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E12A4" w14:textId="77777777" w:rsidR="00651D59" w:rsidRPr="00651D59" w:rsidRDefault="00651D59" w:rsidP="00651D59">
      <w:pPr>
        <w:spacing w:after="0" w:line="240" w:lineRule="auto"/>
        <w:jc w:val="center"/>
        <w:rPr>
          <w:rFonts w:ascii="Times New Roman" w:hAnsi="Times New Roman"/>
          <w:color w:val="000000"/>
          <w:spacing w:val="20"/>
          <w:sz w:val="28"/>
          <w:szCs w:val="28"/>
          <w:lang w:eastAsia="ru-RU"/>
        </w:rPr>
      </w:pPr>
      <w:r w:rsidRPr="00651D59">
        <w:rPr>
          <w:rFonts w:ascii="Times New Roman" w:hAnsi="Times New Roman"/>
          <w:color w:val="000000"/>
          <w:spacing w:val="20"/>
          <w:sz w:val="28"/>
          <w:szCs w:val="28"/>
          <w:lang w:eastAsia="ru-RU"/>
        </w:rPr>
        <w:t>Уважаемый Александр Иванович,</w:t>
      </w:r>
    </w:p>
    <w:p w14:paraId="79EDE967" w14:textId="77777777" w:rsidR="00E96226" w:rsidRPr="007D13D1" w:rsidRDefault="00E96226" w:rsidP="00651D59">
      <w:pPr>
        <w:pStyle w:val="ConsPlusNormal"/>
        <w:spacing w:line="276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14:paraId="37200DBA" w14:textId="77777777" w:rsidR="00651D59" w:rsidRDefault="00651D59" w:rsidP="00651D59">
      <w:pPr>
        <w:pStyle w:val="ConsPlusNormal"/>
        <w:spacing w:line="276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51D59">
        <w:rPr>
          <w:rFonts w:ascii="Times New Roman" w:hAnsi="Times New Roman" w:cs="Times New Roman"/>
          <w:sz w:val="28"/>
          <w:szCs w:val="28"/>
        </w:rPr>
        <w:t xml:space="preserve">26 </w:t>
      </w:r>
      <w:r>
        <w:rPr>
          <w:rFonts w:ascii="Times New Roman" w:hAnsi="Times New Roman" w:cs="Times New Roman"/>
          <w:sz w:val="28"/>
          <w:szCs w:val="28"/>
        </w:rPr>
        <w:t xml:space="preserve">декабря 2020 года был принят </w:t>
      </w:r>
      <w:r w:rsidRPr="00651D59">
        <w:rPr>
          <w:rFonts w:ascii="Times New Roman" w:hAnsi="Times New Roman" w:cs="Times New Roman"/>
          <w:sz w:val="28"/>
          <w:szCs w:val="28"/>
        </w:rPr>
        <w:t>Закон Московской области № 289/2019-ОЗ «О внесении изменения в Закон Московской области «О розничной продаже алкогольной и спиртосодержащей продукции в Московской области»</w:t>
      </w:r>
      <w:r>
        <w:rPr>
          <w:rFonts w:ascii="Times New Roman" w:hAnsi="Times New Roman" w:cs="Times New Roman"/>
          <w:sz w:val="28"/>
          <w:szCs w:val="28"/>
        </w:rPr>
        <w:t>, который с 01 июня 2020 года вступает в силу.</w:t>
      </w:r>
    </w:p>
    <w:p w14:paraId="63BB7568" w14:textId="77777777" w:rsidR="00013AFC" w:rsidRPr="00C570F3" w:rsidRDefault="00651D59" w:rsidP="00C570F3">
      <w:pPr>
        <w:pStyle w:val="ConsPlusNormal"/>
        <w:spacing w:line="276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Законом предусмотрено, что с даты вступления в силу не допускается розничная продажа пива, пивных напитков, сидра,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пуаре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медовухи </w:t>
      </w:r>
      <w:r w:rsidRPr="00651D59">
        <w:rPr>
          <w:rFonts w:ascii="Times New Roman" w:hAnsi="Times New Roman" w:cs="Times New Roman"/>
          <w:sz w:val="28"/>
          <w:szCs w:val="28"/>
        </w:rPr>
        <w:t>в торговых объектах, расположенных в нежилых, во встроенных, в пристроенных, во встроенно-пристроенных помещениях в многоквартирных жилых домах, вход для покупателей в которые организован со стороны двора и (или) торца данных жилых домов, а также в помещениях, переведенных из жилого помещения в нежилое</w:t>
      </w:r>
      <w:proofErr w:type="gramEnd"/>
      <w:r w:rsidRPr="00651D59">
        <w:rPr>
          <w:rFonts w:ascii="Times New Roman" w:hAnsi="Times New Roman" w:cs="Times New Roman"/>
          <w:sz w:val="28"/>
          <w:szCs w:val="28"/>
        </w:rPr>
        <w:t xml:space="preserve"> помещение в многоквартирных жилых домах.</w:t>
      </w:r>
    </w:p>
    <w:p w14:paraId="2993F2A5" w14:textId="77777777" w:rsidR="00651D59" w:rsidRDefault="00651D59" w:rsidP="00651D59">
      <w:pPr>
        <w:pStyle w:val="ConsPlusNormal"/>
        <w:spacing w:line="276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Вступление в силу данного закона </w:t>
      </w:r>
      <w:r w:rsidR="004F33EE">
        <w:rPr>
          <w:rFonts w:ascii="Times New Roman" w:hAnsi="Times New Roman" w:cs="Times New Roman"/>
          <w:sz w:val="28"/>
          <w:szCs w:val="28"/>
        </w:rPr>
        <w:t>повлечет за собой цепочку</w:t>
      </w:r>
      <w:r>
        <w:rPr>
          <w:rFonts w:ascii="Times New Roman" w:hAnsi="Times New Roman" w:cs="Times New Roman"/>
          <w:sz w:val="28"/>
          <w:szCs w:val="28"/>
        </w:rPr>
        <w:t xml:space="preserve"> негативных последствий для малого бизнеса, который, </w:t>
      </w:r>
      <w:r w:rsidR="004F33EE">
        <w:rPr>
          <w:rFonts w:ascii="Times New Roman" w:hAnsi="Times New Roman" w:cs="Times New Roman"/>
          <w:sz w:val="28"/>
          <w:szCs w:val="28"/>
        </w:rPr>
        <w:t>он, в первую очередь ведет хозяйственную деятельность в таких объектах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D071F1" w14:textId="77777777" w:rsidR="008E0909" w:rsidRDefault="00651D59" w:rsidP="00651D59">
      <w:pPr>
        <w:pStyle w:val="ConsPlusNormal"/>
        <w:spacing w:line="276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Во-первых, в сложившейся тяжелой экономической ситуации, отягощаемой еще и распростр</w:t>
      </w:r>
      <w:r w:rsidR="004F33EE">
        <w:rPr>
          <w:rFonts w:ascii="Times New Roman" w:hAnsi="Times New Roman" w:cs="Times New Roman"/>
          <w:sz w:val="28"/>
          <w:szCs w:val="28"/>
        </w:rPr>
        <w:t xml:space="preserve">анением </w:t>
      </w:r>
      <w:proofErr w:type="spellStart"/>
      <w:r w:rsidR="004F33EE">
        <w:rPr>
          <w:rFonts w:ascii="Times New Roman" w:hAnsi="Times New Roman" w:cs="Times New Roman"/>
          <w:sz w:val="28"/>
          <w:szCs w:val="28"/>
        </w:rPr>
        <w:t>коронавирусной</w:t>
      </w:r>
      <w:proofErr w:type="spellEnd"/>
      <w:r w:rsidR="004F33EE">
        <w:rPr>
          <w:rFonts w:ascii="Times New Roman" w:hAnsi="Times New Roman" w:cs="Times New Roman"/>
          <w:sz w:val="28"/>
          <w:szCs w:val="28"/>
        </w:rPr>
        <w:t xml:space="preserve"> инфекции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F33EE">
        <w:rPr>
          <w:rFonts w:ascii="Times New Roman" w:hAnsi="Times New Roman" w:cs="Times New Roman"/>
          <w:sz w:val="28"/>
          <w:szCs w:val="28"/>
        </w:rPr>
        <w:t>этот</w:t>
      </w:r>
      <w:r>
        <w:rPr>
          <w:rFonts w:ascii="Times New Roman" w:hAnsi="Times New Roman" w:cs="Times New Roman"/>
          <w:sz w:val="28"/>
          <w:szCs w:val="28"/>
        </w:rPr>
        <w:t xml:space="preserve"> закон влечет за собой существенное сокращение рабочих мест</w:t>
      </w:r>
      <w:r w:rsidR="008E0909">
        <w:rPr>
          <w:rFonts w:ascii="Times New Roman" w:hAnsi="Times New Roman" w:cs="Times New Roman"/>
          <w:sz w:val="28"/>
          <w:szCs w:val="28"/>
        </w:rPr>
        <w:t xml:space="preserve">. Обращаю </w:t>
      </w:r>
      <w:r w:rsidR="004F33EE">
        <w:rPr>
          <w:rFonts w:ascii="Times New Roman" w:hAnsi="Times New Roman" w:cs="Times New Roman"/>
          <w:sz w:val="28"/>
          <w:szCs w:val="28"/>
        </w:rPr>
        <w:t xml:space="preserve">Ваше </w:t>
      </w:r>
      <w:r w:rsidR="008E0909">
        <w:rPr>
          <w:rFonts w:ascii="Times New Roman" w:hAnsi="Times New Roman" w:cs="Times New Roman"/>
          <w:sz w:val="28"/>
          <w:szCs w:val="28"/>
        </w:rPr>
        <w:t>внимание, что</w:t>
      </w:r>
      <w:r w:rsidR="004F33EE">
        <w:rPr>
          <w:rFonts w:ascii="Times New Roman" w:hAnsi="Times New Roman" w:cs="Times New Roman"/>
          <w:sz w:val="28"/>
          <w:szCs w:val="28"/>
        </w:rPr>
        <w:t>, в основном, сотрудники таких предприятий это местные жители внутри населенного пункта, района, это</w:t>
      </w:r>
      <w:r w:rsidR="008E0909">
        <w:rPr>
          <w:rFonts w:ascii="Times New Roman" w:hAnsi="Times New Roman" w:cs="Times New Roman"/>
          <w:sz w:val="28"/>
          <w:szCs w:val="28"/>
        </w:rPr>
        <w:t xml:space="preserve"> положительно влияет на занятость населения конкретного населенного пункта и снижает нагрузку на транспортную инфраструктуру.</w:t>
      </w:r>
    </w:p>
    <w:p w14:paraId="76B007C2" w14:textId="7A159328" w:rsidR="00651D59" w:rsidRDefault="008E0909" w:rsidP="00651D59">
      <w:pPr>
        <w:pStyle w:val="ConsPlusNormal"/>
        <w:spacing w:line="276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Во-вторых, указанные в законе объекты недвижимости используются и для организации сетевой торговли</w:t>
      </w:r>
      <w:r w:rsidR="00A6200A" w:rsidRPr="00A6200A">
        <w:rPr>
          <w:rFonts w:ascii="Times New Roman" w:hAnsi="Times New Roman" w:cs="Times New Roman"/>
          <w:sz w:val="28"/>
          <w:szCs w:val="28"/>
        </w:rPr>
        <w:t xml:space="preserve"> (</w:t>
      </w:r>
      <w:r w:rsidR="00A6200A">
        <w:rPr>
          <w:rFonts w:ascii="Times New Roman" w:hAnsi="Times New Roman" w:cs="Times New Roman"/>
          <w:sz w:val="28"/>
          <w:szCs w:val="28"/>
        </w:rPr>
        <w:t>в МКД расположены магазины крупных продуктовых сетей)</w:t>
      </w:r>
      <w:r>
        <w:rPr>
          <w:rFonts w:ascii="Times New Roman" w:hAnsi="Times New Roman" w:cs="Times New Roman"/>
          <w:sz w:val="28"/>
          <w:szCs w:val="28"/>
        </w:rPr>
        <w:t>, которые в рамках своих лицензий продолжат реализацию алкогольной продукции, в том числе и крепкой.</w:t>
      </w:r>
      <w:r w:rsidR="00A6200A">
        <w:rPr>
          <w:rFonts w:ascii="Times New Roman" w:hAnsi="Times New Roman" w:cs="Times New Roman"/>
          <w:sz w:val="28"/>
          <w:szCs w:val="28"/>
        </w:rPr>
        <w:t xml:space="preserve"> Такое положение вещей является нарушением антимонопольного законодательства в части сокращения количества участников рынка и, в связи с этим, д</w:t>
      </w:r>
      <w:r>
        <w:rPr>
          <w:rFonts w:ascii="Times New Roman" w:hAnsi="Times New Roman" w:cs="Times New Roman"/>
          <w:sz w:val="28"/>
          <w:szCs w:val="28"/>
        </w:rPr>
        <w:t>анную ситуацию взяла на контроль ФАС, но результат на текущий момент не известен.</w:t>
      </w:r>
    </w:p>
    <w:p w14:paraId="5A269C2E" w14:textId="77777777" w:rsidR="008E0909" w:rsidRDefault="008E0909" w:rsidP="00651D59">
      <w:pPr>
        <w:pStyle w:val="ConsPlusNormal"/>
        <w:spacing w:line="276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В-третьих, основной пострадавшей стороной в рамках данного закона является малый бизнес, о поддержке которого так много говорится и так много уделяется внимания. На Правительственном уровне утверждается стратегия развития малого бизнеса, мер поддержки, при этом особое внимание в стратегии обращено на необходимость организации поддержки руководством субъектов Российской Федерации. В данном случае мы видим решение, направленное против малого бизнеса.</w:t>
      </w:r>
    </w:p>
    <w:p w14:paraId="1642708C" w14:textId="77777777" w:rsidR="00F42333" w:rsidRDefault="008E0909" w:rsidP="00651D59">
      <w:pPr>
        <w:pStyle w:val="ConsPlusNormal"/>
        <w:spacing w:line="276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В-четвертых</w:t>
      </w:r>
      <w:r w:rsidR="00F42333">
        <w:rPr>
          <w:rFonts w:ascii="Times New Roman" w:hAnsi="Times New Roman" w:cs="Times New Roman"/>
          <w:sz w:val="28"/>
          <w:szCs w:val="28"/>
        </w:rPr>
        <w:t xml:space="preserve">, Проектировка новых объектов жилого строительства осуществляется с выделением первых этажей зданий под нежилые помещения, </w:t>
      </w:r>
      <w:r w:rsidR="00F42333">
        <w:rPr>
          <w:rFonts w:ascii="Times New Roman" w:hAnsi="Times New Roman" w:cs="Times New Roman"/>
          <w:sz w:val="28"/>
          <w:szCs w:val="28"/>
        </w:rPr>
        <w:lastRenderedPageBreak/>
        <w:t xml:space="preserve">которые в первую очередь должны передаваться в аренду малому бизнесу, как </w:t>
      </w:r>
      <w:proofErr w:type="gramStart"/>
      <w:r w:rsidR="00F42333">
        <w:rPr>
          <w:rFonts w:ascii="Times New Roman" w:hAnsi="Times New Roman" w:cs="Times New Roman"/>
          <w:sz w:val="28"/>
          <w:szCs w:val="28"/>
        </w:rPr>
        <w:t>бизнесу</w:t>
      </w:r>
      <w:proofErr w:type="gramEnd"/>
      <w:r w:rsidR="00F42333">
        <w:rPr>
          <w:rFonts w:ascii="Times New Roman" w:hAnsi="Times New Roman" w:cs="Times New Roman"/>
          <w:sz w:val="28"/>
          <w:szCs w:val="28"/>
        </w:rPr>
        <w:t xml:space="preserve"> направленному на реализацию товаров, работ, услуг в шаговой доступности.</w:t>
      </w:r>
    </w:p>
    <w:p w14:paraId="0DE46A8D" w14:textId="77777777" w:rsidR="00F42333" w:rsidRDefault="00F42333" w:rsidP="00651D59">
      <w:pPr>
        <w:pStyle w:val="ConsPlusNormal"/>
        <w:spacing w:line="276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эти факты, к сожалению, не учитывались при принятии указанного закона Московской области. </w:t>
      </w:r>
    </w:p>
    <w:p w14:paraId="0ED865D6" w14:textId="1A24695D" w:rsidR="008E0909" w:rsidRDefault="00F42333" w:rsidP="00651D59">
      <w:pPr>
        <w:pStyle w:val="ConsPlusNormal"/>
        <w:spacing w:line="276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текущий момент под угрозой закрытия бизнеса, сокращения рабочих мест находится большое количество организаций и индивидуальных предпринимателей. Такое положение дел приведет к росту безработицы</w:t>
      </w:r>
      <w:r w:rsidR="00A6200A">
        <w:rPr>
          <w:rFonts w:ascii="Times New Roman" w:hAnsi="Times New Roman" w:cs="Times New Roman"/>
          <w:sz w:val="28"/>
          <w:szCs w:val="28"/>
        </w:rPr>
        <w:t xml:space="preserve"> (в данной отрасли трудоустроено свыше 10 000 человек)</w:t>
      </w:r>
      <w:r>
        <w:rPr>
          <w:rFonts w:ascii="Times New Roman" w:hAnsi="Times New Roman" w:cs="Times New Roman"/>
          <w:sz w:val="28"/>
          <w:szCs w:val="28"/>
        </w:rPr>
        <w:t>,</w:t>
      </w:r>
      <w:r w:rsidR="00903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выпадению доходов Московской области, получаемых в виде налогов, а также в виде дополнительной нагрузки на службу занятости и бюджет социальных выплат.</w:t>
      </w:r>
    </w:p>
    <w:p w14:paraId="1EC78894" w14:textId="59A97BCB" w:rsidR="00F42333" w:rsidRDefault="00F42333" w:rsidP="00651D59">
      <w:pPr>
        <w:pStyle w:val="ConsPlusNormal"/>
        <w:spacing w:line="276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Обращаю Ваше внимание и на тот факт, что ведение деятельности в рамках реализации слабоалкогольных напитков и сопутствующей пищевой продукции жестко регламентировано не только законами субъекта, но и федеральным законодательством</w:t>
      </w:r>
      <w:r w:rsidR="00A6200A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A6200A" w:rsidRPr="00A6200A">
        <w:rPr>
          <w:rFonts w:ascii="Times New Roman" w:hAnsi="Times New Roman" w:cs="Times New Roman"/>
          <w:sz w:val="28"/>
          <w:szCs w:val="28"/>
        </w:rPr>
        <w:t>Федеральным законом "О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продукции" от 22.11.1995 N 171-ФЗ</w:t>
      </w:r>
      <w:r w:rsidR="00A6200A">
        <w:rPr>
          <w:rFonts w:ascii="Times New Roman" w:hAnsi="Times New Roman" w:cs="Times New Roman"/>
          <w:sz w:val="28"/>
          <w:szCs w:val="28"/>
        </w:rPr>
        <w:t xml:space="preserve"> предусмотрено как федеральное регулирование, так</w:t>
      </w:r>
      <w:proofErr w:type="gramEnd"/>
      <w:r w:rsidR="00A6200A">
        <w:rPr>
          <w:rFonts w:ascii="Times New Roman" w:hAnsi="Times New Roman" w:cs="Times New Roman"/>
          <w:sz w:val="28"/>
          <w:szCs w:val="28"/>
        </w:rPr>
        <w:t xml:space="preserve"> и регулирование на уровне субъектов РФ)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Все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точки продаж оборудованы в соответствии с требованиями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Роспотребнадзора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внедрены онлайн-кассы, ведется отчетность в ЕГАИС, Меркурий.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Осуществляемая деятельность, с учетом указанных особенностей учета и отчетности,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высокозатратной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при этом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низкомаржинальной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CF5454" w14:textId="77777777" w:rsidR="00C570F3" w:rsidRPr="004F33EE" w:rsidRDefault="00F42333" w:rsidP="00C570F3">
      <w:pPr>
        <w:pStyle w:val="ConsPlusNormal"/>
        <w:ind w:firstLine="426"/>
        <w:jc w:val="both"/>
        <w:outlineLvl w:val="0"/>
      </w:pPr>
      <w:r>
        <w:rPr>
          <w:rFonts w:ascii="Times New Roman" w:hAnsi="Times New Roman" w:cs="Times New Roman"/>
          <w:sz w:val="28"/>
          <w:szCs w:val="28"/>
        </w:rPr>
        <w:t xml:space="preserve">С учетом принятого Закона, организации и индивидуальные предприниматели лишаются возможности вернуть инвестиции в оборудование, </w:t>
      </w:r>
      <w:r w:rsidR="00F555AE">
        <w:rPr>
          <w:rFonts w:ascii="Times New Roman" w:hAnsi="Times New Roman" w:cs="Times New Roman"/>
          <w:sz w:val="28"/>
          <w:szCs w:val="28"/>
        </w:rPr>
        <w:t>программы учета и отчетности, которые были законодательно внедрены только в последнее время.</w:t>
      </w:r>
      <w:r w:rsidR="00C570F3" w:rsidRPr="00C570F3">
        <w:t xml:space="preserve"> </w:t>
      </w:r>
    </w:p>
    <w:p w14:paraId="43E3D931" w14:textId="6A2520EC" w:rsidR="0030226D" w:rsidRDefault="00C570F3" w:rsidP="0030226D">
      <w:pPr>
        <w:pStyle w:val="ConsPlusNormal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сказать, что о</w:t>
      </w:r>
      <w:r w:rsidRPr="00C570F3">
        <w:rPr>
          <w:rFonts w:ascii="Times New Roman" w:hAnsi="Times New Roman" w:cs="Times New Roman"/>
          <w:sz w:val="28"/>
          <w:szCs w:val="28"/>
        </w:rPr>
        <w:t>сновным аргументом к принятию данного закона стал ряд жалоб от жильцов многоквартирных домов на наличие шума и нарушения времени торговли. Важно отметить, что продажа алкогольной продукции регламентирована во времени на уровне закона и нарушение этого порядка контролируется со стороны правоохранительных органов. Наличие шума также не может быть претензией к продавцу товара, так как всё оборудование, использующееся в работе (холодильники, оборудование, стеллажи, витрины)</w:t>
      </w:r>
      <w:r w:rsidR="00903BF3">
        <w:rPr>
          <w:rFonts w:ascii="Times New Roman" w:hAnsi="Times New Roman" w:cs="Times New Roman"/>
          <w:sz w:val="28"/>
          <w:szCs w:val="28"/>
        </w:rPr>
        <w:t xml:space="preserve"> по уровню шума изначально соответствуют законодательству, поэтому допущены к продаже в РФ</w:t>
      </w:r>
      <w:r w:rsidRPr="00C570F3">
        <w:rPr>
          <w:rFonts w:ascii="Times New Roman" w:hAnsi="Times New Roman" w:cs="Times New Roman"/>
          <w:sz w:val="28"/>
          <w:szCs w:val="28"/>
        </w:rPr>
        <w:t xml:space="preserve">. Уровень шума, который </w:t>
      </w:r>
      <w:proofErr w:type="gramStart"/>
      <w:r w:rsidRPr="00C570F3">
        <w:rPr>
          <w:rFonts w:ascii="Times New Roman" w:hAnsi="Times New Roman" w:cs="Times New Roman"/>
          <w:sz w:val="28"/>
          <w:szCs w:val="28"/>
        </w:rPr>
        <w:t>создают потребители ничем не отличается</w:t>
      </w:r>
      <w:proofErr w:type="gramEnd"/>
      <w:r w:rsidRPr="00C570F3">
        <w:rPr>
          <w:rFonts w:ascii="Times New Roman" w:hAnsi="Times New Roman" w:cs="Times New Roman"/>
          <w:sz w:val="28"/>
          <w:szCs w:val="28"/>
        </w:rPr>
        <w:t xml:space="preserve"> от аналогичного</w:t>
      </w:r>
      <w:r>
        <w:rPr>
          <w:rFonts w:ascii="Times New Roman" w:hAnsi="Times New Roman" w:cs="Times New Roman"/>
          <w:sz w:val="28"/>
          <w:szCs w:val="28"/>
        </w:rPr>
        <w:t xml:space="preserve"> уровня шума</w:t>
      </w:r>
      <w:r w:rsidRPr="00C570F3">
        <w:rPr>
          <w:rFonts w:ascii="Times New Roman" w:hAnsi="Times New Roman" w:cs="Times New Roman"/>
          <w:sz w:val="28"/>
          <w:szCs w:val="28"/>
        </w:rPr>
        <w:t xml:space="preserve"> в иных местах продаж. </w:t>
      </w:r>
      <w:r w:rsidR="0030226D" w:rsidRPr="0030226D">
        <w:rPr>
          <w:rFonts w:ascii="Times New Roman" w:hAnsi="Times New Roman" w:cs="Times New Roman"/>
          <w:sz w:val="28"/>
          <w:szCs w:val="28"/>
        </w:rPr>
        <w:t>Однако</w:t>
      </w:r>
      <w:proofErr w:type="gramStart"/>
      <w:r w:rsidR="0030226D" w:rsidRPr="0030226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30226D" w:rsidRPr="0030226D">
        <w:rPr>
          <w:rFonts w:ascii="Times New Roman" w:hAnsi="Times New Roman" w:cs="Times New Roman"/>
          <w:sz w:val="28"/>
          <w:szCs w:val="28"/>
        </w:rPr>
        <w:t xml:space="preserve"> запрет на продажу введен только для одной категории – для розничной продажи пива, пивных напитков, сидра, </w:t>
      </w:r>
      <w:proofErr w:type="spellStart"/>
      <w:r w:rsidR="0030226D" w:rsidRPr="0030226D">
        <w:rPr>
          <w:rFonts w:ascii="Times New Roman" w:hAnsi="Times New Roman" w:cs="Times New Roman"/>
          <w:sz w:val="28"/>
          <w:szCs w:val="28"/>
        </w:rPr>
        <w:t>пуаре</w:t>
      </w:r>
      <w:proofErr w:type="spellEnd"/>
      <w:r w:rsidR="0030226D" w:rsidRPr="0030226D">
        <w:rPr>
          <w:rFonts w:ascii="Times New Roman" w:hAnsi="Times New Roman" w:cs="Times New Roman"/>
          <w:sz w:val="28"/>
          <w:szCs w:val="28"/>
        </w:rPr>
        <w:t>, медовухи, что носит я</w:t>
      </w:r>
      <w:r w:rsidR="0030226D">
        <w:rPr>
          <w:rFonts w:ascii="Times New Roman" w:hAnsi="Times New Roman" w:cs="Times New Roman"/>
          <w:sz w:val="28"/>
          <w:szCs w:val="28"/>
        </w:rPr>
        <w:t>вно дискриминационный характер (</w:t>
      </w:r>
      <w:r w:rsidR="0030226D" w:rsidRPr="0030226D">
        <w:rPr>
          <w:rFonts w:ascii="Times New Roman" w:hAnsi="Times New Roman" w:cs="Times New Roman"/>
          <w:sz w:val="28"/>
          <w:szCs w:val="28"/>
        </w:rPr>
        <w:t xml:space="preserve">условия доступа на товарный рынок, условия производства, обмена, потребления, приобретения, продажи, иной передачи товара, при которых хозяйствующий субъект или несколько хозяйствующих субъектов поставлены в </w:t>
      </w:r>
      <w:r w:rsidR="0030226D" w:rsidRPr="0030226D">
        <w:rPr>
          <w:rFonts w:ascii="Times New Roman" w:hAnsi="Times New Roman" w:cs="Times New Roman"/>
          <w:sz w:val="28"/>
          <w:szCs w:val="28"/>
        </w:rPr>
        <w:lastRenderedPageBreak/>
        <w:t>неравное положение по сравнению с другим хозяйствующим субъектом или другими хозяйствующими субъектами</w:t>
      </w:r>
      <w:r w:rsidR="0030226D">
        <w:rPr>
          <w:rFonts w:ascii="Times New Roman" w:hAnsi="Times New Roman" w:cs="Times New Roman"/>
          <w:sz w:val="28"/>
          <w:szCs w:val="28"/>
        </w:rPr>
        <w:t>)</w:t>
      </w:r>
      <w:r w:rsidR="0030226D" w:rsidRPr="0030226D">
        <w:rPr>
          <w:rFonts w:ascii="Times New Roman" w:hAnsi="Times New Roman" w:cs="Times New Roman"/>
          <w:sz w:val="28"/>
          <w:szCs w:val="28"/>
        </w:rPr>
        <w:t xml:space="preserve">, так как данная продукция регулируется  Федеральным законом "О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продукции" от 22.11.1995 N 171-ФЗ, </w:t>
      </w:r>
      <w:proofErr w:type="gramStart"/>
      <w:r w:rsidR="0030226D" w:rsidRPr="0030226D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="0030226D" w:rsidRPr="0030226D">
        <w:rPr>
          <w:rFonts w:ascii="Times New Roman" w:hAnsi="Times New Roman" w:cs="Times New Roman"/>
          <w:sz w:val="28"/>
          <w:szCs w:val="28"/>
        </w:rPr>
        <w:t xml:space="preserve"> распространяет свое действие на </w:t>
      </w:r>
      <w:r w:rsidR="0030226D">
        <w:rPr>
          <w:rFonts w:ascii="Times New Roman" w:hAnsi="Times New Roman" w:cs="Times New Roman"/>
          <w:sz w:val="28"/>
          <w:szCs w:val="28"/>
        </w:rPr>
        <w:t xml:space="preserve">все виды алкогольной продукции. </w:t>
      </w:r>
      <w:r w:rsidR="0030226D" w:rsidRPr="0030226D">
        <w:rPr>
          <w:rFonts w:ascii="Times New Roman" w:hAnsi="Times New Roman" w:cs="Times New Roman"/>
          <w:sz w:val="28"/>
          <w:szCs w:val="28"/>
        </w:rPr>
        <w:t>В то же время, продажа бутилированного крепкого алкоголя указанным Законом не запрещена, что явно противоречит антимонопольному законодательству в части создания необоснованных ограничений на одном конкретном рынке только некоторым участникам и ограничивает конкуренцию за счет сокращения числа хозяйствующих субъектов, не входящих в одну группу лиц, на товарном рынке.</w:t>
      </w:r>
    </w:p>
    <w:p w14:paraId="7C9F0C5E" w14:textId="170FFF99" w:rsidR="00C570F3" w:rsidRPr="00C570F3" w:rsidRDefault="00C570F3" w:rsidP="0030226D">
      <w:pPr>
        <w:pStyle w:val="ConsPlusNormal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C570F3">
        <w:rPr>
          <w:rFonts w:ascii="Times New Roman" w:hAnsi="Times New Roman" w:cs="Times New Roman"/>
          <w:sz w:val="28"/>
          <w:szCs w:val="28"/>
        </w:rPr>
        <w:t>С учетом того, что несколько дней назад Депутаты Госдумы во втором и третьем чтениях приняли закон, запрещающий продавать алкоголь в кафе, ресторанах и барах, расположенных в многоквартирных домах и на прилегающих территориях, если площадь зала обслуживания не превышает 20 квадратных метров, и  данная мера как раз направлена на снижение уровня шума, который может мешать жильцам, то видится логичным отменить Закон</w:t>
      </w:r>
      <w:proofErr w:type="gramEnd"/>
      <w:r w:rsidRPr="00C570F3">
        <w:rPr>
          <w:rFonts w:ascii="Times New Roman" w:hAnsi="Times New Roman" w:cs="Times New Roman"/>
          <w:sz w:val="28"/>
          <w:szCs w:val="28"/>
        </w:rPr>
        <w:t xml:space="preserve"> Московской области № 289/2019-ОЗ, так как его положения видятся в такой ситуации излишними </w:t>
      </w:r>
      <w:proofErr w:type="gramStart"/>
      <w:r w:rsidRPr="00C570F3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C570F3">
        <w:rPr>
          <w:rFonts w:ascii="Times New Roman" w:hAnsi="Times New Roman" w:cs="Times New Roman"/>
          <w:sz w:val="28"/>
          <w:szCs w:val="28"/>
        </w:rPr>
        <w:t xml:space="preserve"> по сути лишают возможности перепрофилировать бизнес.</w:t>
      </w:r>
    </w:p>
    <w:p w14:paraId="7CAA77D1" w14:textId="77777777" w:rsidR="00C570F3" w:rsidRPr="00C570F3" w:rsidRDefault="00C570F3" w:rsidP="00C570F3">
      <w:pPr>
        <w:pStyle w:val="ConsPlusNormal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C570F3">
        <w:rPr>
          <w:rFonts w:ascii="Times New Roman" w:hAnsi="Times New Roman" w:cs="Times New Roman"/>
          <w:sz w:val="28"/>
          <w:szCs w:val="28"/>
        </w:rPr>
        <w:t xml:space="preserve">Хочется еще отметить и то, что Министр промышленности и торговли РФ Денис </w:t>
      </w:r>
      <w:proofErr w:type="spellStart"/>
      <w:r w:rsidRPr="00C570F3">
        <w:rPr>
          <w:rFonts w:ascii="Times New Roman" w:hAnsi="Times New Roman" w:cs="Times New Roman"/>
          <w:sz w:val="28"/>
          <w:szCs w:val="28"/>
        </w:rPr>
        <w:t>Мантуров</w:t>
      </w:r>
      <w:proofErr w:type="spellEnd"/>
      <w:r w:rsidRPr="00C570F3">
        <w:rPr>
          <w:rFonts w:ascii="Times New Roman" w:hAnsi="Times New Roman" w:cs="Times New Roman"/>
          <w:sz w:val="28"/>
          <w:szCs w:val="28"/>
        </w:rPr>
        <w:t xml:space="preserve"> рекомендовал регионам не менять ранее установленный режим продажи алкоголя. В письме, направленном 3 апреля руководителям высших исполнительных органов государственной власти субъектов РФ, говорится следующее:</w:t>
      </w:r>
    </w:p>
    <w:p w14:paraId="32C38EED" w14:textId="2D6CF266" w:rsidR="00F42333" w:rsidRDefault="00C570F3" w:rsidP="00C570F3">
      <w:pPr>
        <w:pStyle w:val="ConsPlusNormal"/>
        <w:spacing w:line="276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C570F3">
        <w:rPr>
          <w:rFonts w:ascii="Times New Roman" w:hAnsi="Times New Roman" w:cs="Times New Roman"/>
          <w:sz w:val="28"/>
          <w:szCs w:val="28"/>
        </w:rPr>
        <w:t>"Рекомендуем не менять установленный ранее в субъектах Российской Федерации режим продажи алкогольной продукции без крайней необходимости. Введение дополнительных ограничений на реализацию алкогольной продукции может спровоцировать рост доли нелегальной продукции и серьезное социальное напряжение"</w:t>
      </w:r>
      <w:r w:rsidR="0030226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34EF9A2" w14:textId="77777777" w:rsidR="00F555AE" w:rsidRPr="00651D59" w:rsidRDefault="00F555AE" w:rsidP="00651D59">
      <w:pPr>
        <w:pStyle w:val="ConsPlusNormal"/>
        <w:spacing w:line="276" w:lineRule="auto"/>
        <w:ind w:firstLine="426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 основании вышеизложенного,</w:t>
      </w:r>
      <w:r w:rsidR="00C570F3">
        <w:rPr>
          <w:rFonts w:ascii="Times New Roman" w:hAnsi="Times New Roman" w:cs="Times New Roman"/>
          <w:sz w:val="28"/>
          <w:szCs w:val="28"/>
        </w:rPr>
        <w:t xml:space="preserve"> с учетом официальной позиции Министерства промышленности и торговли РФ,</w:t>
      </w:r>
      <w:r>
        <w:rPr>
          <w:rFonts w:ascii="Times New Roman" w:hAnsi="Times New Roman" w:cs="Times New Roman"/>
          <w:sz w:val="28"/>
          <w:szCs w:val="28"/>
        </w:rPr>
        <w:t xml:space="preserve"> прошу рассмотреть возможность отмены </w:t>
      </w:r>
      <w:r w:rsidRPr="00F555AE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555AE">
        <w:rPr>
          <w:rFonts w:ascii="Times New Roman" w:hAnsi="Times New Roman" w:cs="Times New Roman"/>
          <w:sz w:val="28"/>
          <w:szCs w:val="28"/>
        </w:rPr>
        <w:t xml:space="preserve"> Московской области № 289/2019-ОЗ </w:t>
      </w:r>
      <w:r>
        <w:rPr>
          <w:rFonts w:ascii="Times New Roman" w:hAnsi="Times New Roman" w:cs="Times New Roman"/>
          <w:sz w:val="28"/>
          <w:szCs w:val="28"/>
        </w:rPr>
        <w:t xml:space="preserve">от 26 декабря 2019 года </w:t>
      </w:r>
      <w:r w:rsidRPr="00F555AE">
        <w:rPr>
          <w:rFonts w:ascii="Times New Roman" w:hAnsi="Times New Roman" w:cs="Times New Roman"/>
          <w:sz w:val="28"/>
          <w:szCs w:val="28"/>
        </w:rPr>
        <w:t>«О внесении изменения в Закон Московской области «О розничной продаже алкогольной и спиртосодержащей продукции в Московской области»</w:t>
      </w:r>
      <w:r>
        <w:rPr>
          <w:rFonts w:ascii="Times New Roman" w:hAnsi="Times New Roman" w:cs="Times New Roman"/>
          <w:sz w:val="28"/>
          <w:szCs w:val="28"/>
        </w:rPr>
        <w:t xml:space="preserve">, в связи с крайне негативными последствиями, которые повлечет </w:t>
      </w:r>
      <w:r w:rsidR="00013AFC">
        <w:rPr>
          <w:rFonts w:ascii="Times New Roman" w:hAnsi="Times New Roman" w:cs="Times New Roman"/>
          <w:sz w:val="28"/>
          <w:szCs w:val="28"/>
        </w:rPr>
        <w:t xml:space="preserve">за собой </w:t>
      </w:r>
      <w:r>
        <w:rPr>
          <w:rFonts w:ascii="Times New Roman" w:hAnsi="Times New Roman" w:cs="Times New Roman"/>
          <w:sz w:val="28"/>
          <w:szCs w:val="28"/>
        </w:rPr>
        <w:t xml:space="preserve">его вступление в силу и дальнейшее применение. </w:t>
      </w:r>
      <w:proofErr w:type="gramEnd"/>
    </w:p>
    <w:sectPr w:rsidR="00F555AE" w:rsidRPr="00651D59" w:rsidSect="00651D59">
      <w:headerReference w:type="default" r:id="rId9"/>
      <w:headerReference w:type="first" r:id="rId10"/>
      <w:pgSz w:w="11906" w:h="16838"/>
      <w:pgMar w:top="851" w:right="851" w:bottom="993" w:left="1134" w:header="709" w:footer="709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CB8608" w15:done="0"/>
  <w15:commentEx w15:paraId="35E1B401" w15:done="0"/>
  <w15:commentEx w15:paraId="2EC34EB3" w15:done="0"/>
  <w15:commentEx w15:paraId="15AEF5AF" w15:done="0"/>
  <w15:commentEx w15:paraId="3A94E6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CB8608" w16cid:durableId="22493A22"/>
  <w16cid:commentId w16cid:paraId="35E1B401" w16cid:durableId="22493A23"/>
  <w16cid:commentId w16cid:paraId="2EC34EB3" w16cid:durableId="22493A24"/>
  <w16cid:commentId w16cid:paraId="15AEF5AF" w16cid:durableId="22493A25"/>
  <w16cid:commentId w16cid:paraId="3A94E66C" w16cid:durableId="22493A2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0AC56" w14:textId="77777777" w:rsidR="005A4D01" w:rsidRDefault="005A4D01" w:rsidP="00B53321">
      <w:pPr>
        <w:spacing w:after="0" w:line="240" w:lineRule="auto"/>
      </w:pPr>
      <w:r>
        <w:separator/>
      </w:r>
    </w:p>
  </w:endnote>
  <w:endnote w:type="continuationSeparator" w:id="0">
    <w:p w14:paraId="31FDD8CA" w14:textId="77777777" w:rsidR="005A4D01" w:rsidRDefault="005A4D01" w:rsidP="00B53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675D3" w14:textId="77777777" w:rsidR="005A4D01" w:rsidRDefault="005A4D01" w:rsidP="00B53321">
      <w:pPr>
        <w:spacing w:after="0" w:line="240" w:lineRule="auto"/>
      </w:pPr>
      <w:r>
        <w:separator/>
      </w:r>
    </w:p>
  </w:footnote>
  <w:footnote w:type="continuationSeparator" w:id="0">
    <w:p w14:paraId="54D4A905" w14:textId="77777777" w:rsidR="005A4D01" w:rsidRDefault="005A4D01" w:rsidP="00B53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5AEA03" w14:textId="77777777" w:rsidR="000D7181" w:rsidRPr="000D7181" w:rsidRDefault="000D7181">
    <w:pPr>
      <w:pStyle w:val="a6"/>
      <w:jc w:val="center"/>
      <w:rPr>
        <w:rFonts w:ascii="Times New Roman" w:hAnsi="Times New Roman"/>
        <w:sz w:val="28"/>
        <w:szCs w:val="28"/>
      </w:rPr>
    </w:pPr>
    <w:r w:rsidRPr="000D7181">
      <w:rPr>
        <w:rFonts w:ascii="Times New Roman" w:hAnsi="Times New Roman"/>
        <w:sz w:val="28"/>
        <w:szCs w:val="28"/>
      </w:rPr>
      <w:fldChar w:fldCharType="begin"/>
    </w:r>
    <w:r w:rsidRPr="000D7181">
      <w:rPr>
        <w:rFonts w:ascii="Times New Roman" w:hAnsi="Times New Roman"/>
        <w:sz w:val="28"/>
        <w:szCs w:val="28"/>
      </w:rPr>
      <w:instrText>PAGE   \* MERGEFORMAT</w:instrText>
    </w:r>
    <w:r w:rsidRPr="000D7181">
      <w:rPr>
        <w:rFonts w:ascii="Times New Roman" w:hAnsi="Times New Roman"/>
        <w:sz w:val="28"/>
        <w:szCs w:val="28"/>
      </w:rPr>
      <w:fldChar w:fldCharType="separate"/>
    </w:r>
    <w:r w:rsidR="0030226D">
      <w:rPr>
        <w:rFonts w:ascii="Times New Roman" w:hAnsi="Times New Roman"/>
        <w:noProof/>
        <w:sz w:val="28"/>
        <w:szCs w:val="28"/>
      </w:rPr>
      <w:t>2</w:t>
    </w:r>
    <w:r w:rsidRPr="000D7181">
      <w:rPr>
        <w:rFonts w:ascii="Times New Roman" w:hAnsi="Times New Roman"/>
        <w:sz w:val="28"/>
        <w:szCs w:val="28"/>
      </w:rPr>
      <w:fldChar w:fldCharType="end"/>
    </w:r>
  </w:p>
  <w:p w14:paraId="13D05108" w14:textId="77777777" w:rsidR="000D7181" w:rsidRDefault="000D7181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DD0AE" w14:textId="77777777" w:rsidR="000D7181" w:rsidRDefault="000D7181">
    <w:pPr>
      <w:pStyle w:val="a6"/>
      <w:jc w:val="center"/>
    </w:pPr>
  </w:p>
  <w:p w14:paraId="096B7BEE" w14:textId="77777777" w:rsidR="000D7181" w:rsidRDefault="000D718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4271A"/>
    <w:multiLevelType w:val="hybridMultilevel"/>
    <w:tmpl w:val="91224A44"/>
    <w:lvl w:ilvl="0" w:tplc="9D2050BC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28"/>
    <w:rsid w:val="00013AFC"/>
    <w:rsid w:val="000228EF"/>
    <w:rsid w:val="00040A58"/>
    <w:rsid w:val="000559AA"/>
    <w:rsid w:val="00057F21"/>
    <w:rsid w:val="00063E98"/>
    <w:rsid w:val="00091B57"/>
    <w:rsid w:val="0009432A"/>
    <w:rsid w:val="000A7A9F"/>
    <w:rsid w:val="000B0F4F"/>
    <w:rsid w:val="000C4A2B"/>
    <w:rsid w:val="000D7181"/>
    <w:rsid w:val="000E7B72"/>
    <w:rsid w:val="000F5A9B"/>
    <w:rsid w:val="0010224A"/>
    <w:rsid w:val="001204C5"/>
    <w:rsid w:val="00127A9A"/>
    <w:rsid w:val="00141C43"/>
    <w:rsid w:val="001665FF"/>
    <w:rsid w:val="00194BFD"/>
    <w:rsid w:val="00195F40"/>
    <w:rsid w:val="001C0903"/>
    <w:rsid w:val="001D0C6D"/>
    <w:rsid w:val="001D65F6"/>
    <w:rsid w:val="001E6329"/>
    <w:rsid w:val="001F18A7"/>
    <w:rsid w:val="001F2AFF"/>
    <w:rsid w:val="00212808"/>
    <w:rsid w:val="002148FA"/>
    <w:rsid w:val="00225672"/>
    <w:rsid w:val="00240919"/>
    <w:rsid w:val="002514A8"/>
    <w:rsid w:val="00275FC6"/>
    <w:rsid w:val="002938C8"/>
    <w:rsid w:val="002B365B"/>
    <w:rsid w:val="002B72F6"/>
    <w:rsid w:val="002C17C6"/>
    <w:rsid w:val="002D1969"/>
    <w:rsid w:val="002E0D76"/>
    <w:rsid w:val="002E35FB"/>
    <w:rsid w:val="002F0FFB"/>
    <w:rsid w:val="002F2C52"/>
    <w:rsid w:val="002F7766"/>
    <w:rsid w:val="0030226D"/>
    <w:rsid w:val="00335AA1"/>
    <w:rsid w:val="00335BE5"/>
    <w:rsid w:val="00360F3D"/>
    <w:rsid w:val="00362050"/>
    <w:rsid w:val="00365D21"/>
    <w:rsid w:val="00370B94"/>
    <w:rsid w:val="003769EA"/>
    <w:rsid w:val="003A4C88"/>
    <w:rsid w:val="003D700E"/>
    <w:rsid w:val="00415E04"/>
    <w:rsid w:val="00425D57"/>
    <w:rsid w:val="00426F33"/>
    <w:rsid w:val="004304DB"/>
    <w:rsid w:val="00436966"/>
    <w:rsid w:val="00451EAF"/>
    <w:rsid w:val="00463520"/>
    <w:rsid w:val="00470CA2"/>
    <w:rsid w:val="004A1F2F"/>
    <w:rsid w:val="004A71F2"/>
    <w:rsid w:val="004B14CD"/>
    <w:rsid w:val="004C2136"/>
    <w:rsid w:val="004D162A"/>
    <w:rsid w:val="004E19D8"/>
    <w:rsid w:val="004F33EE"/>
    <w:rsid w:val="00502465"/>
    <w:rsid w:val="0052029E"/>
    <w:rsid w:val="00553AC3"/>
    <w:rsid w:val="0056000F"/>
    <w:rsid w:val="00573498"/>
    <w:rsid w:val="005901E1"/>
    <w:rsid w:val="00592935"/>
    <w:rsid w:val="00595F63"/>
    <w:rsid w:val="005965E8"/>
    <w:rsid w:val="005A4D01"/>
    <w:rsid w:val="005D0062"/>
    <w:rsid w:val="005E687F"/>
    <w:rsid w:val="00601FD9"/>
    <w:rsid w:val="00603C47"/>
    <w:rsid w:val="00603DDE"/>
    <w:rsid w:val="00614C7B"/>
    <w:rsid w:val="006165BC"/>
    <w:rsid w:val="00616AD9"/>
    <w:rsid w:val="00651D59"/>
    <w:rsid w:val="0067139E"/>
    <w:rsid w:val="00673588"/>
    <w:rsid w:val="00683725"/>
    <w:rsid w:val="00693BDC"/>
    <w:rsid w:val="006A6409"/>
    <w:rsid w:val="006B16FA"/>
    <w:rsid w:val="006E71E0"/>
    <w:rsid w:val="006F0155"/>
    <w:rsid w:val="00705B35"/>
    <w:rsid w:val="00707B9E"/>
    <w:rsid w:val="0073167F"/>
    <w:rsid w:val="00743AB0"/>
    <w:rsid w:val="0075509C"/>
    <w:rsid w:val="00763EC2"/>
    <w:rsid w:val="0076661F"/>
    <w:rsid w:val="00797F94"/>
    <w:rsid w:val="007A4D4A"/>
    <w:rsid w:val="007A57F5"/>
    <w:rsid w:val="007B6C6B"/>
    <w:rsid w:val="007C67D7"/>
    <w:rsid w:val="007D0161"/>
    <w:rsid w:val="007D13D1"/>
    <w:rsid w:val="008038FB"/>
    <w:rsid w:val="00832642"/>
    <w:rsid w:val="00835601"/>
    <w:rsid w:val="00850F94"/>
    <w:rsid w:val="00853412"/>
    <w:rsid w:val="008873AE"/>
    <w:rsid w:val="008A763B"/>
    <w:rsid w:val="008B0CB6"/>
    <w:rsid w:val="008B1446"/>
    <w:rsid w:val="008B661F"/>
    <w:rsid w:val="008C4824"/>
    <w:rsid w:val="008E0909"/>
    <w:rsid w:val="00903BF3"/>
    <w:rsid w:val="009150FD"/>
    <w:rsid w:val="009223C6"/>
    <w:rsid w:val="00926543"/>
    <w:rsid w:val="00926648"/>
    <w:rsid w:val="009355B9"/>
    <w:rsid w:val="00941236"/>
    <w:rsid w:val="00956FEA"/>
    <w:rsid w:val="009571F8"/>
    <w:rsid w:val="0097228E"/>
    <w:rsid w:val="00973FE9"/>
    <w:rsid w:val="00992EE2"/>
    <w:rsid w:val="009A44AA"/>
    <w:rsid w:val="009C4BD5"/>
    <w:rsid w:val="009D23B5"/>
    <w:rsid w:val="009D4B3F"/>
    <w:rsid w:val="009E5F53"/>
    <w:rsid w:val="009F0D4E"/>
    <w:rsid w:val="00A222D0"/>
    <w:rsid w:val="00A43DB9"/>
    <w:rsid w:val="00A46BB5"/>
    <w:rsid w:val="00A6200A"/>
    <w:rsid w:val="00A65A5D"/>
    <w:rsid w:val="00A735B2"/>
    <w:rsid w:val="00A85DFA"/>
    <w:rsid w:val="00A9672C"/>
    <w:rsid w:val="00AF138A"/>
    <w:rsid w:val="00B24BD3"/>
    <w:rsid w:val="00B3509E"/>
    <w:rsid w:val="00B53321"/>
    <w:rsid w:val="00B80831"/>
    <w:rsid w:val="00BA59B0"/>
    <w:rsid w:val="00BB1E54"/>
    <w:rsid w:val="00BC6656"/>
    <w:rsid w:val="00BD265B"/>
    <w:rsid w:val="00BE0AC8"/>
    <w:rsid w:val="00BE71A7"/>
    <w:rsid w:val="00C23175"/>
    <w:rsid w:val="00C24653"/>
    <w:rsid w:val="00C570F3"/>
    <w:rsid w:val="00C64282"/>
    <w:rsid w:val="00C80F61"/>
    <w:rsid w:val="00CE0EC5"/>
    <w:rsid w:val="00CE79DE"/>
    <w:rsid w:val="00D17F8F"/>
    <w:rsid w:val="00D24C39"/>
    <w:rsid w:val="00D277B5"/>
    <w:rsid w:val="00D34BDC"/>
    <w:rsid w:val="00D51128"/>
    <w:rsid w:val="00D53761"/>
    <w:rsid w:val="00D54BAD"/>
    <w:rsid w:val="00D81AEA"/>
    <w:rsid w:val="00DA6A02"/>
    <w:rsid w:val="00DA7D24"/>
    <w:rsid w:val="00DB7A91"/>
    <w:rsid w:val="00DC7889"/>
    <w:rsid w:val="00DD79BE"/>
    <w:rsid w:val="00DE58A5"/>
    <w:rsid w:val="00E05FC2"/>
    <w:rsid w:val="00E204ED"/>
    <w:rsid w:val="00E613EC"/>
    <w:rsid w:val="00E7408B"/>
    <w:rsid w:val="00E8456E"/>
    <w:rsid w:val="00E8575B"/>
    <w:rsid w:val="00E91EDA"/>
    <w:rsid w:val="00E96226"/>
    <w:rsid w:val="00ED155A"/>
    <w:rsid w:val="00ED7D33"/>
    <w:rsid w:val="00EF52AB"/>
    <w:rsid w:val="00F019FD"/>
    <w:rsid w:val="00F026BA"/>
    <w:rsid w:val="00F030BE"/>
    <w:rsid w:val="00F228EC"/>
    <w:rsid w:val="00F311E4"/>
    <w:rsid w:val="00F37280"/>
    <w:rsid w:val="00F3785F"/>
    <w:rsid w:val="00F41471"/>
    <w:rsid w:val="00F42333"/>
    <w:rsid w:val="00F52EFB"/>
    <w:rsid w:val="00F53514"/>
    <w:rsid w:val="00F555AE"/>
    <w:rsid w:val="00F562A4"/>
    <w:rsid w:val="00F73954"/>
    <w:rsid w:val="00F9225A"/>
    <w:rsid w:val="00FB79E4"/>
    <w:rsid w:val="00FC74CE"/>
    <w:rsid w:val="00FD12A1"/>
    <w:rsid w:val="00FD69DD"/>
    <w:rsid w:val="00FE421A"/>
    <w:rsid w:val="00FE4A99"/>
    <w:rsid w:val="00FE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1EC285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112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Title">
    <w:name w:val="ConsPlusTitle"/>
    <w:rsid w:val="00D51128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b/>
      <w:szCs w:val="20"/>
      <w:lang w:eastAsia="ru-RU"/>
    </w:rPr>
  </w:style>
  <w:style w:type="paragraph" w:customStyle="1" w:styleId="ConsPlusNormal">
    <w:name w:val="ConsPlusNormal"/>
    <w:rsid w:val="00D51128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szCs w:val="20"/>
      <w:lang w:eastAsia="ru-RU"/>
    </w:rPr>
  </w:style>
  <w:style w:type="paragraph" w:customStyle="1" w:styleId="ConsPlusNonformat">
    <w:name w:val="ConsPlusNonformat"/>
    <w:rsid w:val="00D51128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ConsPlusCell">
    <w:name w:val="ConsPlusCell"/>
    <w:rsid w:val="00D51128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ED7D33"/>
    <w:rPr>
      <w:rFonts w:cs="Times New Roman"/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14C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53321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rsid w:val="00B53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B53321"/>
    <w:rPr>
      <w:rFonts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6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Нижний колонтитул Знак"/>
    <w:basedOn w:val="a0"/>
    <w:link w:val="a8"/>
    <w:uiPriority w:val="99"/>
    <w:locked/>
    <w:rsid w:val="00B53321"/>
    <w:rPr>
      <w:rFonts w:cs="Times New Roman"/>
    </w:rPr>
  </w:style>
  <w:style w:type="character" w:styleId="ac">
    <w:name w:val="annotation reference"/>
    <w:basedOn w:val="a0"/>
    <w:uiPriority w:val="99"/>
    <w:rsid w:val="004F33EE"/>
    <w:rPr>
      <w:rFonts w:cs="Times New Roman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E613EC"/>
    <w:rPr>
      <w:rFonts w:ascii="Tahoma" w:hAnsi="Tahoma" w:cs="Tahoma"/>
      <w:sz w:val="16"/>
      <w:szCs w:val="16"/>
    </w:rPr>
  </w:style>
  <w:style w:type="paragraph" w:styleId="ad">
    <w:name w:val="annotation text"/>
    <w:basedOn w:val="a"/>
    <w:link w:val="ae"/>
    <w:uiPriority w:val="99"/>
    <w:rsid w:val="004F33EE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rsid w:val="004F33EE"/>
    <w:rPr>
      <w:b/>
      <w:bCs/>
    </w:rPr>
  </w:style>
  <w:style w:type="character" w:customStyle="1" w:styleId="ae">
    <w:name w:val="Текст примечания Знак"/>
    <w:basedOn w:val="a0"/>
    <w:link w:val="ad"/>
    <w:uiPriority w:val="99"/>
    <w:locked/>
    <w:rsid w:val="004F33EE"/>
    <w:rPr>
      <w:rFonts w:cs="Times New Roman"/>
      <w:sz w:val="20"/>
      <w:szCs w:val="20"/>
    </w:rPr>
  </w:style>
  <w:style w:type="character" w:customStyle="1" w:styleId="af0">
    <w:name w:val="Тема примечания Знак"/>
    <w:basedOn w:val="ae"/>
    <w:link w:val="af"/>
    <w:uiPriority w:val="99"/>
    <w:locked/>
    <w:rsid w:val="004F33EE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1128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Title">
    <w:name w:val="ConsPlusTitle"/>
    <w:rsid w:val="00D51128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b/>
      <w:szCs w:val="20"/>
      <w:lang w:eastAsia="ru-RU"/>
    </w:rPr>
  </w:style>
  <w:style w:type="paragraph" w:customStyle="1" w:styleId="ConsPlusNormal">
    <w:name w:val="ConsPlusNormal"/>
    <w:rsid w:val="00D51128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szCs w:val="20"/>
      <w:lang w:eastAsia="ru-RU"/>
    </w:rPr>
  </w:style>
  <w:style w:type="paragraph" w:customStyle="1" w:styleId="ConsPlusNonformat">
    <w:name w:val="ConsPlusNonformat"/>
    <w:rsid w:val="00D51128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ConsPlusCell">
    <w:name w:val="ConsPlusCell"/>
    <w:rsid w:val="00D51128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ED7D33"/>
    <w:rPr>
      <w:rFonts w:cs="Times New Roman"/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14C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53321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9"/>
    <w:uiPriority w:val="99"/>
    <w:unhideWhenUsed/>
    <w:rsid w:val="00B533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B53321"/>
    <w:rPr>
      <w:rFonts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6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Нижний колонтитул Знак"/>
    <w:basedOn w:val="a0"/>
    <w:link w:val="a8"/>
    <w:uiPriority w:val="99"/>
    <w:locked/>
    <w:rsid w:val="00B53321"/>
    <w:rPr>
      <w:rFonts w:cs="Times New Roman"/>
    </w:rPr>
  </w:style>
  <w:style w:type="character" w:styleId="ac">
    <w:name w:val="annotation reference"/>
    <w:basedOn w:val="a0"/>
    <w:uiPriority w:val="99"/>
    <w:rsid w:val="004F33EE"/>
    <w:rPr>
      <w:rFonts w:cs="Times New Roman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E613EC"/>
    <w:rPr>
      <w:rFonts w:ascii="Tahoma" w:hAnsi="Tahoma" w:cs="Tahoma"/>
      <w:sz w:val="16"/>
      <w:szCs w:val="16"/>
    </w:rPr>
  </w:style>
  <w:style w:type="paragraph" w:styleId="ad">
    <w:name w:val="annotation text"/>
    <w:basedOn w:val="a"/>
    <w:link w:val="ae"/>
    <w:uiPriority w:val="99"/>
    <w:rsid w:val="004F33EE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rsid w:val="004F33EE"/>
    <w:rPr>
      <w:b/>
      <w:bCs/>
    </w:rPr>
  </w:style>
  <w:style w:type="character" w:customStyle="1" w:styleId="ae">
    <w:name w:val="Текст примечания Знак"/>
    <w:basedOn w:val="a0"/>
    <w:link w:val="ad"/>
    <w:uiPriority w:val="99"/>
    <w:locked/>
    <w:rsid w:val="004F33EE"/>
    <w:rPr>
      <w:rFonts w:cs="Times New Roman"/>
      <w:sz w:val="20"/>
      <w:szCs w:val="20"/>
    </w:rPr>
  </w:style>
  <w:style w:type="character" w:customStyle="1" w:styleId="af0">
    <w:name w:val="Тема примечания Знак"/>
    <w:basedOn w:val="ae"/>
    <w:link w:val="af"/>
    <w:uiPriority w:val="99"/>
    <w:locked/>
    <w:rsid w:val="004F33EE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2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4D839-802F-40C7-8E72-D60689AC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Даниловцева Алла Борисовна</dc:creator>
  <cp:lastModifiedBy>Башинский Игорь Евгеньевич</cp:lastModifiedBy>
  <cp:revision>2</cp:revision>
  <cp:lastPrinted>2019-07-05T13:35:00Z</cp:lastPrinted>
  <dcterms:created xsi:type="dcterms:W3CDTF">2020-04-21T15:02:00Z</dcterms:created>
  <dcterms:modified xsi:type="dcterms:W3CDTF">2020-04-21T15:02:00Z</dcterms:modified>
</cp:coreProperties>
</file>