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(B.Occupational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(Dip Voc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3C97B8BA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</w:t>
      </w:r>
      <w:r w:rsidR="0002569C">
        <w:rPr>
          <w:rFonts w:ascii="Tahoma" w:hAnsi="Tahoma"/>
        </w:rPr>
        <w:tab/>
      </w:r>
      <w:bookmarkStart w:id="0" w:name="_GoBack"/>
      <w:bookmarkEnd w:id="0"/>
      <w:r w:rsidR="0002569C">
        <w:rPr>
          <w:rFonts w:ascii="Tahoma" w:hAnsi="Tahoma"/>
          <w:u w:val="single"/>
        </w:rPr>
        <w:fldChar w:fldCharType="begin"/>
      </w:r>
      <w:r w:rsidR="0002569C">
        <w:rPr>
          <w:rFonts w:ascii="Tahoma" w:hAnsi="Tahoma"/>
          <w:u w:val="single"/>
        </w:rPr>
        <w:instrText xml:space="preserve"> HYPERLINK "mailto:</w:instrText>
      </w:r>
      <w:r w:rsidR="0002569C" w:rsidRPr="00550CA3">
        <w:rPr>
          <w:rFonts w:ascii="Tahoma" w:hAnsi="Tahoma"/>
          <w:u w:val="single"/>
        </w:rPr>
        <w:instrText>ansie@vansyl.co.za</w:instrText>
      </w:r>
      <w:r w:rsidR="0002569C">
        <w:rPr>
          <w:rFonts w:ascii="Tahoma" w:hAnsi="Tahoma"/>
          <w:u w:val="single"/>
        </w:rPr>
        <w:instrText xml:space="preserve">" </w:instrText>
      </w:r>
      <w:r w:rsidR="0002569C">
        <w:rPr>
          <w:rFonts w:ascii="Tahoma" w:hAnsi="Tahoma"/>
          <w:u w:val="single"/>
        </w:rPr>
        <w:fldChar w:fldCharType="separate"/>
      </w:r>
      <w:r w:rsidR="0002569C" w:rsidRPr="00894283">
        <w:rPr>
          <w:rStyle w:val="Hyperlink"/>
          <w:rFonts w:ascii="Tahoma" w:hAnsi="Tahoma"/>
        </w:rPr>
        <w:t>ansie@vansyl.co.za</w:t>
      </w:r>
      <w:r w:rsidR="0002569C">
        <w:rPr>
          <w:rFonts w:ascii="Tahoma" w:hAnsi="Tahoma"/>
          <w:u w:val="single"/>
        </w:rPr>
        <w:fldChar w:fldCharType="end"/>
      </w:r>
    </w:p>
    <w:p w14:paraId="3387A803" w14:textId="21D7BF28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Walmer</w:t>
      </w:r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fullName</w:t>
            </w:r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dateOfBirth</w:t>
            </w:r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IdNumber</w:t>
            </w:r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postalCode</w:t>
            </w:r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dateOfInjury</w:t>
            </w:r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fullName</w:t>
      </w:r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assessmentDate</w:t>
      </w:r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{#documents}{date_authored}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{file_name</w:t>
            </w:r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{author_name}{/documents}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earlyChildhood</w:t>
      </w:r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homeEnvironment</w:t>
      </w:r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>
        <w:rPr>
          <w:rFonts w:ascii="Tahoma" w:hAnsi="Tahoma" w:cs="Tahoma"/>
        </w:rPr>
        <w:t>socialHabits</w:t>
      </w:r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previousInjuries</w:t>
      </w:r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medicalConditions</w:t>
      </w:r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currentHistory</w:t>
      </w:r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>
        <w:rPr>
          <w:rFonts w:ascii="Tahoma" w:hAnsi="Tahoma" w:cs="Tahoma"/>
        </w:rPr>
        <w:t>workHistory</w:t>
      </w:r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currentCompaints</w:t>
      </w:r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r w:rsidR="00550CA3">
        <w:rPr>
          <w:rFonts w:cs="Tahoma"/>
          <w:b w:val="0"/>
        </w:rPr>
        <w:t>clinicalObservations</w:t>
      </w:r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{generalAppearance}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66951BEF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{rightHand}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{leftHand}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left hand. The norm for her age and gender is </w:t>
      </w:r>
      <w:r>
        <w:rPr>
          <w:rFonts w:cs="Tahoma"/>
          <w:b w:val="0"/>
        </w:rPr>
        <w:t>{dominantHand}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{nondominantHand}</w:t>
      </w:r>
      <w:r w:rsidRPr="00BB3100">
        <w:rPr>
          <w:rFonts w:cs="Tahoma"/>
          <w:b w:val="0"/>
        </w:rPr>
        <w:t xml:space="preserve">  in the non dominant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2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03B1D3F3" w:rsidR="0056280E" w:rsidRPr="00F56F95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2D548D" w14:textId="581CB325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6011702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240C78B" w14:textId="1809511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 xml:space="preserve">Extension 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1DF4E38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 w:rsidR="006E39EF"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34CFD2" w14:textId="38793BB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6CA6CA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D488201" w14:textId="2EB7AAC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5720234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B81F4FA" w14:textId="06F76751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5C434B31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CCCB51F" w14:textId="1CA87C8E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166"/>
        <w:gridCol w:w="2141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06BF20B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379F3CF" w14:textId="6D55D6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2F90045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03A2348" w14:textId="11095F0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43031AD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9290AB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E6630E0" w14:textId="668CBDD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405B8CCA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</w:t>
            </w:r>
            <w:r w:rsidR="00DB0A2F">
              <w:rPr>
                <w:rFonts w:ascii="Tahoma" w:hAnsi="Tahoma" w:cs="Tahoma"/>
              </w:rPr>
              <w:t>ialD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B3F231" w14:textId="1334F7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</w:t>
            </w:r>
            <w:r w:rsidR="00DB0A2F">
              <w:rPr>
                <w:rFonts w:ascii="Tahoma" w:hAnsi="Tahoma" w:cs="Tahoma"/>
              </w:rPr>
              <w:t>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71FE323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6F9E2D3" w14:textId="3FD9F56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3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27A910F8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3CE2BFA" w14:textId="1BFCC0AE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4A788ABC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4D737BA" w14:textId="0D6F18A1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7A10932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EAB2A2A" w14:textId="68EA47FC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7ED88275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549EE11" w14:textId="5311C2A1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6B648BB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D012FC0" w14:textId="0B5063D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2612F4D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91F36F5" w14:textId="4048A03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3D38622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84072D" w14:textId="371B81F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739"/>
        <w:gridCol w:w="1715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3556836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4D1A4D1" w14:textId="52FAEA1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7EF45E7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6E8EE14" w14:textId="7FD98FD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587102C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9B25B0A" w14:textId="028553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4FE15E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155C218" w14:textId="13EC3D3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8F463A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{hipIrRight}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A740B90" w14:textId="029F07B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29F86E85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BEA6EDB" w14:textId="3AB4B923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55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3E935F70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B424247" w14:textId="2CFE23E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356FF03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A6591A5" w14:textId="17D175E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knLExtension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06"/>
        <w:gridCol w:w="1882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59A4239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4161FAC" w14:textId="08F60C1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623A4C41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E5AB466" w14:textId="718C568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FDFFE4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A29EAE8" w14:textId="3F2B2BE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76413B80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7722E3C" w14:textId="3F9488D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{borgBalance}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{sensation}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</w:t>
      </w:r>
      <w:r w:rsidR="006A4CC6">
        <w:rPr>
          <w:rFonts w:ascii="Tahoma" w:hAnsi="Tahoma" w:cs="Tahoma"/>
        </w:rPr>
        <w:t>Comment</w:t>
      </w:r>
      <w:r w:rsidRPr="00871AAA">
        <w:rPr>
          <w:rFonts w:ascii="Tahoma" w:hAnsi="Tahoma" w:cs="Tahoma"/>
        </w:rPr>
        <w:t>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{ladderWork}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{repetitiveSquatting}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{repetitiveFootMotion}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lastRenderedPageBreak/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{affect</w:t>
      </w:r>
      <w:r w:rsidR="008C544A">
        <w:rPr>
          <w:rFonts w:ascii="Tahoma" w:hAnsi="Tahoma" w:cs="Tahoma"/>
          <w:sz w:val="22"/>
        </w:rPr>
        <w:t>Comment</w:t>
      </w:r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4.8.1.2  Work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lastRenderedPageBreak/>
        <w:t>{</w:t>
      </w:r>
      <w:r w:rsidR="00726FFC">
        <w:rPr>
          <w:rFonts w:ascii="Tahoma" w:hAnsi="Tahoma" w:cs="Tahoma"/>
          <w:lang w:val="en-GB"/>
        </w:rPr>
        <w:t>occupationalTherapy</w:t>
      </w:r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specialEquipment</w:t>
      </w:r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726FFC">
        <w:rPr>
          <w:rFonts w:ascii="Tahoma" w:hAnsi="Tahoma" w:cs="Tahoma"/>
        </w:rPr>
        <w:t>transportationCosts</w:t>
      </w:r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9"/>
      <w:footerReference w:type="default" r:id="rId10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CAAD1" w14:textId="77777777" w:rsidR="00AB440E" w:rsidRDefault="00AB440E" w:rsidP="00670711">
      <w:r>
        <w:separator/>
      </w:r>
    </w:p>
  </w:endnote>
  <w:endnote w:type="continuationSeparator" w:id="0">
    <w:p w14:paraId="0EB79CC3" w14:textId="77777777" w:rsidR="00AB440E" w:rsidRDefault="00AB440E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C7448F" w:rsidRDefault="00C74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C7448F" w:rsidRDefault="00C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B9919" w14:textId="77777777" w:rsidR="00AB440E" w:rsidRDefault="00AB440E" w:rsidP="00670711">
      <w:r>
        <w:separator/>
      </w:r>
    </w:p>
  </w:footnote>
  <w:footnote w:type="continuationSeparator" w:id="0">
    <w:p w14:paraId="7EDCCDAB" w14:textId="77777777" w:rsidR="00AB440E" w:rsidRDefault="00AB440E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C7448F" w:rsidRPr="00590E87" w:rsidRDefault="00C7448F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{fullName}                                          </w:t>
    </w:r>
  </w:p>
  <w:p w14:paraId="7C9170E0" w14:textId="5EEF71E0" w:rsidR="00C7448F" w:rsidRPr="006209DD" w:rsidRDefault="00C7448F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Zyl  (OT)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C7448F" w:rsidRPr="006209DD" w:rsidRDefault="00C7448F" w:rsidP="001C5700">
    <w:pPr>
      <w:pStyle w:val="Header"/>
      <w:rPr>
        <w:lang w:val="en-ZA"/>
      </w:rPr>
    </w:pPr>
  </w:p>
  <w:p w14:paraId="20FEED54" w14:textId="77777777" w:rsidR="00C7448F" w:rsidRPr="006209DD" w:rsidRDefault="00C7448F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qQUAwGToYS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69C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40E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,"/>
  <w:listSeparator w:val=";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2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B954-A992-485D-BBFD-D9AA8850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33</cp:revision>
  <cp:lastPrinted>2016-08-15T09:09:00Z</cp:lastPrinted>
  <dcterms:created xsi:type="dcterms:W3CDTF">2019-09-15T19:29:00Z</dcterms:created>
  <dcterms:modified xsi:type="dcterms:W3CDTF">2020-02-11T02:54:00Z</dcterms:modified>
</cp:coreProperties>
</file>