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jpg" ContentType="image/jpeg"/>
  <Override PartName="/word/media/rId71.jpg" ContentType="image/jpeg"/>
  <Override PartName="/word/media/rId27.jpg" ContentType="image/jpeg"/>
  <Override PartName="/word/media/rId15.jpg" ContentType="image/jpeg"/>
  <Override PartName="/word/media/rId19.jpg" ContentType="image/jpeg"/>
  <Override PartName="/word/media/rId23.jpg" ContentType="image/jpeg"/>
  <Override PartName="/word/media/rId31.jpg" ContentType="image/jpeg"/>
  <Override PartName="/word/media/rId55.jpg" ContentType="image/jpeg"/>
  <Override PartName="/word/media/rId58.jpg" ContentType="image/jpeg"/>
  <Override PartName="/word/media/rId4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Proxy Dataset Detail Report</w:t>
      </w:r>
    </w:p>
    <w:p>
      <w:pPr>
        <w:pStyle w:val="Subtitle"/>
      </w:pPr>
      <w:r>
        <w:t xml:space="preserve">AI-Assisted Code Enforcement — INST623, Spring 2026, Group 1</w:t>
      </w:r>
    </w:p>
    <w:p>
      <w:pPr>
        <w:pStyle w:val="Author"/>
      </w:pPr>
      <w:r>
        <w:t xml:space="preserve">Chihao Li</w:t>
      </w:r>
    </w:p>
    <w:p>
      <w:pPr>
        <w:pStyle w:val="Date"/>
      </w:pPr>
      <w:r>
        <w:t xml:space="preserve">April 2026</w:t>
      </w:r>
    </w:p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report documents the four proxy datasets assembled for the AI-Assisted Code Enforcement project for the Town of Riverdale Park, MD. These public datasets serve as training data while the client’s actual inspection photographs are pending.</w:t>
      </w:r>
    </w:p>
    <w:p>
      <w:pPr>
        <w:pStyle w:val="BodyText"/>
      </w:pPr>
      <w:r>
        <w:rPr>
          <w:b/>
          <w:bCs/>
        </w:rPr>
        <w:t xml:space="preserve">Total: 8,906 images across 5 unified violation categories</w:t>
      </w:r>
      <w:r>
        <w:t xml:space="preserve"> </w:t>
      </w:r>
      <w:r>
        <w:t xml:space="preserve">(excluding 600</w:t>
      </w:r>
      <w:r>
        <w:t xml:space="preserve"> </w:t>
      </w:r>
      <w:r>
        <w:t xml:space="preserve">“plain/normal”</w:t>
      </w:r>
      <w:r>
        <w:t xml:space="preserve"> </w:t>
      </w:r>
      <w:r>
        <w:t xml:space="preserve">images from BD3).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16"/>
        <w:gridCol w:w="1348"/>
        <w:gridCol w:w="1348"/>
        <w:gridCol w:w="2359"/>
        <w:gridCol w:w="13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Original Task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BD3</w:t>
            </w:r>
          </w:p>
        </w:tc>
        <w:tc>
          <w:tcPr/>
          <w:p>
            <w:pPr>
              <w:pStyle w:val="Compact"/>
            </w:pPr>
            <w:r>
              <w:t xml:space="preserve">GitHub (Praveenkottari)</w:t>
            </w:r>
          </w:p>
        </w:tc>
        <w:tc>
          <w:tcPr/>
          <w:p>
            <w:pPr>
              <w:pStyle w:val="Compact"/>
            </w:pPr>
            <w:r>
              <w:t xml:space="preserve">3,965</w:t>
            </w:r>
          </w:p>
        </w:tc>
        <w:tc>
          <w:tcPr/>
          <w:p>
            <w:pPr>
              <w:pStyle w:val="Compact"/>
            </w:pPr>
            <w:r>
              <w:t xml:space="preserve">Building defect classification</w:t>
            </w:r>
          </w:p>
        </w:tc>
        <w:tc>
          <w:tcPr/>
          <w:p>
            <w:pPr>
              <w:pStyle w:val="Compact"/>
            </w:pPr>
            <w:r>
              <w:t xml:space="preserve">Folder-based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TACO</w:t>
            </w:r>
          </w:p>
        </w:tc>
        <w:tc>
          <w:tcPr/>
          <w:p>
            <w:pPr>
              <w:pStyle w:val="Compact"/>
            </w:pPr>
            <w:r>
              <w:t xml:space="preserve">tacodataset.org</w:t>
            </w:r>
          </w:p>
        </w:tc>
        <w:tc>
          <w:tcPr/>
          <w:p>
            <w:pPr>
              <w:pStyle w:val="Compact"/>
            </w:pPr>
            <w:r>
              <w:t xml:space="preserve">1,500</w:t>
            </w:r>
          </w:p>
        </w:tc>
        <w:tc>
          <w:tcPr/>
          <w:p>
            <w:pPr>
              <w:pStyle w:val="Compact"/>
            </w:pPr>
            <w:r>
              <w:t xml:space="preserve">Litter object detection</w:t>
            </w:r>
          </w:p>
        </w:tc>
        <w:tc>
          <w:tcPr/>
          <w:p>
            <w:pPr>
              <w:pStyle w:val="Compact"/>
            </w:pPr>
            <w:r>
              <w:t xml:space="preserve">COCO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Grass-Weeds</w:t>
            </w:r>
          </w:p>
        </w:tc>
        <w:tc>
          <w:tcPr/>
          <w:p>
            <w:pPr>
              <w:pStyle w:val="Compact"/>
            </w:pPr>
            <w:r>
              <w:t xml:space="preserve">Roboflow 100</w:t>
            </w:r>
          </w:p>
        </w:tc>
        <w:tc>
          <w:tcPr/>
          <w:p>
            <w:pPr>
              <w:pStyle w:val="Compact"/>
            </w:pPr>
            <w:r>
              <w:t xml:space="preserve">2,486</w:t>
            </w:r>
          </w:p>
        </w:tc>
        <w:tc>
          <w:tcPr/>
          <w:p>
            <w:pPr>
              <w:pStyle w:val="Compact"/>
            </w:pPr>
            <w:r>
              <w:t xml:space="preserve">Weed detection</w:t>
            </w:r>
          </w:p>
        </w:tc>
        <w:tc>
          <w:tcPr/>
          <w:p>
            <w:pPr>
              <w:pStyle w:val="Compact"/>
            </w:pPr>
            <w:r>
              <w:t xml:space="preserve">COCO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Aerial Dumping</w:t>
            </w:r>
          </w:p>
        </w:tc>
        <w:tc>
          <w:tcPr/>
          <w:p>
            <w:pPr>
              <w:pStyle w:val="Compact"/>
            </w:pPr>
            <w:r>
              <w:t xml:space="preserve">Roboflow Universe</w:t>
            </w:r>
          </w:p>
        </w:tc>
        <w:tc>
          <w:tcPr/>
          <w:p>
            <w:pPr>
              <w:pStyle w:val="Compact"/>
            </w:pPr>
            <w:r>
              <w:t xml:space="preserve">1,555</w:t>
            </w:r>
          </w:p>
        </w:tc>
        <w:tc>
          <w:tcPr/>
          <w:p>
            <w:pPr>
              <w:pStyle w:val="Compact"/>
            </w:pPr>
            <w:r>
              <w:t xml:space="preserve">Illegal dumping detection</w:t>
            </w:r>
          </w:p>
        </w:tc>
        <w:tc>
          <w:tcPr/>
          <w:p>
            <w:pPr>
              <w:pStyle w:val="Compact"/>
            </w:pPr>
            <w:r>
              <w:t xml:space="preserve">COCO JSON</w:t>
            </w:r>
          </w:p>
        </w:tc>
      </w:tr>
    </w:tbl>
    <w:bookmarkStart w:id="9" w:name="X822eaa245c034b86d49cd5d8b40bc1848c6987e"/>
    <w:p>
      <w:pPr>
        <w:pStyle w:val="Heading2"/>
      </w:pPr>
      <w:r>
        <w:t xml:space="preserve">Mapping to Riverdale Park Violation Categories</w:t>
      </w:r>
    </w:p>
    <w:p>
      <w:pPr>
        <w:pStyle w:val="FirstParagraph"/>
      </w:pPr>
      <w:r>
        <w:t xml:space="preserve">The Town of Riverdale Park publishes five most common property standards violations. Our proxy datasets cover three of the five directly: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1"/>
        <w:gridCol w:w="2675"/>
        <w:gridCol w:w="2247"/>
        <w:gridCol w:w="1605"/>
        <w:gridCol w:w="10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Riverdale Park Violation</w:t>
            </w:r>
          </w:p>
        </w:tc>
        <w:tc>
          <w:tcPr/>
          <w:p>
            <w:pPr>
              <w:pStyle w:val="Compact"/>
            </w:pPr>
            <w:r>
              <w:t xml:space="preserve">Mapped Unified Label</w:t>
            </w:r>
          </w:p>
        </w:tc>
        <w:tc>
          <w:tcPr/>
          <w:p>
            <w:pPr>
              <w:pStyle w:val="Compact"/>
            </w:pPr>
            <w:r>
              <w:t xml:space="preserve">Proxy Dataset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Overgrown Grass &amp; Weeds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overgrown_vegetation</w:t>
            </w:r>
          </w:p>
        </w:tc>
        <w:tc>
          <w:tcPr/>
          <w:p>
            <w:pPr>
              <w:pStyle w:val="Compact"/>
            </w:pPr>
            <w:r>
              <w:t xml:space="preserve">Grass-Weeds</w:t>
            </w:r>
          </w:p>
        </w:tc>
        <w:tc>
          <w:tcPr/>
          <w:p>
            <w:pPr>
              <w:pStyle w:val="Compac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Open Storage of Garbage &amp; Rubbish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trash_debris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illegal_dumping</w:t>
            </w:r>
          </w:p>
        </w:tc>
        <w:tc>
          <w:tcPr/>
          <w:p>
            <w:pPr>
              <w:pStyle w:val="Compact"/>
            </w:pPr>
            <w:r>
              <w:t xml:space="preserve">TACO + Aerial Dumping</w:t>
            </w:r>
          </w:p>
        </w:tc>
        <w:tc>
          <w:tcPr/>
          <w:p>
            <w:pPr>
              <w:pStyle w:val="Compac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Chipping, Peeling &amp; Flaking Paint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exterior_deterioration</w:t>
            </w:r>
          </w:p>
        </w:tc>
        <w:tc>
          <w:tcPr/>
          <w:p>
            <w:pPr>
              <w:pStyle w:val="Compact"/>
            </w:pPr>
            <w:r>
              <w:t xml:space="preserve">BD3</w:t>
            </w:r>
          </w:p>
        </w:tc>
        <w:tc>
          <w:tcPr/>
          <w:p>
            <w:pPr>
              <w:pStyle w:val="Compac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Damaged Accessory Structures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damaged_structures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Not covered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Missing Address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address_number_missing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Not covered</w:t>
            </w:r>
          </w:p>
        </w:tc>
      </w:tr>
    </w:tbl>
    <w:bookmarkEnd w:id="9"/>
    <w:bookmarkEnd w:id="10"/>
    <w:bookmarkStart w:id="37" w:name="bd3-building-defect-detection-dataset"/>
    <w:p>
      <w:pPr>
        <w:pStyle w:val="Heading1"/>
      </w:pPr>
      <w:r>
        <w:t xml:space="preserve">2. BD3 — Building Defect Detection Dataset</w:t>
      </w:r>
    </w:p>
    <w:bookmarkStart w:id="11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BD3 (Building Defect Detection Dataset)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https://github.com/Praveenkottari/BD3-Dataset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Images</w:t>
            </w:r>
          </w:p>
        </w:tc>
        <w:tc>
          <w:tcPr/>
          <w:p>
            <w:pPr>
              <w:pStyle w:val="Compact"/>
            </w:pPr>
            <w:r>
              <w:t xml:space="preserve">3,965 (+ 600</w:t>
            </w:r>
            <w:r>
              <w:t xml:space="preserve"> </w:t>
            </w:r>
            <w:r>
              <w:t xml:space="preserve">“plain”</w:t>
            </w:r>
            <w:r>
              <w:t xml:space="preserve"> </w:t>
            </w:r>
            <w:r>
              <w:t xml:space="preserve">excluded)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Uniform 512×512 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 File Size</w:t>
            </w:r>
          </w:p>
        </w:tc>
        <w:tc>
          <w:tcPr/>
          <w:p>
            <w:pPr>
              <w:pStyle w:val="Compact"/>
            </w:pPr>
            <w:r>
              <w:t xml:space="preserve">20 KB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Format</w:t>
            </w:r>
          </w:p>
        </w:tc>
        <w:tc>
          <w:tcPr/>
          <w:p>
            <w:pPr>
              <w:pStyle w:val="Compact"/>
            </w:pPr>
            <w:r>
              <w:t xml:space="preserve">JPEG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Original Task</w:t>
            </w:r>
          </w:p>
        </w:tc>
        <w:tc>
          <w:tcPr/>
          <w:p>
            <w:pPr>
              <w:pStyle w:val="Compact"/>
            </w:pPr>
            <w:r>
              <w:t xml:space="preserve">Multi-class building surface defect classification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Academic use</w:t>
            </w:r>
          </w:p>
        </w:tc>
      </w:tr>
    </w:tbl>
    <w:bookmarkEnd w:id="11"/>
    <w:bookmarkStart w:id="12" w:name="data-structure"/>
    <w:p>
      <w:pPr>
        <w:pStyle w:val="Heading2"/>
      </w:pPr>
      <w:r>
        <w:t xml:space="preserve">Data Structure</w:t>
      </w:r>
    </w:p>
    <w:p>
      <w:pPr>
        <w:pStyle w:val="SourceCode"/>
      </w:pPr>
      <w:r>
        <w:rPr>
          <w:rStyle w:val="VerbatimChar"/>
        </w:rPr>
        <w:t xml:space="preserve">BD3/BD3_original_dataset/train/</w:t>
      </w:r>
      <w:r>
        <w:br/>
      </w:r>
      <w:r>
        <w:rPr>
          <w:rStyle w:val="VerbatimChar"/>
        </w:rPr>
        <w:t xml:space="preserve">├── algae/          (620 images)  → exterior_deterioration</w:t>
      </w:r>
      <w:r>
        <w:br/>
      </w:r>
      <w:r>
        <w:rPr>
          <w:rStyle w:val="VerbatimChar"/>
        </w:rPr>
        <w:t xml:space="preserve">├── major_crack/    (580 images)  → structural_damage</w:t>
      </w:r>
      <w:r>
        <w:br/>
      </w:r>
      <w:r>
        <w:rPr>
          <w:rStyle w:val="VerbatimChar"/>
        </w:rPr>
        <w:t xml:space="preserve">├── minor_crack/    (624 images)  → structural_damage</w:t>
      </w:r>
      <w:r>
        <w:br/>
      </w:r>
      <w:r>
        <w:rPr>
          <w:rStyle w:val="VerbatimChar"/>
        </w:rPr>
        <w:t xml:space="preserve">├── peeling/        (520 images)  → exterior_deterioration</w:t>
      </w:r>
      <w:r>
        <w:br/>
      </w:r>
      <w:r>
        <w:rPr>
          <w:rStyle w:val="VerbatimChar"/>
        </w:rPr>
        <w:t xml:space="preserve">├── plain/          (600 images)  → EXCLUDED (normal walls)</w:t>
      </w:r>
      <w:r>
        <w:br/>
      </w:r>
      <w:r>
        <w:rPr>
          <w:rStyle w:val="VerbatimChar"/>
        </w:rPr>
        <w:t xml:space="preserve">├── spalling/       (500 images)  → exterior_deterioration</w:t>
      </w:r>
      <w:r>
        <w:br/>
      </w:r>
      <w:r>
        <w:rPr>
          <w:rStyle w:val="VerbatimChar"/>
        </w:rPr>
        <w:t xml:space="preserve">└── stain/          (521 images)  → exterior_deterioration</w:t>
      </w:r>
    </w:p>
    <w:p>
      <w:pPr>
        <w:pStyle w:val="FirstParagraph"/>
      </w:pPr>
      <w:r>
        <w:rPr>
          <w:b/>
          <w:bCs/>
        </w:rPr>
        <w:t xml:space="preserve">Columns/Attributes</w:t>
      </w:r>
      <w:r>
        <w:t xml:space="preserve">: Folder-based labeling only. No additional metadata (no bounding boxes, no segmentation masks). Each image is a cropped patch of a building surface.</w:t>
      </w:r>
    </w:p>
    <w:bookmarkEnd w:id="12"/>
    <w:bookmarkStart w:id="13" w:name="label-mapping"/>
    <w:p>
      <w:pPr>
        <w:pStyle w:val="Heading2"/>
      </w:pPr>
      <w:r>
        <w:t xml:space="preserve">Label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0"/>
        <w:gridCol w:w="1087"/>
        <w:gridCol w:w="2174"/>
        <w:gridCol w:w="17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BD3 Original Class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Unified Label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major_crack</w:t>
            </w:r>
          </w:p>
        </w:tc>
        <w:tc>
          <w:tcPr/>
          <w:p>
            <w:pPr>
              <w:pStyle w:val="Compact"/>
            </w:pPr>
            <w:r>
              <w:t xml:space="preserve">580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structural_damage</w:t>
            </w:r>
          </w:p>
        </w:tc>
        <w:tc>
          <w:tcPr/>
          <w:p>
            <w:pPr>
              <w:pStyle w:val="Compact"/>
            </w:pPr>
            <w:r>
              <w:t xml:space="preserve">Structural integrity concern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minor_crack</w:t>
            </w:r>
          </w:p>
        </w:tc>
        <w:tc>
          <w:tcPr/>
          <w:p>
            <w:pPr>
              <w:pStyle w:val="Compact"/>
            </w:pPr>
            <w:r>
              <w:t xml:space="preserve">624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structural_damage</w:t>
            </w:r>
          </w:p>
        </w:tc>
        <w:tc>
          <w:tcPr/>
          <w:p>
            <w:pPr>
              <w:pStyle w:val="Compact"/>
            </w:pPr>
            <w:r>
              <w:t xml:space="preserve">Structural integrity concern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peeling</w:t>
            </w:r>
          </w:p>
        </w:tc>
        <w:tc>
          <w:tcPr/>
          <w:p>
            <w:pPr>
              <w:pStyle w:val="Compact"/>
            </w:pPr>
            <w:r>
              <w:t xml:space="preserve">520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exterior_deterioration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  <w:r>
              <w:t xml:space="preserve"> </w:t>
            </w:r>
            <w:r>
              <w:t xml:space="preserve">“Chipping, Peeling &amp; Flaking Paint”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spalling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exterior_deterioration</w:t>
            </w:r>
          </w:p>
        </w:tc>
        <w:tc>
          <w:tcPr/>
          <w:p>
            <w:pPr>
              <w:pStyle w:val="Compact"/>
            </w:pPr>
            <w:r>
              <w:t xml:space="preserve">Surface material loss, similar visual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algae</w:t>
            </w:r>
          </w:p>
        </w:tc>
        <w:tc>
          <w:tcPr/>
          <w:p>
            <w:pPr>
              <w:pStyle w:val="Compact"/>
            </w:pPr>
            <w:r>
              <w:t xml:space="preserve">620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exterior_deterioration</w:t>
            </w:r>
          </w:p>
        </w:tc>
        <w:tc>
          <w:tcPr/>
          <w:p>
            <w:pPr>
              <w:pStyle w:val="Compact"/>
            </w:pPr>
            <w:r>
              <w:t xml:space="preserve">Biological growth indicates moisture damage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stain</w:t>
            </w:r>
          </w:p>
        </w:tc>
        <w:tc>
          <w:tcPr/>
          <w:p>
            <w:pPr>
              <w:pStyle w:val="Compact"/>
            </w:pPr>
            <w:r>
              <w:t xml:space="preserve">521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exterior_deterioration</w:t>
            </w:r>
          </w:p>
        </w:tc>
        <w:tc>
          <w:tcPr/>
          <w:p>
            <w:pPr>
              <w:pStyle w:val="Compact"/>
            </w:pPr>
            <w:r>
              <w:t xml:space="preserve">Surface discoloration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plain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Normal/healthy walls, not a violation</w:t>
            </w:r>
          </w:p>
        </w:tc>
      </w:tr>
    </w:tbl>
    <w:bookmarkEnd w:id="13"/>
    <w:bookmarkStart w:id="14" w:name="class-distribution"/>
    <w:p>
      <w:pPr>
        <w:pStyle w:val="Heading2"/>
      </w:pPr>
      <w:r>
        <w:t xml:space="preserve">Class Distribution</w:t>
      </w:r>
    </w:p>
    <w:p>
      <w:pPr>
        <w:pStyle w:val="FirstParagraph"/>
      </w:pPr>
      <w:r>
        <w:t xml:space="preserve">After mapping to unified labels: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exterior_deterioration</w:t>
      </w:r>
      <w:r>
        <w:t xml:space="preserve">: 2,161 images (54.5%)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structural_damage</w:t>
      </w:r>
      <w:r>
        <w:t xml:space="preserve">: 1,204 images (30.4%)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plain</w:t>
      </w:r>
      <w:r>
        <w:t xml:space="preserve"> </w:t>
      </w:r>
      <w:r>
        <w:t xml:space="preserve">(excluded): 600 images (15.1%)</w:t>
      </w:r>
    </w:p>
    <w:bookmarkEnd w:id="14"/>
    <w:bookmarkStart w:id="35" w:name="example-images"/>
    <w:p>
      <w:pPr>
        <w:pStyle w:val="Heading2"/>
      </w:pPr>
      <w:r>
        <w:t xml:space="preserve">Example Images</w:t>
      </w:r>
    </w:p>
    <w:bookmarkStart w:id="18" w:name="major-crack-structural_damage"/>
    <w:p>
      <w:pPr>
        <w:pStyle w:val="Heading3"/>
      </w:pPr>
      <w:r>
        <w:t xml:space="preserve">Major Crack →</w:t>
      </w:r>
      <w:r>
        <w:t xml:space="preserve"> </w:t>
      </w:r>
      <w:r>
        <w:rPr>
          <w:rStyle w:val="VerbatimChar"/>
        </w:rPr>
        <w:t xml:space="preserve">structural_damage</w:t>
      </w:r>
    </w:p>
    <w:p>
      <w:pPr>
        <w:pStyle w:val="CaptionedFigure"/>
      </w:pPr>
      <w:r>
        <w:drawing>
          <wp:inline>
            <wp:extent cx="2133600" cy="2133600"/>
            <wp:effectExtent b="0" l="0" r="0" t="0"/>
            <wp:docPr descr="BD3 major crack example" title="" id="16" name="Picture"/>
            <a:graphic>
              <a:graphicData uri="http://schemas.openxmlformats.org/drawingml/2006/picture">
                <pic:pic>
                  <pic:nvPicPr>
                    <pic:cNvPr descr="bd3_major_crack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BD3 major crack example</w:t>
      </w:r>
    </w:p>
    <w:bookmarkEnd w:id="18"/>
    <w:bookmarkStart w:id="22" w:name="peeling-exterior_deterioration"/>
    <w:p>
      <w:pPr>
        <w:pStyle w:val="Heading3"/>
      </w:pPr>
      <w:r>
        <w:t xml:space="preserve">Peeling →</w:t>
      </w:r>
      <w:r>
        <w:t xml:space="preserve"> </w:t>
      </w:r>
      <w:r>
        <w:rPr>
          <w:rStyle w:val="VerbatimChar"/>
        </w:rPr>
        <w:t xml:space="preserve">exterior_deterioration</w:t>
      </w:r>
    </w:p>
    <w:p>
      <w:pPr>
        <w:pStyle w:val="CaptionedFigure"/>
      </w:pPr>
      <w:r>
        <w:drawing>
          <wp:inline>
            <wp:extent cx="2133600" cy="2133600"/>
            <wp:effectExtent b="0" l="0" r="0" t="0"/>
            <wp:docPr descr="BD3 peeling example" title="" id="20" name="Picture"/>
            <a:graphic>
              <a:graphicData uri="http://schemas.openxmlformats.org/drawingml/2006/picture">
                <pic:pic>
                  <pic:nvPicPr>
                    <pic:cNvPr descr="bd3_peeling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BD3 peeling example</w:t>
      </w:r>
    </w:p>
    <w:bookmarkEnd w:id="22"/>
    <w:bookmarkStart w:id="26" w:name="spalling-exterior_deterioration"/>
    <w:p>
      <w:pPr>
        <w:pStyle w:val="Heading3"/>
      </w:pPr>
      <w:r>
        <w:t xml:space="preserve">Spalling →</w:t>
      </w:r>
      <w:r>
        <w:t xml:space="preserve"> </w:t>
      </w:r>
      <w:r>
        <w:rPr>
          <w:rStyle w:val="VerbatimChar"/>
        </w:rPr>
        <w:t xml:space="preserve">exterior_deterioration</w:t>
      </w:r>
    </w:p>
    <w:p>
      <w:pPr>
        <w:pStyle w:val="CaptionedFigure"/>
      </w:pPr>
      <w:r>
        <w:drawing>
          <wp:inline>
            <wp:extent cx="2133600" cy="2133600"/>
            <wp:effectExtent b="0" l="0" r="0" t="0"/>
            <wp:docPr descr="BD3 spalling example" title="" id="24" name="Picture"/>
            <a:graphic>
              <a:graphicData uri="http://schemas.openxmlformats.org/drawingml/2006/picture">
                <pic:pic>
                  <pic:nvPicPr>
                    <pic:cNvPr descr="bd3_spalling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BD3 spalling example</w:t>
      </w:r>
    </w:p>
    <w:bookmarkEnd w:id="26"/>
    <w:bookmarkStart w:id="30" w:name="algae-exterior_deterioration"/>
    <w:p>
      <w:pPr>
        <w:pStyle w:val="Heading3"/>
      </w:pPr>
      <w:r>
        <w:t xml:space="preserve">Algae →</w:t>
      </w:r>
      <w:r>
        <w:t xml:space="preserve"> </w:t>
      </w:r>
      <w:r>
        <w:rPr>
          <w:rStyle w:val="VerbatimChar"/>
        </w:rPr>
        <w:t xml:space="preserve">exterior_deterioration</w:t>
      </w:r>
    </w:p>
    <w:p>
      <w:pPr>
        <w:pStyle w:val="CaptionedFigure"/>
      </w:pPr>
      <w:r>
        <w:drawing>
          <wp:inline>
            <wp:extent cx="2133600" cy="2133600"/>
            <wp:effectExtent b="0" l="0" r="0" t="0"/>
            <wp:docPr descr="BD3 algae example" title="" id="28" name="Picture"/>
            <a:graphic>
              <a:graphicData uri="http://schemas.openxmlformats.org/drawingml/2006/picture">
                <pic:pic>
                  <pic:nvPicPr>
                    <pic:cNvPr descr="bd3_algae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BD3 algae example</w:t>
      </w:r>
    </w:p>
    <w:bookmarkEnd w:id="30"/>
    <w:bookmarkStart w:id="34" w:name="stain-exterior_deterioration"/>
    <w:p>
      <w:pPr>
        <w:pStyle w:val="Heading3"/>
      </w:pPr>
      <w:r>
        <w:t xml:space="preserve">Stain →</w:t>
      </w:r>
      <w:r>
        <w:t xml:space="preserve"> </w:t>
      </w:r>
      <w:r>
        <w:rPr>
          <w:rStyle w:val="VerbatimChar"/>
        </w:rPr>
        <w:t xml:space="preserve">exterior_deterioration</w:t>
      </w:r>
    </w:p>
    <w:p>
      <w:pPr>
        <w:pStyle w:val="CaptionedFigure"/>
      </w:pPr>
      <w:r>
        <w:drawing>
          <wp:inline>
            <wp:extent cx="2133600" cy="2133600"/>
            <wp:effectExtent b="0" l="0" r="0" t="0"/>
            <wp:docPr descr="BD3 stain example" title="" id="32" name="Picture"/>
            <a:graphic>
              <a:graphicData uri="http://schemas.openxmlformats.org/drawingml/2006/picture">
                <pic:pic>
                  <pic:nvPicPr>
                    <pic:cNvPr descr="bd3_stain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BD3 stain example</w:t>
      </w:r>
    </w:p>
    <w:bookmarkEnd w:id="34"/>
    <w:bookmarkEnd w:id="35"/>
    <w:bookmarkStart w:id="36" w:name="data-quality-notes"/>
    <w:p>
      <w:pPr>
        <w:pStyle w:val="Heading2"/>
      </w:pPr>
      <w:r>
        <w:t xml:space="preserve">Data Quality Notes</w:t>
      </w:r>
    </w:p>
    <w:p>
      <w:pPr>
        <w:pStyle w:val="Compact"/>
        <w:numPr>
          <w:ilvl w:val="0"/>
          <w:numId w:val="1002"/>
        </w:numPr>
      </w:pPr>
      <w:r>
        <w:t xml:space="preserve">12 images flagged as</w:t>
      </w:r>
      <w:r>
        <w:t xml:space="preserve"> </w:t>
      </w:r>
      <w:r>
        <w:rPr>
          <w:b/>
          <w:bCs/>
        </w:rPr>
        <w:t xml:space="preserve">low-variance</w:t>
      </w:r>
      <w:r>
        <w:t xml:space="preserve"> </w:t>
      </w:r>
      <w:r>
        <w:t xml:space="preserve">(std &lt; 3.0) — nearly solid color patches</w:t>
      </w:r>
    </w:p>
    <w:p>
      <w:pPr>
        <w:pStyle w:val="Compact"/>
        <w:numPr>
          <w:ilvl w:val="0"/>
          <w:numId w:val="1002"/>
        </w:numPr>
      </w:pPr>
      <w:r>
        <w:t xml:space="preserve">70</w:t>
      </w:r>
      <w:r>
        <w:t xml:space="preserve"> </w:t>
      </w:r>
      <w:r>
        <w:rPr>
          <w:b/>
          <w:bCs/>
        </w:rPr>
        <w:t xml:space="preserve">exact duplicates</w:t>
      </w:r>
      <w:r>
        <w:t xml:space="preserve"> </w:t>
      </w:r>
      <w:r>
        <w:t xml:space="preserve">found across different class folders (35 duplicate groups) — indicates labeling noise in the original dataset</w:t>
      </w:r>
    </w:p>
    <w:p>
      <w:pPr>
        <w:pStyle w:val="Compact"/>
        <w:numPr>
          <w:ilvl w:val="0"/>
          <w:numId w:val="1002"/>
        </w:numPr>
      </w:pPr>
      <w:r>
        <w:t xml:space="preserve">All images are uniform 512×512, no resolution inconsistency</w:t>
      </w:r>
    </w:p>
    <w:bookmarkEnd w:id="36"/>
    <w:bookmarkEnd w:id="37"/>
    <w:bookmarkStart w:id="50" w:name="taco-trash-annotations-in-context"/>
    <w:p>
      <w:pPr>
        <w:pStyle w:val="Heading1"/>
      </w:pPr>
      <w:r>
        <w:t xml:space="preserve">3. TACO — Trash Annotations in Context</w:t>
      </w:r>
    </w:p>
    <w:bookmarkStart w:id="38" w:name="basic-information-1"/>
    <w:p>
      <w:pPr>
        <w:pStyle w:val="Heading2"/>
      </w:pPr>
      <w:r>
        <w:t xml:space="preserve">Basic Information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TACO (Trash Annotations in Context)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http://tacodataset.org/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Images</w:t>
            </w:r>
          </w:p>
        </w:tc>
        <w:tc>
          <w:tcPr/>
          <w:p>
            <w:pPr>
              <w:pStyle w:val="Compact"/>
            </w:pPr>
            <w:r>
              <w:t xml:space="preserve">1,500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Object Annotations</w:t>
            </w:r>
          </w:p>
        </w:tc>
        <w:tc>
          <w:tcPr/>
          <w:p>
            <w:pPr>
              <w:pStyle w:val="Compact"/>
            </w:pPr>
            <w:r>
              <w:t xml:space="preserve">4,784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Variable; median 2,921×3,264 px (range: 842–6,000 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 File Size</w:t>
            </w:r>
          </w:p>
        </w:tc>
        <w:tc>
          <w:tcPr/>
          <w:p>
            <w:pPr>
              <w:pStyle w:val="Compact"/>
            </w:pPr>
            <w:r>
              <w:t xml:space="preserve">1,694 KB (~1.7 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Format</w:t>
            </w:r>
          </w:p>
        </w:tc>
        <w:tc>
          <w:tcPr/>
          <w:p>
            <w:pPr>
              <w:pStyle w:val="Compact"/>
            </w:pPr>
            <w:r>
              <w:t xml:space="preserve">JPEG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Original Task</w:t>
            </w:r>
          </w:p>
        </w:tc>
        <w:tc>
          <w:tcPr/>
          <w:p>
            <w:pPr>
              <w:pStyle w:val="Compact"/>
            </w:pPr>
            <w:r>
              <w:t xml:space="preserve">Object detection and segmentation of litter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Annotation Format</w:t>
            </w:r>
          </w:p>
        </w:tc>
        <w:tc>
          <w:tcPr/>
          <w:p>
            <w:pPr>
              <w:pStyle w:val="Compact"/>
            </w:pPr>
            <w:r>
              <w:t xml:space="preserve">COCO JSON with bounding boxes + polygon segmentation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CC BY-NC-SA 4.0</w:t>
            </w:r>
          </w:p>
        </w:tc>
      </w:tr>
    </w:tbl>
    <w:bookmarkEnd w:id="38"/>
    <w:bookmarkStart w:id="39" w:name="data-structure-1"/>
    <w:p>
      <w:pPr>
        <w:pStyle w:val="Heading2"/>
      </w:pPr>
      <w:r>
        <w:t xml:space="preserve">Data Structure</w:t>
      </w:r>
    </w:p>
    <w:p>
      <w:pPr>
        <w:pStyle w:val="SourceCode"/>
      </w:pPr>
      <w:r>
        <w:rPr>
          <w:rStyle w:val="VerbatimChar"/>
        </w:rPr>
        <w:t xml:space="preserve">TACO/data/</w:t>
      </w:r>
      <w:r>
        <w:br/>
      </w:r>
      <w:r>
        <w:rPr>
          <w:rStyle w:val="VerbatimChar"/>
        </w:rPr>
        <w:t xml:space="preserve">├── annotations.json      ← COCO format annotations</w:t>
      </w:r>
      <w:r>
        <w:br/>
      </w:r>
      <w:r>
        <w:rPr>
          <w:rStyle w:val="VerbatimChar"/>
        </w:rPr>
        <w:t xml:space="preserve">├── batch_1/              ← Images organized in batches</w:t>
      </w:r>
      <w:r>
        <w:br/>
      </w:r>
      <w:r>
        <w:rPr>
          <w:rStyle w:val="VerbatimChar"/>
        </w:rPr>
        <w:t xml:space="preserve">│   ├── 000001.jpg</w:t>
      </w:r>
      <w:r>
        <w:br/>
      </w:r>
      <w:r>
        <w:rPr>
          <w:rStyle w:val="VerbatimChar"/>
        </w:rPr>
        <w:t xml:space="preserve">│   ├── 000002.jpg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├── batch_2/</w:t>
      </w:r>
      <w:r>
        <w:br/>
      </w:r>
      <w:r>
        <w:rPr>
          <w:rStyle w:val="VerbatimChar"/>
        </w:rPr>
        <w:t xml:space="preserve">├── ...</w:t>
      </w:r>
      <w:r>
        <w:br/>
      </w:r>
      <w:r>
        <w:rPr>
          <w:rStyle w:val="VerbatimChar"/>
        </w:rPr>
        <w:t xml:space="preserve">└── batch_15/</w:t>
      </w:r>
    </w:p>
    <w:bookmarkEnd w:id="39"/>
    <w:bookmarkStart w:id="40" w:name="annotation-schema"/>
    <w:p>
      <w:pPr>
        <w:pStyle w:val="Heading2"/>
      </w:pPr>
      <w:r>
        <w:t xml:space="preserve">Annotation Schema</w:t>
      </w:r>
    </w:p>
    <w:p>
      <w:pPr>
        <w:pStyle w:val="FirstParagraph"/>
      </w:pPr>
      <w:r>
        <w:rPr>
          <w:rStyle w:val="VerbatimChar"/>
          <w:b/>
          <w:bCs/>
        </w:rPr>
        <w:t xml:space="preserve">annotations.json</w:t>
      </w:r>
      <w:r>
        <w:rPr>
          <w:b/>
          <w:bCs/>
        </w:rPr>
        <w:t xml:space="preserve"> </w:t>
      </w:r>
      <w:r>
        <w:rPr>
          <w:b/>
          <w:bCs/>
        </w:rPr>
        <w:t xml:space="preserve">top-level keys</w:t>
      </w:r>
      <w:r>
        <w:t xml:space="preserve">:</w:t>
      </w:r>
      <w:r>
        <w:t xml:space="preserve"> </w:t>
      </w:r>
      <w:r>
        <w:rPr>
          <w:rStyle w:val="VerbatimChar"/>
        </w:rPr>
        <w:t xml:space="preserve">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annotations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scene_annotations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licenses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scene_categories</w:t>
      </w:r>
    </w:p>
    <w:p>
      <w:pPr>
        <w:pStyle w:val="BodyText"/>
      </w:pPr>
      <w:r>
        <w:rPr>
          <w:b/>
          <w:bCs/>
        </w:rPr>
        <w:t xml:space="preserve">Image record fields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Unique image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width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Image width in pixels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Image height in pixels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Relative path (e.g.,</w:t>
            </w:r>
            <w:r>
              <w:t xml:space="preserve"> </w:t>
            </w:r>
            <w:r>
              <w:rPr>
                <w:rStyle w:val="VerbatimChar"/>
              </w:rPr>
              <w:t xml:space="preserve">batch_1/000006.jpg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flickr_url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Original Flickr source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flickr_640_url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Flickr thumbnail URL</w:t>
            </w:r>
          </w:p>
        </w:tc>
      </w:tr>
    </w:tbl>
    <w:p>
      <w:pPr>
        <w:pStyle w:val="BodyText"/>
      </w:pPr>
      <w:r>
        <w:rPr>
          <w:b/>
          <w:bCs/>
        </w:rPr>
        <w:t xml:space="preserve">Annotation record fields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Unique annotation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Reference to image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Trash category (0–59)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bbox</w:t>
            </w:r>
          </w:p>
        </w:tc>
        <w:tc>
          <w:tcPr/>
          <w:p>
            <w:pPr>
              <w:pStyle w:val="Compact"/>
            </w:pPr>
            <w:r>
              <w:t xml:space="preserve">[x, y, w, h]</w:t>
            </w:r>
          </w:p>
        </w:tc>
        <w:tc>
          <w:tcPr/>
          <w:p>
            <w:pPr>
              <w:pStyle w:val="Compact"/>
            </w:pPr>
            <w:r>
              <w:t xml:space="preserve">Bounding 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segmentation</w:t>
            </w:r>
          </w:p>
        </w:tc>
        <w:tc>
          <w:tcPr/>
          <w:p>
            <w:pPr>
              <w:pStyle w:val="Compact"/>
            </w:pPr>
            <w:r>
              <w:t xml:space="preserve">[[polygon]]</w:t>
            </w:r>
          </w:p>
        </w:tc>
        <w:tc>
          <w:tcPr/>
          <w:p>
            <w:pPr>
              <w:pStyle w:val="Compact"/>
            </w:pPr>
            <w:r>
              <w:t xml:space="preserve">Instance segmentation mask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Annotated area in pixels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iscrowd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COCO crowd flag</w:t>
            </w:r>
          </w:p>
        </w:tc>
      </w:tr>
    </w:tbl>
    <w:bookmarkEnd w:id="40"/>
    <w:bookmarkStart w:id="41" w:name="categories-60-classes-28-supercategories"/>
    <w:p>
      <w:pPr>
        <w:pStyle w:val="Heading2"/>
      </w:pPr>
      <w:r>
        <w:t xml:space="preserve">Categories (60 classes, 28 supercategories)</w:t>
      </w:r>
    </w:p>
    <w:p>
      <w:pPr>
        <w:pStyle w:val="FirstParagraph"/>
      </w:pPr>
      <w:r>
        <w:t xml:space="preserve">Top 10 by annotation count: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Supercategory</w:t>
            </w:r>
          </w:p>
        </w:tc>
        <w:tc>
          <w:tcPr/>
          <w:p>
            <w:pPr>
              <w:pStyle w:val="Compact"/>
            </w:pPr>
            <w:r>
              <w:t xml:space="preserve">Annotations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Cigarette</w:t>
            </w:r>
          </w:p>
        </w:tc>
        <w:tc>
          <w:tcPr/>
          <w:p>
            <w:pPr>
              <w:pStyle w:val="Compact"/>
            </w:pPr>
            <w:r>
              <w:t xml:space="preserve">Cigarette</w:t>
            </w:r>
          </w:p>
        </w:tc>
        <w:tc>
          <w:tcPr/>
          <w:p>
            <w:pPr>
              <w:pStyle w:val="Compact"/>
            </w:pPr>
            <w:r>
              <w:t xml:space="preserve">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Unlabeled litter</w:t>
            </w:r>
          </w:p>
        </w:tc>
        <w:tc>
          <w:tcPr/>
          <w:p>
            <w:pPr>
              <w:pStyle w:val="Compact"/>
            </w:pPr>
            <w:r>
              <w:t xml:space="preserve">Unlabeled litter</w:t>
            </w:r>
          </w:p>
        </w:tc>
        <w:tc>
          <w:tcPr/>
          <w:p>
            <w:pPr>
              <w:pStyle w:val="Compact"/>
            </w:pPr>
            <w:r>
              <w:t xml:space="preserve">517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Plastic film</w:t>
            </w:r>
          </w:p>
        </w:tc>
        <w:tc>
          <w:tcPr/>
          <w:p>
            <w:pPr>
              <w:pStyle w:val="Compact"/>
            </w:pPr>
            <w:r>
              <w:t xml:space="preserve">Plastic bag &amp; wrapper</w:t>
            </w:r>
          </w:p>
        </w:tc>
        <w:tc>
          <w:tcPr/>
          <w:p>
            <w:pPr>
              <w:pStyle w:val="Compact"/>
            </w:pPr>
            <w:r>
              <w:t xml:space="preserve">451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plastic bottle</w:t>
            </w:r>
          </w:p>
        </w:tc>
        <w:tc>
          <w:tcPr/>
          <w:p>
            <w:pPr>
              <w:pStyle w:val="Compact"/>
            </w:pPr>
            <w:r>
              <w:t xml:space="preserve">Bottle</w:t>
            </w:r>
          </w:p>
        </w:tc>
        <w:tc>
          <w:tcPr/>
          <w:p>
            <w:pPr>
              <w:pStyle w:val="Compact"/>
            </w:pPr>
            <w:r>
              <w:t xml:space="preserve">285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plastic</w:t>
            </w:r>
          </w:p>
        </w:tc>
        <w:tc>
          <w:tcPr/>
          <w:p>
            <w:pPr>
              <w:pStyle w:val="Compact"/>
            </w:pPr>
            <w:r>
              <w:t xml:space="preserve">Other plastic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plastic wrapper</w:t>
            </w:r>
          </w:p>
        </w:tc>
        <w:tc>
          <w:tcPr/>
          <w:p>
            <w:pPr>
              <w:pStyle w:val="Compact"/>
            </w:pPr>
            <w:r>
              <w:t xml:space="preserve">Plastic bag &amp; wrapper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Drink can</w:t>
            </w:r>
          </w:p>
        </w:tc>
        <w:tc>
          <w:tcPr/>
          <w:p>
            <w:pPr>
              <w:pStyle w:val="Compact"/>
            </w:pPr>
            <w:r>
              <w:t xml:space="preserve">Can</w:t>
            </w:r>
          </w:p>
        </w:tc>
        <w:tc>
          <w:tcPr/>
          <w:p>
            <w:pPr>
              <w:pStyle w:val="Compact"/>
            </w:pPr>
            <w:r>
              <w:t xml:space="preserve">229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Plastic bottle cap</w:t>
            </w:r>
          </w:p>
        </w:tc>
        <w:tc>
          <w:tcPr/>
          <w:p>
            <w:pPr>
              <w:pStyle w:val="Compact"/>
            </w:pPr>
            <w:r>
              <w:t xml:space="preserve">Bottle cap</w:t>
            </w:r>
          </w:p>
        </w:tc>
        <w:tc>
          <w:tcPr/>
          <w:p>
            <w:pPr>
              <w:pStyle w:val="Compact"/>
            </w:pPr>
            <w:r>
              <w:t xml:space="preserve">209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Plastic straw</w:t>
            </w:r>
          </w:p>
        </w:tc>
        <w:tc>
          <w:tcPr/>
          <w:p>
            <w:pPr>
              <w:pStyle w:val="Compact"/>
            </w:pPr>
            <w:r>
              <w:t xml:space="preserve">Straw</w:t>
            </w:r>
          </w:p>
        </w:tc>
        <w:tc>
          <w:tcPr/>
          <w:p>
            <w:pPr>
              <w:pStyle w:val="Compact"/>
            </w:pPr>
            <w:r>
              <w:t xml:space="preserve">157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Broken glass</w:t>
            </w:r>
          </w:p>
        </w:tc>
        <w:tc>
          <w:tcPr/>
          <w:p>
            <w:pPr>
              <w:pStyle w:val="Compact"/>
            </w:pPr>
            <w:r>
              <w:t xml:space="preserve">Broken glass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usage</w:t>
      </w:r>
      <w:r>
        <w:t xml:space="preserve">: All 1,500 images are mapped to the single unified label</w:t>
      </w:r>
      <w:r>
        <w:t xml:space="preserve"> </w:t>
      </w:r>
      <w:r>
        <w:rPr>
          <w:rStyle w:val="VerbatimChar"/>
        </w:rPr>
        <w:t xml:space="preserve">trash_debris</w:t>
      </w:r>
      <w:r>
        <w:t xml:space="preserve">. The fine-grained 60-class taxonomy is not used, since Riverdale Park’s violation is simply</w:t>
      </w:r>
      <w:r>
        <w:t xml:space="preserve"> </w:t>
      </w:r>
      <w:r>
        <w:t xml:space="preserve">“accumulation of garbage.”</w:t>
      </w:r>
    </w:p>
    <w:bookmarkEnd w:id="41"/>
    <w:bookmarkStart w:id="48" w:name="example-images-1"/>
    <w:p>
      <w:pPr>
        <w:pStyle w:val="Heading2"/>
      </w:pPr>
      <w:r>
        <w:t xml:space="preserve">Example Images</w:t>
      </w:r>
    </w:p>
    <w:p>
      <w:pPr>
        <w:pStyle w:val="FirstParagraph"/>
      </w:pPr>
      <w:r>
        <w:drawing>
          <wp:inline>
            <wp:extent cx="2133600" cy="2844800"/>
            <wp:effectExtent b="0" l="0" r="0" t="0"/>
            <wp:docPr descr="TACO example 1" title="" id="43" name="Picture"/>
            <a:graphic>
              <a:graphicData uri="http://schemas.openxmlformats.org/drawingml/2006/picture">
                <pic:pic>
                  <pic:nvPicPr>
                    <pic:cNvPr descr="taco_1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133600" cy="2844800"/>
            <wp:effectExtent b="0" l="0" r="0" t="0"/>
            <wp:docPr descr="TACO example 2" title="" id="46" name="Picture"/>
            <a:graphic>
              <a:graphicData uri="http://schemas.openxmlformats.org/drawingml/2006/picture">
                <pic:pic>
                  <pic:nvPicPr>
                    <pic:cNvPr descr="taco_2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data-quality-notes-1"/>
    <w:p>
      <w:pPr>
        <w:pStyle w:val="Heading2"/>
      </w:pPr>
      <w:r>
        <w:t xml:space="preserve">Data Quality Notes</w:t>
      </w:r>
    </w:p>
    <w:p>
      <w:pPr>
        <w:pStyle w:val="Compact"/>
        <w:numPr>
          <w:ilvl w:val="0"/>
          <w:numId w:val="1003"/>
        </w:numPr>
      </w:pPr>
      <w:r>
        <w:t xml:space="preserve">0 corrupt or blank images</w:t>
      </w:r>
    </w:p>
    <w:p>
      <w:pPr>
        <w:pStyle w:val="Compact"/>
        <w:numPr>
          <w:ilvl w:val="0"/>
          <w:numId w:val="1003"/>
        </w:numPr>
      </w:pPr>
      <w:r>
        <w:t xml:space="preserve">Highest resolution among all datasets (median 2,921×3,264) — will be resized during training</w:t>
      </w:r>
    </w:p>
    <w:p>
      <w:pPr>
        <w:pStyle w:val="Compact"/>
        <w:numPr>
          <w:ilvl w:val="0"/>
          <w:numId w:val="1003"/>
        </w:numPr>
      </w:pPr>
      <w:r>
        <w:t xml:space="preserve">53 unique resolutions — these are real-world Flickr photos taken with various devices</w:t>
      </w:r>
    </w:p>
    <w:p>
      <w:pPr>
        <w:pStyle w:val="Compact"/>
        <w:numPr>
          <w:ilvl w:val="0"/>
          <w:numId w:val="1003"/>
        </w:numPr>
      </w:pPr>
      <w:r>
        <w:t xml:space="preserve">Bounding box and segmentation annotations are available but unused in our whole-image classification pipeline</w:t>
      </w:r>
    </w:p>
    <w:bookmarkEnd w:id="49"/>
    <w:bookmarkEnd w:id="50"/>
    <w:bookmarkStart w:id="63" w:name="grass-weeds-roboflow-100"/>
    <w:p>
      <w:pPr>
        <w:pStyle w:val="Heading1"/>
      </w:pPr>
      <w:r>
        <w:t xml:space="preserve">4. Grass-Weeds — Roboflow 100</w:t>
      </w:r>
    </w:p>
    <w:bookmarkStart w:id="51" w:name="basic-information-2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Grass-Weeds (part of Roboflow 100 benchmark)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https://universe.roboflow.com/roboflow-100/grass-weeds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Images</w:t>
            </w:r>
          </w:p>
        </w:tc>
        <w:tc>
          <w:tcPr/>
          <w:p>
            <w:pPr>
              <w:pStyle w:val="Compact"/>
            </w:pPr>
            <w:r>
              <w:t xml:space="preserve">2,486 (train: 1,661 / valid: 501 / test: 324)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Object Annotations</w:t>
            </w:r>
          </w:p>
        </w:tc>
        <w:tc>
          <w:tcPr/>
          <w:p>
            <w:pPr>
              <w:pStyle w:val="Compact"/>
            </w:pPr>
            <w:r>
              <w:t xml:space="preserve">~4,210 (train split)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Uniform 416×416 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 File Size</w:t>
            </w:r>
          </w:p>
        </w:tc>
        <w:tc>
          <w:tcPr/>
          <w:p>
            <w:pPr>
              <w:pStyle w:val="Compact"/>
            </w:pPr>
            <w:r>
              <w:t xml:space="preserve">44 KB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Format</w:t>
            </w:r>
          </w:p>
        </w:tc>
        <w:tc>
          <w:tcPr/>
          <w:p>
            <w:pPr>
              <w:pStyle w:val="Compact"/>
            </w:pPr>
            <w:r>
              <w:t xml:space="preserve">JPEG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Original Task</w:t>
            </w:r>
          </w:p>
        </w:tc>
        <w:tc>
          <w:tcPr/>
          <w:p>
            <w:pPr>
              <w:pStyle w:val="Compact"/>
            </w:pPr>
            <w:r>
              <w:t xml:space="preserve">Object detection of grass and weed species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Annotation Format</w:t>
            </w:r>
          </w:p>
        </w:tc>
        <w:tc>
          <w:tcPr/>
          <w:p>
            <w:pPr>
              <w:pStyle w:val="Compact"/>
            </w:pPr>
            <w:r>
              <w:t xml:space="preserve">COCO JSON with bounding boxes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CC BY 4.0</w:t>
            </w:r>
          </w:p>
        </w:tc>
      </w:tr>
    </w:tbl>
    <w:bookmarkEnd w:id="51"/>
    <w:bookmarkStart w:id="52" w:name="data-structure-2"/>
    <w:p>
      <w:pPr>
        <w:pStyle w:val="Heading2"/>
      </w:pPr>
      <w:r>
        <w:t xml:space="preserve">Data Structure</w:t>
      </w:r>
    </w:p>
    <w:p>
      <w:pPr>
        <w:pStyle w:val="SourceCode"/>
      </w:pPr>
      <w:r>
        <w:rPr>
          <w:rStyle w:val="VerbatimChar"/>
        </w:rPr>
        <w:t xml:space="preserve">grass-weeds/</w:t>
      </w:r>
      <w:r>
        <w:br/>
      </w:r>
      <w:r>
        <w:rPr>
          <w:rStyle w:val="VerbatimChar"/>
        </w:rPr>
        <w:t xml:space="preserve">├── train/</w:t>
      </w:r>
      <w:r>
        <w:br/>
      </w:r>
      <w:r>
        <w:rPr>
          <w:rStyle w:val="VerbatimChar"/>
        </w:rPr>
        <w:t xml:space="preserve">│   ├── _annotations.coco.json</w:t>
      </w:r>
      <w:r>
        <w:br/>
      </w:r>
      <w:r>
        <w:rPr>
          <w:rStyle w:val="VerbatimChar"/>
        </w:rPr>
        <w:t xml:space="preserve">│   ├── ridderzuring_0146_jpg.rf.b289a12....jpg</w:t>
      </w:r>
      <w:r>
        <w:br/>
      </w:r>
      <w:r>
        <w:rPr>
          <w:rStyle w:val="VerbatimChar"/>
        </w:rPr>
        <w:t xml:space="preserve">│   └── ...  (1,661 images)</w:t>
      </w:r>
      <w:r>
        <w:br/>
      </w:r>
      <w:r>
        <w:rPr>
          <w:rStyle w:val="VerbatimChar"/>
        </w:rPr>
        <w:t xml:space="preserve">├── valid/</w:t>
      </w:r>
      <w:r>
        <w:br/>
      </w:r>
      <w:r>
        <w:rPr>
          <w:rStyle w:val="VerbatimChar"/>
        </w:rPr>
        <w:t xml:space="preserve">│   ├── _annotations.coco.json</w:t>
      </w:r>
      <w:r>
        <w:br/>
      </w:r>
      <w:r>
        <w:rPr>
          <w:rStyle w:val="VerbatimChar"/>
        </w:rPr>
        <w:t xml:space="preserve">│   └── ...  (501 images)</w:t>
      </w:r>
      <w:r>
        <w:br/>
      </w:r>
      <w:r>
        <w:rPr>
          <w:rStyle w:val="VerbatimChar"/>
        </w:rPr>
        <w:t xml:space="preserve">└── test/</w:t>
      </w:r>
      <w:r>
        <w:br/>
      </w:r>
      <w:r>
        <w:rPr>
          <w:rStyle w:val="VerbatimChar"/>
        </w:rPr>
        <w:t xml:space="preserve">    ├── _annotations.coco.json</w:t>
      </w:r>
      <w:r>
        <w:br/>
      </w:r>
      <w:r>
        <w:rPr>
          <w:rStyle w:val="VerbatimChar"/>
        </w:rPr>
        <w:t xml:space="preserve">    └── ...  (324 images)</w:t>
      </w:r>
    </w:p>
    <w:bookmarkEnd w:id="52"/>
    <w:bookmarkStart w:id="53" w:name="annotation-schema-1"/>
    <w:p>
      <w:pPr>
        <w:pStyle w:val="Heading2"/>
      </w:pPr>
      <w:r>
        <w:t xml:space="preserve">Annotation Schema</w:t>
      </w:r>
    </w:p>
    <w:p>
      <w:pPr>
        <w:pStyle w:val="FirstParagraph"/>
      </w:pPr>
      <w:r>
        <w:rPr>
          <w:b/>
          <w:bCs/>
        </w:rPr>
        <w:t xml:space="preserve">Categories</w:t>
      </w:r>
      <w:r>
        <w:t xml:space="preserve">: 2 classes in COCO format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Supercategory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grass-weeds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ridderzuring</w:t>
            </w:r>
          </w:p>
        </w:tc>
        <w:tc>
          <w:tcPr/>
          <w:p>
            <w:pPr>
              <w:pStyle w:val="Compact"/>
            </w:pPr>
            <w:r>
              <w:t xml:space="preserve">grass-weeds</w:t>
            </w:r>
          </w:p>
        </w:tc>
      </w:tr>
    </w:tbl>
    <w:p>
      <w:pPr>
        <w:pStyle w:val="BodyText"/>
      </w:pPr>
      <w:r>
        <w:rPr>
          <w:b/>
          <w:bCs/>
        </w:rPr>
        <w:t xml:space="preserve">Annotation fields</w:t>
      </w:r>
      <w:r>
        <w:t xml:space="preserve">: Same COCO schema as TACO 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category_id</w:t>
      </w:r>
      <w:r>
        <w:t xml:space="preserve">,</w:t>
      </w:r>
      <w:r>
        <w:t xml:space="preserve"> </w:t>
      </w:r>
      <w:r>
        <w:rPr>
          <w:rStyle w:val="VerbatimChar"/>
        </w:rPr>
        <w:t xml:space="preserve">bbox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 </w:t>
      </w:r>
      <w:r>
        <w:t xml:space="preserve">(empty for this dataset),</w:t>
      </w:r>
      <w:r>
        <w:t xml:space="preserve"> </w:t>
      </w:r>
      <w:r>
        <w:rPr>
          <w:rStyle w:val="VerbatimChar"/>
        </w:rPr>
        <w:t xml:space="preserve">iscrowd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Our usage</w:t>
      </w:r>
      <w:r>
        <w:t xml:space="preserve">: All images mapped to</w:t>
      </w:r>
      <w:r>
        <w:t xml:space="preserve"> </w:t>
      </w:r>
      <w:r>
        <w:rPr>
          <w:rStyle w:val="VerbatimChar"/>
        </w:rPr>
        <w:t xml:space="preserve">overgrown_vegetation</w:t>
      </w:r>
      <w:r>
        <w:t xml:space="preserve">. Bounding boxes are not used; we treat each image as a whole-image classification sample.</w:t>
      </w:r>
    </w:p>
    <w:bookmarkEnd w:id="53"/>
    <w:bookmarkStart w:id="54" w:name="pre-split-distribution"/>
    <w:p>
      <w:pPr>
        <w:pStyle w:val="Heading2"/>
      </w:pPr>
      <w:r>
        <w:t xml:space="preserve">Pre-split Distribution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1,661</w:t>
            </w:r>
          </w:p>
        </w:tc>
        <w:tc>
          <w:tcPr/>
          <w:p>
            <w:pPr>
              <w:pStyle w:val="Compact"/>
            </w:pPr>
            <w:r>
              <w:t xml:space="preserve">66.8%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</w:t>
            </w:r>
          </w:p>
        </w:tc>
        <w:tc>
          <w:tcPr/>
          <w:p>
            <w:pPr>
              <w:pStyle w:val="Compact"/>
            </w:pPr>
            <w:r>
              <w:t xml:space="preserve">501</w:t>
            </w:r>
          </w:p>
        </w:tc>
        <w:tc>
          <w:tcPr/>
          <w:p>
            <w:pPr>
              <w:pStyle w:val="Compact"/>
            </w:pPr>
            <w:r>
              <w:t xml:space="preserve">20.1%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13.0%</w:t>
            </w:r>
          </w:p>
        </w:tc>
      </w:tr>
    </w:tbl>
    <w:p>
      <w:pPr>
        <w:pStyle w:val="BodyText"/>
      </w:pPr>
      <w:r>
        <w:t xml:space="preserve">Note: We</w:t>
      </w:r>
      <w:r>
        <w:t xml:space="preserve"> </w:t>
      </w:r>
      <w:r>
        <w:rPr>
          <w:b/>
          <w:bCs/>
        </w:rPr>
        <w:t xml:space="preserve">ignore the original split</w:t>
      </w:r>
      <w:r>
        <w:t xml:space="preserve"> </w:t>
      </w:r>
      <w:r>
        <w:t xml:space="preserve">and re-split all 2,486 images using our own stratified splitter for consistency across datasets.</w:t>
      </w:r>
    </w:p>
    <w:bookmarkEnd w:id="54"/>
    <w:bookmarkStart w:id="61" w:name="example-images-2"/>
    <w:p>
      <w:pPr>
        <w:pStyle w:val="Heading2"/>
      </w:pPr>
      <w:r>
        <w:t xml:space="preserve">Example Images</w:t>
      </w:r>
    </w:p>
    <w:p>
      <w:pPr>
        <w:pStyle w:val="FirstParagraph"/>
      </w:pPr>
      <w:r>
        <w:drawing>
          <wp:inline>
            <wp:extent cx="2133600" cy="2133600"/>
            <wp:effectExtent b="0" l="0" r="0" t="0"/>
            <wp:docPr descr="Grass-Weeds example 1" title="" id="56" name="Picture"/>
            <a:graphic>
              <a:graphicData uri="http://schemas.openxmlformats.org/drawingml/2006/picture">
                <pic:pic>
                  <pic:nvPicPr>
                    <pic:cNvPr descr="grass_1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133600" cy="2133600"/>
            <wp:effectExtent b="0" l="0" r="0" t="0"/>
            <wp:docPr descr="Grass-Weeds example 2" title="" id="59" name="Picture"/>
            <a:graphic>
              <a:graphicData uri="http://schemas.openxmlformats.org/drawingml/2006/picture">
                <pic:pic>
                  <pic:nvPicPr>
                    <pic:cNvPr descr="grass_2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data-quality-notes-2"/>
    <w:p>
      <w:pPr>
        <w:pStyle w:val="Heading2"/>
      </w:pPr>
      <w:r>
        <w:t xml:space="preserve">Data Quality Notes</w:t>
      </w:r>
    </w:p>
    <w:p>
      <w:pPr>
        <w:pStyle w:val="Compact"/>
        <w:numPr>
          <w:ilvl w:val="0"/>
          <w:numId w:val="1004"/>
        </w:numPr>
      </w:pPr>
      <w:r>
        <w:t xml:space="preserve">0 issues detected</w:t>
      </w:r>
    </w:p>
    <w:p>
      <w:pPr>
        <w:pStyle w:val="Compact"/>
        <w:numPr>
          <w:ilvl w:val="0"/>
          <w:numId w:val="1004"/>
        </w:numPr>
      </w:pPr>
      <w:r>
        <w:t xml:space="preserve">Uniform 416×416 resolution — smallest among all datasets</w:t>
      </w:r>
    </w:p>
    <w:p>
      <w:pPr>
        <w:pStyle w:val="Compact"/>
        <w:numPr>
          <w:ilvl w:val="0"/>
          <w:numId w:val="1004"/>
        </w:numPr>
      </w:pPr>
      <w:r>
        <w:t xml:space="preserve">File names contain original species names (e.g.,</w:t>
      </w:r>
      <w:r>
        <w:t xml:space="preserve"> </w:t>
      </w:r>
      <w:r>
        <w:rPr>
          <w:rStyle w:val="VerbatimChar"/>
        </w:rPr>
        <w:t xml:space="preserve">ridderzuring</w:t>
      </w:r>
      <w:r>
        <w:t xml:space="preserve"> </w:t>
      </w:r>
      <w:r>
        <w:t xml:space="preserve">= curly dock,</w:t>
      </w:r>
      <w:r>
        <w:t xml:space="preserve"> </w:t>
      </w:r>
      <w:r>
        <w:rPr>
          <w:rStyle w:val="VerbatimChar"/>
        </w:rPr>
        <w:t xml:space="preserve">Rumex-obtusifolius</w:t>
      </w:r>
      <w:r>
        <w:t xml:space="preserve"> </w:t>
      </w:r>
      <w:r>
        <w:t xml:space="preserve">= broadleaf dock), but we do not use species-level labels</w:t>
      </w:r>
    </w:p>
    <w:bookmarkEnd w:id="62"/>
    <w:bookmarkEnd w:id="63"/>
    <w:bookmarkStart w:id="76" w:name="aerial-dumping-sites"/>
    <w:p>
      <w:pPr>
        <w:pStyle w:val="Heading1"/>
      </w:pPr>
      <w:r>
        <w:t xml:space="preserve">5. Aerial Dumping Sites</w:t>
      </w:r>
    </w:p>
    <w:bookmarkStart w:id="64" w:name="basic-information-3"/>
    <w:p>
      <w:pPr>
        <w:pStyle w:val="Heading2"/>
      </w:pPr>
      <w:r>
        <w:t xml:space="preserve">Basic Information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Aerial Dumping Sites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https://universe.roboflow.com/object-detection-of-illegal-dumping-sites/aerial-dumping-sites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Images</w:t>
            </w:r>
          </w:p>
        </w:tc>
        <w:tc>
          <w:tcPr/>
          <w:p>
            <w:pPr>
              <w:pStyle w:val="Compact"/>
            </w:pPr>
            <w:r>
              <w:t xml:space="preserve">1,555 (train: 1,492 / valid: 32 / test: 31)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Object Annotations</w:t>
            </w:r>
          </w:p>
        </w:tc>
        <w:tc>
          <w:tcPr/>
          <w:p>
            <w:pPr>
              <w:pStyle w:val="Compact"/>
            </w:pPr>
            <w:r>
              <w:t xml:space="preserve">~11,258 (train split)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Uniform 1,024×1,024 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 File Size</w:t>
            </w:r>
          </w:p>
        </w:tc>
        <w:tc>
          <w:tcPr/>
          <w:p>
            <w:pPr>
              <w:pStyle w:val="Compact"/>
            </w:pPr>
            <w:r>
              <w:t xml:space="preserve">195 KB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Format</w:t>
            </w:r>
          </w:p>
        </w:tc>
        <w:tc>
          <w:tcPr/>
          <w:p>
            <w:pPr>
              <w:pStyle w:val="Compact"/>
            </w:pPr>
            <w:r>
              <w:t xml:space="preserve">JPEG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Original Task</w:t>
            </w:r>
          </w:p>
        </w:tc>
        <w:tc>
          <w:tcPr/>
          <w:p>
            <w:pPr>
              <w:pStyle w:val="Compact"/>
            </w:pPr>
            <w:r>
              <w:t xml:space="preserve">Aerial detection of illegal dumping sites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Annotation Format</w:t>
            </w:r>
          </w:p>
        </w:tc>
        <w:tc>
          <w:tcPr/>
          <w:p>
            <w:pPr>
              <w:pStyle w:val="Compact"/>
            </w:pPr>
            <w:r>
              <w:t xml:space="preserve">COCO JSON with bounding boxes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CC BY 4.0</w:t>
            </w:r>
          </w:p>
        </w:tc>
      </w:tr>
    </w:tbl>
    <w:bookmarkEnd w:id="64"/>
    <w:bookmarkStart w:id="65" w:name="data-structure-3"/>
    <w:p>
      <w:pPr>
        <w:pStyle w:val="Heading2"/>
      </w:pPr>
      <w:r>
        <w:t xml:space="preserve">Data Structure</w:t>
      </w:r>
    </w:p>
    <w:p>
      <w:pPr>
        <w:pStyle w:val="SourceCode"/>
      </w:pPr>
      <w:r>
        <w:rPr>
          <w:rStyle w:val="VerbatimChar"/>
        </w:rPr>
        <w:t xml:space="preserve">aerial-dumping/</w:t>
      </w:r>
      <w:r>
        <w:br/>
      </w:r>
      <w:r>
        <w:rPr>
          <w:rStyle w:val="VerbatimChar"/>
        </w:rPr>
        <w:t xml:space="preserve">├── train/</w:t>
      </w:r>
      <w:r>
        <w:br/>
      </w:r>
      <w:r>
        <w:rPr>
          <w:rStyle w:val="VerbatimChar"/>
        </w:rPr>
        <w:t xml:space="preserve">│   ├── _annotations.coco.json</w:t>
      </w:r>
      <w:r>
        <w:br/>
      </w:r>
      <w:r>
        <w:rPr>
          <w:rStyle w:val="VerbatimChar"/>
        </w:rPr>
        <w:t xml:space="preserve">│   └── ...  (1,492 images)</w:t>
      </w:r>
      <w:r>
        <w:br/>
      </w:r>
      <w:r>
        <w:rPr>
          <w:rStyle w:val="VerbatimChar"/>
        </w:rPr>
        <w:t xml:space="preserve">├── valid/</w:t>
      </w:r>
      <w:r>
        <w:br/>
      </w:r>
      <w:r>
        <w:rPr>
          <w:rStyle w:val="VerbatimChar"/>
        </w:rPr>
        <w:t xml:space="preserve">│   ├── _annotations.coco.json</w:t>
      </w:r>
      <w:r>
        <w:br/>
      </w:r>
      <w:r>
        <w:rPr>
          <w:rStyle w:val="VerbatimChar"/>
        </w:rPr>
        <w:t xml:space="preserve">│   └── ...  (32 images)</w:t>
      </w:r>
      <w:r>
        <w:br/>
      </w:r>
      <w:r>
        <w:rPr>
          <w:rStyle w:val="VerbatimChar"/>
        </w:rPr>
        <w:t xml:space="preserve">└── test/</w:t>
      </w:r>
      <w:r>
        <w:br/>
      </w:r>
      <w:r>
        <w:rPr>
          <w:rStyle w:val="VerbatimChar"/>
        </w:rPr>
        <w:t xml:space="preserve">    ├── _annotations.coco.json</w:t>
      </w:r>
      <w:r>
        <w:br/>
      </w:r>
      <w:r>
        <w:rPr>
          <w:rStyle w:val="VerbatimChar"/>
        </w:rPr>
        <w:t xml:space="preserve">    └── ...  (31 images)</w:t>
      </w:r>
    </w:p>
    <w:bookmarkEnd w:id="65"/>
    <w:bookmarkStart w:id="66" w:name="annotation-schema-2"/>
    <w:p>
      <w:pPr>
        <w:pStyle w:val="Heading2"/>
      </w:pPr>
      <w:r>
        <w:t xml:space="preserve">Annotation Schema</w:t>
      </w:r>
    </w:p>
    <w:p>
      <w:pPr>
        <w:pStyle w:val="FirstParagraph"/>
      </w:pPr>
      <w:r>
        <w:rPr>
          <w:b/>
          <w:bCs/>
        </w:rPr>
        <w:t xml:space="preserve">Categories</w:t>
      </w:r>
      <w:r>
        <w:t xml:space="preserve">: Single class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Supercategory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dumping-sites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dumping-sites</w:t>
            </w:r>
          </w:p>
        </w:tc>
        <w:tc>
          <w:tcPr/>
          <w:p>
            <w:pPr>
              <w:pStyle w:val="Compact"/>
            </w:pPr>
            <w:r>
              <w:t xml:space="preserve">dumping-sites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Annotation fields</w:t>
      </w:r>
      <w:r>
        <w:t xml:space="preserve">: Standard COCO format. Average ~7.5 annotations per image, indicating multiple dumping areas per aerial photograph.</w:t>
      </w:r>
    </w:p>
    <w:p>
      <w:pPr>
        <w:pStyle w:val="BodyText"/>
      </w:pPr>
      <w:r>
        <w:rPr>
          <w:b/>
          <w:bCs/>
        </w:rPr>
        <w:t xml:space="preserve">Our usage</w:t>
      </w:r>
      <w:r>
        <w:t xml:space="preserve">: All images mapped to</w:t>
      </w:r>
      <w:r>
        <w:t xml:space="preserve"> </w:t>
      </w:r>
      <w:r>
        <w:rPr>
          <w:rStyle w:val="VerbatimChar"/>
        </w:rPr>
        <w:t xml:space="preserve">illegal_dumping</w:t>
      </w:r>
      <w:r>
        <w:t xml:space="preserve">. This dataset captures aerial views of dumping sites — a different perspective from ground-level inspector photos, but the visual patterns (debris piles, irregular material accumulation) remain relevant.</w:t>
      </w:r>
    </w:p>
    <w:bookmarkEnd w:id="66"/>
    <w:bookmarkStart w:id="67" w:name="pre-split-distribution-1"/>
    <w:p>
      <w:pPr>
        <w:pStyle w:val="Heading2"/>
      </w:pPr>
      <w:r>
        <w:t xml:space="preserve">Pre-split Distribution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1,492</w:t>
            </w:r>
          </w:p>
        </w:tc>
        <w:tc>
          <w:tcPr/>
          <w:p>
            <w:pPr>
              <w:pStyle w:val="Compact"/>
            </w:pPr>
            <w:r>
              <w:t xml:space="preserve">95.9%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2.1%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2.0%</w:t>
            </w:r>
          </w:p>
        </w:tc>
      </w:tr>
    </w:tbl>
    <w:p>
      <w:pPr>
        <w:pStyle w:val="BodyText"/>
      </w:pPr>
      <w:r>
        <w:t xml:space="preserve">Note: Original split is heavily skewed toward train. We re-split using our own stratified splitter.</w:t>
      </w:r>
    </w:p>
    <w:bookmarkEnd w:id="67"/>
    <w:bookmarkStart w:id="74" w:name="example-images-3"/>
    <w:p>
      <w:pPr>
        <w:pStyle w:val="Heading2"/>
      </w:pPr>
      <w:r>
        <w:t xml:space="preserve">Example Images</w:t>
      </w:r>
    </w:p>
    <w:p>
      <w:pPr>
        <w:pStyle w:val="FirstParagraph"/>
      </w:pPr>
      <w:r>
        <w:drawing>
          <wp:inline>
            <wp:extent cx="2133600" cy="2133600"/>
            <wp:effectExtent b="0" l="0" r="0" t="0"/>
            <wp:docPr descr="Aerial Dumping example 1" title="" id="69" name="Picture"/>
            <a:graphic>
              <a:graphicData uri="http://schemas.openxmlformats.org/drawingml/2006/picture">
                <pic:pic>
                  <pic:nvPicPr>
                    <pic:cNvPr descr="ad_00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133600" cy="2133600"/>
            <wp:effectExtent b="0" l="0" r="0" t="0"/>
            <wp:docPr descr="Aerial Dumping example 2" title="" id="72" name="Picture"/>
            <a:graphic>
              <a:graphicData uri="http://schemas.openxmlformats.org/drawingml/2006/picture">
                <pic:pic>
                  <pic:nvPicPr>
                    <pic:cNvPr descr="ad_01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data-quality-notes-3"/>
    <w:p>
      <w:pPr>
        <w:pStyle w:val="Heading2"/>
      </w:pPr>
      <w:r>
        <w:t xml:space="preserve">Data Quality Notes</w:t>
      </w:r>
    </w:p>
    <w:p>
      <w:pPr>
        <w:pStyle w:val="Compact"/>
        <w:numPr>
          <w:ilvl w:val="0"/>
          <w:numId w:val="1005"/>
        </w:numPr>
      </w:pPr>
      <w:r>
        <w:t xml:space="preserve">0 issues detected</w:t>
      </w:r>
    </w:p>
    <w:p>
      <w:pPr>
        <w:pStyle w:val="Compact"/>
        <w:numPr>
          <w:ilvl w:val="0"/>
          <w:numId w:val="1005"/>
        </w:numPr>
      </w:pPr>
      <w:r>
        <w:t xml:space="preserve">Aerial perspective differs from ground-level inspection photos — domain gap expected</w:t>
      </w:r>
    </w:p>
    <w:p>
      <w:pPr>
        <w:pStyle w:val="Compact"/>
        <w:numPr>
          <w:ilvl w:val="0"/>
          <w:numId w:val="1005"/>
        </w:numPr>
      </w:pPr>
      <w:r>
        <w:t xml:space="preserve">High annotation density (7.5 objects/image) suggests complex scenes with multiple dumping areas</w:t>
      </w:r>
    </w:p>
    <w:bookmarkEnd w:id="75"/>
    <w:bookmarkEnd w:id="76"/>
    <w:bookmarkStart w:id="82" w:name="unified-dataset-summary"/>
    <w:p>
      <w:pPr>
        <w:pStyle w:val="Heading1"/>
      </w:pPr>
      <w:r>
        <w:t xml:space="preserve">6. Unified Dataset Summary</w:t>
      </w:r>
    </w:p>
    <w:bookmarkStart w:id="77" w:name="combined-label-distribution"/>
    <w:p>
      <w:pPr>
        <w:pStyle w:val="Heading2"/>
      </w:pPr>
      <w:r>
        <w:t xml:space="preserve">Combined Label Distribution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05"/>
        <w:gridCol w:w="2436"/>
        <w:gridCol w:w="2436"/>
        <w:gridCol w:w="974"/>
        <w:gridCol w:w="3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Unified Label</w:t>
            </w:r>
          </w:p>
        </w:tc>
        <w:tc>
          <w:tcPr/>
          <w:p>
            <w:pPr>
              <w:pStyle w:val="Compact"/>
            </w:pPr>
            <w:r>
              <w:t xml:space="preserve">Riverdale Violation</w:t>
            </w:r>
          </w:p>
        </w:tc>
        <w:tc>
          <w:tcPr/>
          <w:p>
            <w:pPr>
              <w:pStyle w:val="Compact"/>
            </w:pPr>
            <w:r>
              <w:t xml:space="preserve">Source Datasets</w:t>
            </w:r>
          </w:p>
        </w:tc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overgrown_vegetation</w:t>
            </w:r>
          </w:p>
        </w:tc>
        <w:tc>
          <w:tcPr/>
          <w:p>
            <w:pPr>
              <w:pStyle w:val="Compact"/>
            </w:pPr>
            <w:r>
              <w:t xml:space="preserve">#1 Overgrown Grass &amp; Weeds</w:t>
            </w:r>
          </w:p>
        </w:tc>
        <w:tc>
          <w:tcPr/>
          <w:p>
            <w:pPr>
              <w:pStyle w:val="Compact"/>
            </w:pPr>
            <w:r>
              <w:t xml:space="preserve">Grass-Weeds</w:t>
            </w:r>
          </w:p>
        </w:tc>
        <w:tc>
          <w:tcPr/>
          <w:p>
            <w:pPr>
              <w:pStyle w:val="Compact"/>
            </w:pPr>
            <w:r>
              <w:t xml:space="preserve">2,486</w:t>
            </w:r>
          </w:p>
        </w:tc>
        <w:tc>
          <w:tcPr/>
          <w:p>
            <w:pPr>
              <w:pStyle w:val="Compact"/>
            </w:pPr>
            <w:r>
              <w:t xml:space="preserve">27.9%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exterior_deterioration</w:t>
            </w:r>
          </w:p>
        </w:tc>
        <w:tc>
          <w:tcPr/>
          <w:p>
            <w:pPr>
              <w:pStyle w:val="Compact"/>
            </w:pPr>
            <w:r>
              <w:t xml:space="preserve">#3 Peeling &amp; Flaking Paint</w:t>
            </w:r>
          </w:p>
        </w:tc>
        <w:tc>
          <w:tcPr/>
          <w:p>
            <w:pPr>
              <w:pStyle w:val="Compact"/>
            </w:pPr>
            <w:r>
              <w:t xml:space="preserve">BD3 (peeling, spalling, algae, stain)</w:t>
            </w:r>
          </w:p>
        </w:tc>
        <w:tc>
          <w:tcPr/>
          <w:p>
            <w:pPr>
              <w:pStyle w:val="Compact"/>
            </w:pPr>
            <w:r>
              <w:t xml:space="preserve">2,161</w:t>
            </w:r>
          </w:p>
        </w:tc>
        <w:tc>
          <w:tcPr/>
          <w:p>
            <w:pPr>
              <w:pStyle w:val="Compact"/>
            </w:pPr>
            <w:r>
              <w:t xml:space="preserve">24.3%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illegal_dumping</w:t>
            </w:r>
          </w:p>
        </w:tc>
        <w:tc>
          <w:tcPr/>
          <w:p>
            <w:pPr>
              <w:pStyle w:val="Compact"/>
            </w:pPr>
            <w:r>
              <w:t xml:space="preserve">#2 Garbage &amp; Rubbish</w:t>
            </w:r>
          </w:p>
        </w:tc>
        <w:tc>
          <w:tcPr/>
          <w:p>
            <w:pPr>
              <w:pStyle w:val="Compact"/>
            </w:pPr>
            <w:r>
              <w:t xml:space="preserve">Aerial Dumping</w:t>
            </w:r>
          </w:p>
        </w:tc>
        <w:tc>
          <w:tcPr/>
          <w:p>
            <w:pPr>
              <w:pStyle w:val="Compact"/>
            </w:pPr>
            <w:r>
              <w:t xml:space="preserve">1,555</w:t>
            </w:r>
          </w:p>
        </w:tc>
        <w:tc>
          <w:tcPr/>
          <w:p>
            <w:pPr>
              <w:pStyle w:val="Compact"/>
            </w:pPr>
            <w:r>
              <w:t xml:space="preserve">17.5%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trash_debris</w:t>
            </w:r>
          </w:p>
        </w:tc>
        <w:tc>
          <w:tcPr/>
          <w:p>
            <w:pPr>
              <w:pStyle w:val="Compact"/>
            </w:pPr>
            <w:r>
              <w:t xml:space="preserve">#2 Garbage &amp; Rubbish</w:t>
            </w:r>
          </w:p>
        </w:tc>
        <w:tc>
          <w:tcPr/>
          <w:p>
            <w:pPr>
              <w:pStyle w:val="Compact"/>
            </w:pPr>
            <w:r>
              <w:t xml:space="preserve">TACO</w:t>
            </w:r>
          </w:p>
        </w:tc>
        <w:tc>
          <w:tcPr/>
          <w:p>
            <w:pPr>
              <w:pStyle w:val="Compact"/>
            </w:pPr>
            <w:r>
              <w:t xml:space="preserve">1,500</w:t>
            </w:r>
          </w:p>
        </w:tc>
        <w:tc>
          <w:tcPr/>
          <w:p>
            <w:pPr>
              <w:pStyle w:val="Compact"/>
            </w:pPr>
            <w:r>
              <w:t xml:space="preserve">16.8%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structural_damage</w:t>
            </w:r>
          </w:p>
        </w:tc>
        <w:tc>
          <w:tcPr/>
          <w:p>
            <w:pPr>
              <w:pStyle w:val="Compact"/>
            </w:pPr>
            <w:r>
              <w:t xml:space="preserve">#3 Building Deterioration</w:t>
            </w:r>
          </w:p>
        </w:tc>
        <w:tc>
          <w:tcPr/>
          <w:p>
            <w:pPr>
              <w:pStyle w:val="Compact"/>
            </w:pPr>
            <w:r>
              <w:t xml:space="preserve">BD3 (major/minor crack)</w:t>
            </w:r>
          </w:p>
        </w:tc>
        <w:tc>
          <w:tcPr/>
          <w:p>
            <w:pPr>
              <w:pStyle w:val="Compact"/>
            </w:pPr>
            <w:r>
              <w:t xml:space="preserve">1,204</w:t>
            </w:r>
          </w:p>
        </w:tc>
        <w:tc>
          <w:tcPr/>
          <w:p>
            <w:pPr>
              <w:pStyle w:val="Compact"/>
            </w:pPr>
            <w:r>
              <w:t xml:space="preserve">13.5%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8,906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</w:tr>
    </w:tbl>
    <w:bookmarkEnd w:id="77"/>
    <w:bookmarkStart w:id="78" w:name="class-imbalance"/>
    <w:p>
      <w:pPr>
        <w:pStyle w:val="Heading2"/>
      </w:pPr>
      <w:r>
        <w:t xml:space="preserve">Class Imbalance</w:t>
      </w:r>
    </w:p>
    <w:p>
      <w:pPr>
        <w:pStyle w:val="Compact"/>
        <w:numPr>
          <w:ilvl w:val="0"/>
          <w:numId w:val="1006"/>
        </w:numPr>
      </w:pPr>
      <w:r>
        <w:t xml:space="preserve">Largest class:</w:t>
      </w:r>
      <w:r>
        <w:t xml:space="preserve"> </w:t>
      </w:r>
      <w:r>
        <w:rPr>
          <w:rStyle w:val="VerbatimChar"/>
        </w:rPr>
        <w:t xml:space="preserve">overgrown_vegetation</w:t>
      </w:r>
      <w:r>
        <w:t xml:space="preserve"> </w:t>
      </w:r>
      <w:r>
        <w:t xml:space="preserve">(2,486)</w:t>
      </w:r>
    </w:p>
    <w:p>
      <w:pPr>
        <w:pStyle w:val="Compact"/>
        <w:numPr>
          <w:ilvl w:val="0"/>
          <w:numId w:val="1006"/>
        </w:numPr>
      </w:pPr>
      <w:r>
        <w:t xml:space="preserve">Smallest class:</w:t>
      </w:r>
      <w:r>
        <w:t xml:space="preserve"> </w:t>
      </w:r>
      <w:r>
        <w:rPr>
          <w:rStyle w:val="VerbatimChar"/>
        </w:rPr>
        <w:t xml:space="preserve">structural_damage</w:t>
      </w:r>
      <w:r>
        <w:t xml:space="preserve"> </w:t>
      </w:r>
      <w:r>
        <w:t xml:space="preserve">(1,204)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Imbalance ratio: 2.1:1</w:t>
      </w:r>
      <w:r>
        <w:t xml:space="preserve"> </w:t>
      </w:r>
      <w:r>
        <w:t xml:space="preserve">— moderate, manageable with weighted loss or oversampling</w:t>
      </w:r>
    </w:p>
    <w:bookmarkEnd w:id="78"/>
    <w:bookmarkStart w:id="79" w:name="resolution-comparison"/>
    <w:p>
      <w:pPr>
        <w:pStyle w:val="Heading2"/>
      </w:pPr>
      <w:r>
        <w:t xml:space="preserve">Resolution 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Pixels per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Grass-Weeds</w:t>
            </w:r>
          </w:p>
        </w:tc>
        <w:tc>
          <w:tcPr/>
          <w:p>
            <w:pPr>
              <w:pStyle w:val="Compact"/>
            </w:pPr>
            <w:r>
              <w:t xml:space="preserve">416×416</w:t>
            </w:r>
          </w:p>
        </w:tc>
        <w:tc>
          <w:tcPr/>
          <w:p>
            <w:pPr>
              <w:pStyle w:val="Compact"/>
            </w:pPr>
            <w:r>
              <w:t xml:space="preserve">173K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BD3</w:t>
            </w:r>
          </w:p>
        </w:tc>
        <w:tc>
          <w:tcPr/>
          <w:p>
            <w:pPr>
              <w:pStyle w:val="Compact"/>
            </w:pPr>
            <w:r>
              <w:t xml:space="preserve">512×512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Aerial Dumping</w:t>
            </w:r>
          </w:p>
        </w:tc>
        <w:tc>
          <w:tcPr/>
          <w:p>
            <w:pPr>
              <w:pStyle w:val="Compact"/>
            </w:pPr>
            <w:r>
              <w:t xml:space="preserve">1,024×1,024</w:t>
            </w:r>
          </w:p>
        </w:tc>
        <w:tc>
          <w:tcPr/>
          <w:p>
            <w:pPr>
              <w:pStyle w:val="Compact"/>
            </w:pPr>
            <w:r>
              <w:t xml:space="preserve">1,049K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TACO</w:t>
            </w:r>
          </w:p>
        </w:tc>
        <w:tc>
          <w:tcPr/>
          <w:p>
            <w:pPr>
              <w:pStyle w:val="Compact"/>
            </w:pPr>
            <w:r>
              <w:t xml:space="preserve">~2,921×3,264 (variable)</w:t>
            </w:r>
          </w:p>
        </w:tc>
        <w:tc>
          <w:tcPr/>
          <w:p>
            <w:pPr>
              <w:pStyle w:val="Compact"/>
            </w:pPr>
            <w:r>
              <w:t xml:space="preserve">~9,534K</w:t>
            </w:r>
          </w:p>
        </w:tc>
      </w:tr>
    </w:tbl>
    <w:p>
      <w:pPr>
        <w:pStyle w:val="BodyText"/>
      </w:pPr>
      <w:r>
        <w:t xml:space="preserve">All images will be processed through</w:t>
      </w:r>
      <w:r>
        <w:t xml:space="preserve"> </w:t>
      </w:r>
      <w:r>
        <w:rPr>
          <w:rStyle w:val="VerbatimChar"/>
        </w:rPr>
        <w:t xml:space="preserve">RandomResizedCrop(224)</w:t>
      </w:r>
      <w:r>
        <w:t xml:space="preserve"> </w:t>
      </w:r>
      <w:r>
        <w:t xml:space="preserve">during training, normalizing to a uniform 224×224 input.</w:t>
      </w:r>
    </w:p>
    <w:bookmarkEnd w:id="79"/>
    <w:bookmarkStart w:id="80" w:name="data-quality-summary"/>
    <w:p>
      <w:pPr>
        <w:pStyle w:val="Heading2"/>
      </w:pPr>
      <w:r>
        <w:t xml:space="preserve">Data Quality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Corrupt / unreadable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Tiny (&lt; 32×32)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Extreme aspect ratio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variance (blank)</w:t>
            </w:r>
          </w:p>
        </w:tc>
        <w:tc>
          <w:tcPr/>
          <w:p>
            <w:pPr>
              <w:pStyle w:val="Compact"/>
            </w:pPr>
            <w:r>
              <w:t xml:space="preserve">12 (BD3 only, 0.1%)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Exact duplicates</w:t>
            </w:r>
          </w:p>
        </w:tc>
        <w:tc>
          <w:tcPr/>
          <w:p>
            <w:pPr>
              <w:pStyle w:val="Compact"/>
            </w:pPr>
            <w:r>
              <w:t xml:space="preserve">70 images in 35 groups (BD3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Cross-source perceptual dupes</w:t>
            </w:r>
          </w:p>
        </w:tc>
        <w:tc>
          <w:tcPr/>
          <w:p>
            <w:pPr>
              <w:pStyle w:val="Compact"/>
            </w:pPr>
            <w:r>
              <w:t xml:space="preserve">12 groups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 clean rate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99.9%</w:t>
            </w:r>
          </w:p>
        </w:tc>
      </w:tr>
    </w:tbl>
    <w:bookmarkEnd w:id="80"/>
    <w:bookmarkStart w:id="81" w:name="known-limitations"/>
    <w:p>
      <w:pPr>
        <w:pStyle w:val="Heading2"/>
      </w:pPr>
      <w:r>
        <w:t xml:space="preserve">Known Limitations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Domain gap</w:t>
      </w:r>
      <w:r>
        <w:t xml:space="preserve">: Proxy datasets were not captured by Riverdale Park inspectors. Visual characteristics (angle, lighting, camera) will differ from real inspection photos.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Aerial vs. ground perspective</w:t>
      </w:r>
      <w:r>
        <w:t xml:space="preserve">: Aerial Dumping uses satellite/drone imagery; real inspections are ground-level.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Missing violation categories</w:t>
      </w:r>
      <w:r>
        <w:t xml:space="preserve">: Damaged Accessory Structures (#4) and Missing Address Numbers (#5) have no proxy coverage.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Label granularity mismatch</w:t>
      </w:r>
      <w:r>
        <w:t xml:space="preserve">: BD3 has fine-grained defect classes collapsed into two categories; TACO has 60 object classes collapsed into one. Information is lost but simplification is necessary for our 5-class schema.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jpg" /><Relationship Type="http://schemas.openxmlformats.org/officeDocument/2006/relationships/image" Id="rId71" Target="media/rId71.jpg" /><Relationship Type="http://schemas.openxmlformats.org/officeDocument/2006/relationships/image" Id="rId27" Target="media/rId27.jpg" /><Relationship Type="http://schemas.openxmlformats.org/officeDocument/2006/relationships/image" Id="rId15" Target="media/rId15.jpg" /><Relationship Type="http://schemas.openxmlformats.org/officeDocument/2006/relationships/image" Id="rId19" Target="media/rId19.jpg" /><Relationship Type="http://schemas.openxmlformats.org/officeDocument/2006/relationships/image" Id="rId23" Target="media/rId23.jp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58" Target="media/rId58.jpg" /><Relationship Type="http://schemas.openxmlformats.org/officeDocument/2006/relationships/image" Id="rId42" Target="media/rId4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Proxy Dataset Detail Report</dc:title>
  <dc:creator>Chihao Li</dc:creator>
  <cp:keywords/>
  <dcterms:created xsi:type="dcterms:W3CDTF">2026-04-07T16:58:18Z</dcterms:created>
  <dcterms:modified xsi:type="dcterms:W3CDTF">2026-04-07T16:58:18Z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April 2026</vt:lpwstr>
  </property>
  <property fmtid="{D5CDD505-2E9C-101B-9397-08002B2CF9AE}" pid="3" name="subtitle">
    <vt:lpwstr>AI-Assisted Code Enforcement — INST623, Spring 2026, Group 1</vt:lpwstr>
  </property>
</Properties>
</file>