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B0D25" w14:textId="77777777" w:rsidR="007B51F2" w:rsidRPr="007B51F2" w:rsidRDefault="007B51F2" w:rsidP="007B5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7B51F2">
        <w:rPr>
          <w:rFonts w:ascii="Arial" w:eastAsia="Times New Roman" w:hAnsi="Arial" w:cs="Arial"/>
          <w:b/>
          <w:bCs/>
        </w:rPr>
        <w:t>Latent tuberculosis</w:t>
      </w:r>
    </w:p>
    <w:p w14:paraId="29340AA7" w14:textId="77777777" w:rsidR="00DB3514" w:rsidRPr="007B51F2" w:rsidRDefault="007B51F2" w:rsidP="007B51F2">
      <w:r w:rsidRPr="007B51F2">
        <w:rPr>
          <w:rFonts w:ascii="Arial" w:hAnsi="Arial" w:cs="Arial"/>
        </w:rPr>
        <w:t xml:space="preserve">@NAME@ </w:t>
      </w:r>
      <w:r w:rsidRPr="007B51F2">
        <w:rPr>
          <w:rFonts w:ascii="Arial" w:eastAsia="Times New Roman" w:hAnsi="Arial" w:cs="Arial"/>
          <w:color w:val="000000"/>
        </w:rPr>
        <w:t xml:space="preserve">has </w:t>
      </w:r>
      <w:r w:rsidRPr="007B51F2">
        <w:rPr>
          <w:rFonts w:ascii="Arial" w:hAnsi="Arial" w:cs="Arial"/>
          <w:szCs w:val="24"/>
        </w:rPr>
        <w:t>latent tuberculosis. @FNAME@ is NOT infectious and ma</w:t>
      </w:r>
      <w:r w:rsidRPr="007B51F2">
        <w:rPr>
          <w:rFonts w:ascii="Arial" w:eastAsia="Times New Roman" w:hAnsi="Arial" w:cs="Arial"/>
          <w:color w:val="000000"/>
          <w:szCs w:val="24"/>
        </w:rPr>
        <w:t>y safely receive dental and other specialty care using routine precautions, including personal protective equipment that provides a barrier to blood and body fluids. Neither droplet nor airborne precautions are required.</w:t>
      </w:r>
    </w:p>
    <w:sectPr w:rsidR="00DB3514" w:rsidRPr="007B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28"/>
    <w:rsid w:val="00202EAF"/>
    <w:rsid w:val="00576E28"/>
    <w:rsid w:val="006019BF"/>
    <w:rsid w:val="00680054"/>
    <w:rsid w:val="007B51F2"/>
    <w:rsid w:val="00D703BE"/>
    <w:rsid w:val="00E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1C0D"/>
  <w15:chartTrackingRefBased/>
  <w15:docId w15:val="{0EDEDC82-D5FD-4D57-BA4F-EE5A2682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LTBI Patient Instructions</dc:title>
  <dc:subject>SmartText for Latent Tuberculosis Infection Patient Instructions</dc:subject>
  <dc:creator>The Children's Hospital of Philadelphia</dc:creator>
  <cp:keywords>Refugee Healthcare</cp:keywords>
  <dc:description/>
  <cp:lastModifiedBy>Maleki, Pegah</cp:lastModifiedBy>
  <cp:revision>3</cp:revision>
  <dcterms:created xsi:type="dcterms:W3CDTF">2020-04-07T16:31:00Z</dcterms:created>
  <dcterms:modified xsi:type="dcterms:W3CDTF">2020-08-12T16:20:00Z</dcterms:modified>
  <cp:category/>
</cp:coreProperties>
</file>