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0F389" w14:textId="2C5D2BB3" w:rsidR="002A54F5" w:rsidRDefault="002A54F5" w:rsidP="007958F1">
      <w:pPr>
        <w:spacing w:line="360" w:lineRule="auto"/>
        <w:jc w:val="center"/>
        <w:rPr>
          <w:b/>
          <w:color w:val="auto"/>
          <w:sz w:val="28"/>
        </w:rPr>
      </w:pPr>
      <w:r w:rsidRPr="002A54F5">
        <w:rPr>
          <w:rFonts w:ascii="Calibri" w:hAnsi="Calibri" w:cs="Calibri"/>
          <w:b/>
          <w:color w:val="auto"/>
          <w:sz w:val="28"/>
        </w:rPr>
        <w:t>﻿</w:t>
      </w:r>
      <w:r w:rsidRPr="002A54F5">
        <w:rPr>
          <w:b/>
          <w:color w:val="auto"/>
          <w:sz w:val="28"/>
        </w:rPr>
        <w:t>Hippocampus serve as multimodal transdiagnostic biomarker</w:t>
      </w:r>
    </w:p>
    <w:p w14:paraId="0D62498C" w14:textId="77777777" w:rsidR="00A365AB" w:rsidRDefault="00A365AB" w:rsidP="007958F1">
      <w:pPr>
        <w:spacing w:line="360" w:lineRule="auto"/>
        <w:jc w:val="center"/>
        <w:rPr>
          <w:b/>
          <w:color w:val="auto"/>
          <w:sz w:val="28"/>
        </w:rPr>
      </w:pPr>
    </w:p>
    <w:p w14:paraId="08D34E06" w14:textId="519E6DA3" w:rsidR="00922B2A" w:rsidRPr="00922B2A" w:rsidRDefault="00922B2A" w:rsidP="007958F1">
      <w:pPr>
        <w:spacing w:line="360" w:lineRule="auto"/>
        <w:jc w:val="center"/>
        <w:rPr>
          <w:b/>
          <w:color w:val="auto"/>
          <w:sz w:val="28"/>
        </w:rPr>
      </w:pPr>
      <w:r w:rsidRPr="00922B2A">
        <w:rPr>
          <w:rFonts w:hint="eastAsia"/>
          <w:b/>
          <w:color w:val="auto"/>
          <w:sz w:val="28"/>
        </w:rPr>
        <w:t>Introduction</w:t>
      </w:r>
    </w:p>
    <w:p w14:paraId="20DE1013" w14:textId="29BB12F7" w:rsidR="00D11904" w:rsidRPr="00CA45F8" w:rsidRDefault="00CB3EDB" w:rsidP="0076525A">
      <w:pPr>
        <w:spacing w:line="360" w:lineRule="auto"/>
        <w:jc w:val="left"/>
        <w:rPr>
          <w:color w:val="7030A0"/>
        </w:rPr>
      </w:pPr>
      <w:r w:rsidRPr="00CA45F8">
        <w:rPr>
          <w:rFonts w:hint="eastAsia"/>
          <w:color w:val="7030A0"/>
        </w:rPr>
        <w:t>#para01</w:t>
      </w:r>
    </w:p>
    <w:p w14:paraId="01A93442" w14:textId="76BCF036" w:rsidR="00DC3154" w:rsidRPr="00816535" w:rsidRDefault="00D11904" w:rsidP="0076525A">
      <w:pPr>
        <w:spacing w:line="360" w:lineRule="auto"/>
        <w:jc w:val="left"/>
      </w:pPr>
      <w:commentRangeStart w:id="0"/>
      <w:r>
        <w:t>The</w:t>
      </w:r>
      <w:r w:rsidRPr="00B61EE2">
        <w:t xml:space="preserve"> Kraepelinian dichotomy</w:t>
      </w:r>
      <w:r w:rsidR="00C727A6">
        <w:t xml:space="preserve">, </w:t>
      </w:r>
      <w:r w:rsidR="003A192C" w:rsidRPr="00B61EE2">
        <w:t xml:space="preserve">the broad </w:t>
      </w:r>
      <w:r w:rsidR="003A192C">
        <w:t xml:space="preserve">classification </w:t>
      </w:r>
      <w:r w:rsidR="003A192C" w:rsidRPr="00B61EE2">
        <w:t xml:space="preserve">of major mood and psychotic illness into ‘manic–depressive’ </w:t>
      </w:r>
      <w:r w:rsidR="003A192C">
        <w:t>psychosis and schizophrenia</w:t>
      </w:r>
      <w:r w:rsidR="00C727A6">
        <w:t>,</w:t>
      </w:r>
      <w:commentRangeEnd w:id="0"/>
      <w:r w:rsidR="00DD38CD">
        <w:rPr>
          <w:rStyle w:val="a4"/>
        </w:rPr>
        <w:commentReference w:id="0"/>
      </w:r>
      <w:r w:rsidR="00C727A6">
        <w:t xml:space="preserve"> </w:t>
      </w:r>
      <w:commentRangeStart w:id="1"/>
      <w:r w:rsidR="00F61448">
        <w:t xml:space="preserve">has been enshrined for over a century </w:t>
      </w:r>
      <w:commentRangeEnd w:id="1"/>
      <w:r w:rsidR="005264FC">
        <w:rPr>
          <w:rStyle w:val="a4"/>
        </w:rPr>
        <w:commentReference w:id="1"/>
      </w:r>
      <w:r w:rsidR="00F61448">
        <w:t xml:space="preserve">and </w:t>
      </w:r>
      <w:commentRangeStart w:id="2"/>
      <w:r w:rsidR="00F61448">
        <w:t>highly influ</w:t>
      </w:r>
      <w:r w:rsidR="001B1868">
        <w:t>enced</w:t>
      </w:r>
      <w:commentRangeEnd w:id="2"/>
      <w:r w:rsidR="00683C95">
        <w:rPr>
          <w:rStyle w:val="a4"/>
        </w:rPr>
        <w:commentReference w:id="2"/>
      </w:r>
      <w:r w:rsidR="001B1868">
        <w:t xml:space="preserve"> the </w:t>
      </w:r>
      <w:r w:rsidR="00A85862">
        <w:t>development of</w:t>
      </w:r>
      <w:r w:rsidR="001B1868">
        <w:t xml:space="preserve"> modern psychiatry</w:t>
      </w:r>
      <w:r w:rsidR="00911F44">
        <w:t xml:space="preserve"> (</w:t>
      </w:r>
      <w:r w:rsidR="00911F44" w:rsidRPr="00911F44">
        <w:rPr>
          <w:color w:val="4472C4" w:themeColor="accent5"/>
        </w:rPr>
        <w:t>Kraepelin, 1920</w:t>
      </w:r>
      <w:r w:rsidR="00911F44">
        <w:t>)</w:t>
      </w:r>
      <w:r w:rsidR="00A85862">
        <w:t xml:space="preserve">. </w:t>
      </w:r>
      <w:commentRangeStart w:id="3"/>
      <w:r w:rsidR="00A85862">
        <w:t>The main</w:t>
      </w:r>
      <w:r w:rsidR="006E5125">
        <w:t xml:space="preserve"> principle of modern psychiatry </w:t>
      </w:r>
      <w:commentRangeEnd w:id="3"/>
      <w:r w:rsidR="00EC5886">
        <w:rPr>
          <w:rStyle w:val="a4"/>
        </w:rPr>
        <w:commentReference w:id="3"/>
      </w:r>
      <w:r w:rsidR="006E5125">
        <w:t>argues</w:t>
      </w:r>
      <w:r w:rsidR="006E5125">
        <w:rPr>
          <w:rFonts w:hint="eastAsia"/>
        </w:rPr>
        <w:t xml:space="preserve"> </w:t>
      </w:r>
      <w:r w:rsidR="001B1868">
        <w:t xml:space="preserve">that mental </w:t>
      </w:r>
      <w:commentRangeStart w:id="4"/>
      <w:r w:rsidR="001B1868">
        <w:t>disorders are separate</w:t>
      </w:r>
      <w:r w:rsidR="00C02551">
        <w:t xml:space="preserve"> diagnostic categories with distinct </w:t>
      </w:r>
      <w:r w:rsidR="00D244AF">
        <w:t>neurobiological borders</w:t>
      </w:r>
      <w:r w:rsidR="00C02551">
        <w:t xml:space="preserve"> and clinical presentations</w:t>
      </w:r>
      <w:commentRangeEnd w:id="4"/>
      <w:r w:rsidR="000C37F4">
        <w:rPr>
          <w:rStyle w:val="a4"/>
        </w:rPr>
        <w:commentReference w:id="4"/>
      </w:r>
      <w:r w:rsidR="00771C46">
        <w:t xml:space="preserve">. </w:t>
      </w:r>
      <w:commentRangeStart w:id="5"/>
      <w:r w:rsidR="00A25B92">
        <w:t xml:space="preserve">However, </w:t>
      </w:r>
      <w:r w:rsidR="008C1B0B">
        <w:t>there are no clear-cut boundaries among different mental disorders</w:t>
      </w:r>
      <w:commentRangeEnd w:id="5"/>
      <w:r w:rsidR="008C1B0B">
        <w:rPr>
          <w:rStyle w:val="a4"/>
        </w:rPr>
        <w:commentReference w:id="5"/>
      </w:r>
      <w:r w:rsidR="008C1B0B">
        <w:t>.</w:t>
      </w:r>
      <w:r w:rsidR="00E8692F">
        <w:t xml:space="preserve"> On the one hand,</w:t>
      </w:r>
      <w:r w:rsidR="00E8692F" w:rsidRPr="0051757D">
        <w:t xml:space="preserve"> </w:t>
      </w:r>
      <w:commentRangeStart w:id="6"/>
      <w:r w:rsidR="001C0668" w:rsidRPr="0051757D">
        <w:t xml:space="preserve">comorbidity </w:t>
      </w:r>
      <w:r w:rsidR="001C0668">
        <w:t xml:space="preserve">(the </w:t>
      </w:r>
      <w:r w:rsidR="00A8514A">
        <w:t>presence</w:t>
      </w:r>
      <w:r w:rsidR="001C0668">
        <w:t xml:space="preserve"> of two or more disorders)</w:t>
      </w:r>
      <w:r w:rsidR="00A10899">
        <w:t xml:space="preserve"> is common</w:t>
      </w:r>
      <w:r w:rsidR="001C0668">
        <w:t xml:space="preserve"> in mental health</w:t>
      </w:r>
      <w:commentRangeEnd w:id="6"/>
      <w:r w:rsidR="00294808">
        <w:rPr>
          <w:rStyle w:val="a4"/>
        </w:rPr>
        <w:commentReference w:id="6"/>
      </w:r>
      <w:r w:rsidR="00647CFB">
        <w:t xml:space="preserve">. </w:t>
      </w:r>
      <w:commentRangeStart w:id="7"/>
      <w:r w:rsidR="00647CFB">
        <w:t>Clinically, the schizophrenia (SZ), major depressive disorder (MDD), bipolar disorder (BP), and obsessive-compulsive disorder (OCD)</w:t>
      </w:r>
      <w:r w:rsidR="005F3385">
        <w:t xml:space="preserve"> </w:t>
      </w:r>
      <w:r w:rsidR="00871DEE">
        <w:t>shared</w:t>
      </w:r>
      <w:commentRangeEnd w:id="7"/>
      <w:r w:rsidR="001E7148">
        <w:rPr>
          <w:rStyle w:val="a4"/>
        </w:rPr>
        <w:commentReference w:id="7"/>
      </w:r>
      <w:r w:rsidR="00871DEE">
        <w:t xml:space="preserve"> symptoms such as de</w:t>
      </w:r>
      <w:r w:rsidR="005F3385">
        <w:t>pression and</w:t>
      </w:r>
      <w:r w:rsidR="00871DEE">
        <w:t xml:space="preserve"> anxiety (</w:t>
      </w:r>
      <w:r w:rsidR="00871DEE" w:rsidRPr="005F3385">
        <w:rPr>
          <w:color w:val="4472C4" w:themeColor="accent5"/>
        </w:rPr>
        <w:t>Barch and Sheffield, 2014</w:t>
      </w:r>
      <w:r w:rsidR="00C1628D" w:rsidRPr="005F3385">
        <w:rPr>
          <w:color w:val="4472C4" w:themeColor="accent5"/>
        </w:rPr>
        <w:t>, world psychiatry</w:t>
      </w:r>
      <w:r w:rsidR="00871DEE" w:rsidRPr="005F3385">
        <w:rPr>
          <w:color w:val="4472C4" w:themeColor="accent5"/>
        </w:rPr>
        <w:t>; Lee et al. 2015</w:t>
      </w:r>
      <w:r w:rsidR="00C1628D" w:rsidRPr="005F3385">
        <w:rPr>
          <w:color w:val="4472C4" w:themeColor="accent5"/>
        </w:rPr>
        <w:t>, Translational psychiatry</w:t>
      </w:r>
      <w:r w:rsidR="00871DEE">
        <w:t>)</w:t>
      </w:r>
      <w:r w:rsidR="007B7D21">
        <w:t>.</w:t>
      </w:r>
      <w:r w:rsidR="001C0668">
        <w:t xml:space="preserve"> (</w:t>
      </w:r>
      <w:r w:rsidR="001C0668" w:rsidRPr="00775877">
        <w:rPr>
          <w:color w:val="7030A0"/>
        </w:rPr>
        <w:t>however#1</w:t>
      </w:r>
      <w:r w:rsidR="00816E89">
        <w:rPr>
          <w:color w:val="7030A0"/>
        </w:rPr>
        <w:t>, done</w:t>
      </w:r>
      <w:r w:rsidR="001C0668">
        <w:t>)</w:t>
      </w:r>
      <w:r w:rsidR="008854F2">
        <w:t xml:space="preserve"> One the other hand, </w:t>
      </w:r>
      <w:r w:rsidR="00A25B92">
        <w:t>genetic,</w:t>
      </w:r>
      <w:r w:rsidR="00184667">
        <w:t xml:space="preserve"> molecular</w:t>
      </w:r>
      <w:r w:rsidR="00A25B92">
        <w:t xml:space="preserve"> and neuroscientific research </w:t>
      </w:r>
      <w:r w:rsidR="00184667">
        <w:t xml:space="preserve">over recent decades </w:t>
      </w:r>
      <w:r w:rsidR="00EA0AD7">
        <w:t>have failed</w:t>
      </w:r>
      <w:r w:rsidR="00184667">
        <w:t xml:space="preserve"> to </w:t>
      </w:r>
      <w:commentRangeStart w:id="8"/>
      <w:r w:rsidR="00184667">
        <w:t xml:space="preserve">identify specific </w:t>
      </w:r>
      <w:r w:rsidR="00FB733D">
        <w:t xml:space="preserve">sets of genetic or neural </w:t>
      </w:r>
      <w:r w:rsidR="001D7F7C">
        <w:t>dysfunction</w:t>
      </w:r>
      <w:r w:rsidR="00FB733D">
        <w:t xml:space="preserve"> that </w:t>
      </w:r>
      <w:r w:rsidR="00AB4958">
        <w:t xml:space="preserve">can </w:t>
      </w:r>
      <w:r w:rsidR="00FB733D">
        <w:t>differentiate</w:t>
      </w:r>
      <w:r w:rsidR="0078649B">
        <w:t xml:space="preserve"> different</w:t>
      </w:r>
      <w:r w:rsidR="00FB733D">
        <w:t xml:space="preserve"> </w:t>
      </w:r>
      <w:commentRangeStart w:id="9"/>
      <w:r w:rsidR="00FB733D">
        <w:t>illness categories</w:t>
      </w:r>
      <w:commentRangeEnd w:id="9"/>
      <w:r w:rsidR="00FB733D">
        <w:rPr>
          <w:rStyle w:val="a4"/>
        </w:rPr>
        <w:commentReference w:id="9"/>
      </w:r>
      <w:commentRangeEnd w:id="8"/>
      <w:r w:rsidR="00384D49">
        <w:t xml:space="preserve"> (</w:t>
      </w:r>
      <w:r w:rsidR="00384D49" w:rsidRPr="00384D49">
        <w:rPr>
          <w:color w:val="4472C4" w:themeColor="accent5"/>
        </w:rPr>
        <w:t>Cross-disorder group…Lancet, 2013</w:t>
      </w:r>
      <w:r w:rsidR="00384D49">
        <w:t>)</w:t>
      </w:r>
      <w:r w:rsidR="00236BDE">
        <w:rPr>
          <w:rStyle w:val="a4"/>
        </w:rPr>
        <w:commentReference w:id="8"/>
      </w:r>
      <w:r w:rsidR="00AE083C">
        <w:t xml:space="preserve">. </w:t>
      </w:r>
      <w:commentRangeStart w:id="10"/>
      <w:r w:rsidR="00C16823" w:rsidRPr="00346608">
        <w:t>F</w:t>
      </w:r>
      <w:r w:rsidR="00A25B92" w:rsidRPr="00346608">
        <w:t>or example, of substantial overlap in the genetic factors that increase risk for both affective and psychotic</w:t>
      </w:r>
      <w:r w:rsidR="00EA0588" w:rsidRPr="00346608">
        <w:t xml:space="preserve"> disorder</w:t>
      </w:r>
      <w:commentRangeEnd w:id="10"/>
      <w:r w:rsidR="009E4275" w:rsidRPr="00346608">
        <w:rPr>
          <w:rStyle w:val="a4"/>
        </w:rPr>
        <w:commentReference w:id="10"/>
      </w:r>
      <w:r w:rsidR="00B57040">
        <w:t xml:space="preserve"> (</w:t>
      </w:r>
      <w:r w:rsidR="00B57040" w:rsidRPr="00B57040">
        <w:rPr>
          <w:color w:val="4472C4" w:themeColor="accent5"/>
        </w:rPr>
        <w:t>Purcell et al., 2009, nature; Lichtenstein et al., 2009, Lancet</w:t>
      </w:r>
      <w:r w:rsidR="00B57040">
        <w:t>)</w:t>
      </w:r>
      <w:r w:rsidR="00A25B92">
        <w:t>. Consistent</w:t>
      </w:r>
      <w:r w:rsidR="00793D2B">
        <w:t>ly</w:t>
      </w:r>
      <w:r w:rsidR="00A25B92">
        <w:t xml:space="preserve">, </w:t>
      </w:r>
      <w:r w:rsidR="00A8500A">
        <w:t>a</w:t>
      </w:r>
      <w:commentRangeStart w:id="11"/>
      <w:r w:rsidR="00DC3154">
        <w:t xml:space="preserve"> broad range of mental disorders were found to share the same brain network dysfunction (</w:t>
      </w:r>
      <w:r w:rsidR="00C86471" w:rsidRPr="00C86471">
        <w:rPr>
          <w:color w:val="4472C4" w:themeColor="accent5"/>
        </w:rPr>
        <w:t>Matthews and Hampshire, 2016</w:t>
      </w:r>
      <w:r w:rsidR="00921F3B">
        <w:rPr>
          <w:color w:val="4472C4" w:themeColor="accent5"/>
        </w:rPr>
        <w:t>; Baker et al., 2019, PNAS</w:t>
      </w:r>
      <w:r w:rsidR="00DC3154">
        <w:t>)</w:t>
      </w:r>
      <w:commentRangeEnd w:id="11"/>
      <w:r w:rsidR="00A8500A">
        <w:rPr>
          <w:rStyle w:val="a4"/>
        </w:rPr>
        <w:commentReference w:id="11"/>
      </w:r>
      <w:r w:rsidR="00651E5C">
        <w:t xml:space="preserve">. </w:t>
      </w:r>
      <w:r w:rsidR="009136E8">
        <w:t>(</w:t>
      </w:r>
      <w:r w:rsidR="009136E8">
        <w:rPr>
          <w:color w:val="7030A0"/>
        </w:rPr>
        <w:t>however#2</w:t>
      </w:r>
      <w:r w:rsidR="00816E89">
        <w:rPr>
          <w:color w:val="7030A0"/>
        </w:rPr>
        <w:t>, done</w:t>
      </w:r>
      <w:r w:rsidR="009136E8">
        <w:t>)</w:t>
      </w:r>
      <w:r w:rsidR="002A4A54" w:rsidRPr="00346608">
        <w:rPr>
          <w:color w:val="auto"/>
        </w:rPr>
        <w:t xml:space="preserve"> </w:t>
      </w:r>
      <w:commentRangeStart w:id="12"/>
      <w:r w:rsidR="002A4A54" w:rsidRPr="00346608">
        <w:rPr>
          <w:color w:val="auto"/>
        </w:rPr>
        <w:t>These evidences indicat</w:t>
      </w:r>
      <w:r w:rsidR="00582BEC" w:rsidRPr="00346608">
        <w:rPr>
          <w:color w:val="auto"/>
        </w:rPr>
        <w:t xml:space="preserve">ed that each mental disorder is </w:t>
      </w:r>
      <w:r w:rsidR="002A4A54" w:rsidRPr="00346608">
        <w:rPr>
          <w:color w:val="auto"/>
        </w:rPr>
        <w:t>better understood and defined as a combination of diagnosis-specific as well as transdiagnostic feature</w:t>
      </w:r>
      <w:r w:rsidR="00816535" w:rsidRPr="00346608">
        <w:rPr>
          <w:color w:val="auto"/>
        </w:rPr>
        <w:t>s</w:t>
      </w:r>
      <w:r w:rsidR="002A4A54" w:rsidRPr="00346608">
        <w:rPr>
          <w:color w:val="auto"/>
        </w:rPr>
        <w:t xml:space="preserve">. </w:t>
      </w:r>
      <w:commentRangeEnd w:id="12"/>
      <w:r w:rsidR="002A4A54" w:rsidRPr="00346608">
        <w:rPr>
          <w:rStyle w:val="a4"/>
          <w:color w:val="auto"/>
        </w:rPr>
        <w:commentReference w:id="12"/>
      </w:r>
    </w:p>
    <w:p w14:paraId="1405F562" w14:textId="51124833" w:rsidR="00D0281E" w:rsidRPr="00CA45F8" w:rsidRDefault="00D0281E" w:rsidP="00D0281E">
      <w:pPr>
        <w:spacing w:line="360" w:lineRule="auto"/>
        <w:jc w:val="left"/>
        <w:rPr>
          <w:color w:val="7030A0"/>
        </w:rPr>
      </w:pPr>
      <w:r w:rsidRPr="00CA45F8">
        <w:rPr>
          <w:rFonts w:hint="eastAsia"/>
          <w:color w:val="7030A0"/>
        </w:rPr>
        <w:t>#para</w:t>
      </w:r>
      <w:r w:rsidRPr="00CA45F8">
        <w:rPr>
          <w:color w:val="7030A0"/>
        </w:rPr>
        <w:t>02</w:t>
      </w:r>
    </w:p>
    <w:p w14:paraId="1504E034" w14:textId="3479460A" w:rsidR="00003653" w:rsidRDefault="00424442" w:rsidP="001F6DD7">
      <w:pPr>
        <w:spacing w:line="360" w:lineRule="auto"/>
        <w:jc w:val="left"/>
      </w:pPr>
      <w:commentRangeStart w:id="13"/>
      <w:r>
        <w:rPr>
          <w:rFonts w:hint="eastAsia"/>
        </w:rPr>
        <w:t xml:space="preserve">Identifying the </w:t>
      </w:r>
      <w:r w:rsidR="0092044A">
        <w:rPr>
          <w:rFonts w:hint="eastAsia"/>
        </w:rPr>
        <w:t>shared</w:t>
      </w:r>
      <w:r w:rsidR="0092044A">
        <w:t xml:space="preserve"> and specific </w:t>
      </w:r>
      <w:r w:rsidRPr="00424442">
        <w:t>vulnerabilities</w:t>
      </w:r>
      <w:r>
        <w:t xml:space="preserve"> across psychiatric disorders</w:t>
      </w:r>
      <w:r w:rsidR="001C5539">
        <w:t xml:space="preserve"> could </w:t>
      </w:r>
      <w:r w:rsidR="0031281F">
        <w:t>light</w:t>
      </w:r>
      <w:r w:rsidR="001C5539">
        <w:t xml:space="preserve"> the development of novel </w:t>
      </w:r>
      <w:r w:rsidR="002E6EEE">
        <w:t xml:space="preserve">transdiagnostic </w:t>
      </w:r>
      <w:r w:rsidR="001C5539">
        <w:t xml:space="preserve">treatments </w:t>
      </w:r>
      <w:r w:rsidR="00AB013D">
        <w:t>to decrease risk of psychopahthology across disorders, also</w:t>
      </w:r>
      <w:r w:rsidR="00401FDF">
        <w:t xml:space="preserve"> be</w:t>
      </w:r>
      <w:r w:rsidR="00AB013D">
        <w:t xml:space="preserve"> helpful for</w:t>
      </w:r>
      <w:r w:rsidR="001C5539">
        <w:t xml:space="preserve"> future classification schemes</w:t>
      </w:r>
      <w:r w:rsidR="00464BE5">
        <w:t xml:space="preserve"> </w:t>
      </w:r>
      <w:r w:rsidR="00464BE5">
        <w:lastRenderedPageBreak/>
        <w:t>(</w:t>
      </w:r>
      <w:r w:rsidR="00464BE5" w:rsidRPr="00464BE5">
        <w:rPr>
          <w:color w:val="4472C4" w:themeColor="accent5"/>
        </w:rPr>
        <w:t>Husain, 2017, Brain</w:t>
      </w:r>
      <w:r w:rsidR="00464BE5">
        <w:t>)</w:t>
      </w:r>
      <w:r w:rsidR="001C5539">
        <w:t>.</w:t>
      </w:r>
      <w:commentRangeEnd w:id="13"/>
      <w:r w:rsidR="00AB013D">
        <w:rPr>
          <w:rStyle w:val="a4"/>
        </w:rPr>
        <w:commentReference w:id="13"/>
      </w:r>
      <w:commentRangeStart w:id="14"/>
      <w:r w:rsidR="00CA00B2">
        <w:t xml:space="preserve"> Many studies, however, </w:t>
      </w:r>
      <w:r w:rsidR="00CA4EB1">
        <w:t xml:space="preserve">utilize case-control design and </w:t>
      </w:r>
      <w:r w:rsidR="00CA00B2">
        <w:t>have only compared</w:t>
      </w:r>
      <w:r w:rsidR="0033286E">
        <w:t xml:space="preserve"> single</w:t>
      </w:r>
      <w:r w:rsidR="00CA00B2">
        <w:t xml:space="preserve"> of psychiatric disorder with healthy controls (HC)</w:t>
      </w:r>
      <w:r w:rsidR="0033286E">
        <w:t xml:space="preserve">. Which may mask the substantial overlap and give the illusion of group specificity. </w:t>
      </w:r>
      <w:commentRangeEnd w:id="14"/>
      <w:r w:rsidR="00A94D62">
        <w:rPr>
          <w:rStyle w:val="a4"/>
        </w:rPr>
        <w:commentReference w:id="14"/>
      </w:r>
      <w:r w:rsidR="00777A11">
        <w:t xml:space="preserve">Recently, some empirical transdiagnostic studies </w:t>
      </w:r>
      <w:r w:rsidR="00FD2DBE">
        <w:t>have investigated the shared and distinct neurobiological features</w:t>
      </w:r>
      <w:r w:rsidR="00F515C4">
        <w:t xml:space="preserve"> in</w:t>
      </w:r>
      <w:r w:rsidR="00FD2DBE">
        <w:t xml:space="preserve"> large-scale brain networks, </w:t>
      </w:r>
      <w:r w:rsidR="0084007F">
        <w:t xml:space="preserve">grey matter </w:t>
      </w:r>
      <w:r w:rsidR="00F515C4">
        <w:t xml:space="preserve">or </w:t>
      </w:r>
      <w:r w:rsidR="0084007F">
        <w:t>white matter</w:t>
      </w:r>
      <w:r w:rsidR="004E1702">
        <w:t xml:space="preserve"> across multiple mental-disorders.</w:t>
      </w:r>
      <w:r w:rsidR="00963C7A">
        <w:t xml:space="preserve"> For example, </w:t>
      </w:r>
      <w:r w:rsidR="00145FD3">
        <w:t xml:space="preserve">affective and psychotic illness </w:t>
      </w:r>
      <w:r w:rsidR="00141347">
        <w:t xml:space="preserve">shared </w:t>
      </w:r>
      <w:r w:rsidR="00145FD3">
        <w:t>disruption in frontoparietal network</w:t>
      </w:r>
      <w:r w:rsidR="00141347">
        <w:t xml:space="preserve"> (</w:t>
      </w:r>
      <w:r w:rsidR="00141347" w:rsidRPr="00141347">
        <w:rPr>
          <w:color w:val="4472C4" w:themeColor="accent5"/>
        </w:rPr>
        <w:t>Baker et al., 2019, PNAS</w:t>
      </w:r>
      <w:r w:rsidR="00141347">
        <w:t>)</w:t>
      </w:r>
      <w:r w:rsidR="00FB20A3">
        <w:t xml:space="preserve">, and </w:t>
      </w:r>
      <w:r w:rsidR="00F031A5">
        <w:t xml:space="preserve">all </w:t>
      </w:r>
      <w:r w:rsidR="00FB20A3">
        <w:t xml:space="preserve">showed lower </w:t>
      </w:r>
      <w:r w:rsidR="003F7FD7">
        <w:t>fractional anisotropy values</w:t>
      </w:r>
      <w:r w:rsidR="00FB20A3">
        <w:t xml:space="preserve"> in </w:t>
      </w:r>
      <w:r w:rsidR="00E64C9E">
        <w:t>callosal, limbic-paralimbic-heteromodal white matter</w:t>
      </w:r>
      <w:r w:rsidR="008F7F6A">
        <w:t xml:space="preserve"> </w:t>
      </w:r>
      <w:r w:rsidR="001C1477">
        <w:t xml:space="preserve">relative to healthy controls </w:t>
      </w:r>
      <w:r w:rsidR="008F7F6A">
        <w:t>(</w:t>
      </w:r>
      <w:r w:rsidR="008F7F6A" w:rsidRPr="008F7F6A">
        <w:rPr>
          <w:color w:val="4472C4" w:themeColor="accent5"/>
        </w:rPr>
        <w:t>Chang et al., 2018, SB</w:t>
      </w:r>
      <w:r w:rsidR="008F7F6A">
        <w:t>)</w:t>
      </w:r>
      <w:r w:rsidR="00141347">
        <w:t>.</w:t>
      </w:r>
      <w:r w:rsidR="009B2E8E">
        <w:t xml:space="preserve"> SZ, MDD,</w:t>
      </w:r>
      <w:r w:rsidR="00A02FEE">
        <w:t xml:space="preserve"> BP and PTSD </w:t>
      </w:r>
      <w:r w:rsidR="00FE4D21">
        <w:t>patients were all characterized by greater gray matter volume in the putamen than</w:t>
      </w:r>
      <w:r w:rsidR="00A02FEE">
        <w:t xml:space="preserve"> heal</w:t>
      </w:r>
      <w:r w:rsidR="00FE4D21">
        <w:t>thy controls (</w:t>
      </w:r>
      <w:r w:rsidR="009B2E8E" w:rsidRPr="009B2E8E">
        <w:rPr>
          <w:color w:val="4472C4" w:themeColor="accent5"/>
        </w:rPr>
        <w:t>Gong et al., 2019</w:t>
      </w:r>
      <w:r w:rsidR="009B2E8E">
        <w:t>)</w:t>
      </w:r>
      <w:r w:rsidR="008F4886">
        <w:t xml:space="preserve">. </w:t>
      </w:r>
      <w:r w:rsidR="00003653" w:rsidRPr="00667191">
        <w:t>But whether there w</w:t>
      </w:r>
      <w:r w:rsidR="005C113E">
        <w:t xml:space="preserve">ere some </w:t>
      </w:r>
      <w:r w:rsidR="0091236B">
        <w:t>consistent transdiagnostic marker</w:t>
      </w:r>
      <w:r w:rsidR="005C113E">
        <w:t>s</w:t>
      </w:r>
      <w:r w:rsidR="00032960">
        <w:t xml:space="preserve"> or </w:t>
      </w:r>
      <w:commentRangeStart w:id="15"/>
      <w:r w:rsidR="00032960">
        <w:t>psychiatric core areas</w:t>
      </w:r>
      <w:commentRangeEnd w:id="15"/>
      <w:r w:rsidR="001B2FF6">
        <w:rPr>
          <w:rStyle w:val="a4"/>
        </w:rPr>
        <w:commentReference w:id="15"/>
      </w:r>
      <w:r w:rsidR="00404760">
        <w:t xml:space="preserve"> across illness categories</w:t>
      </w:r>
      <w:r w:rsidR="0091236B">
        <w:t xml:space="preserve"> </w:t>
      </w:r>
      <w:r w:rsidR="00867049">
        <w:t>in</w:t>
      </w:r>
      <w:r w:rsidR="0091236B">
        <w:t xml:space="preserve"> </w:t>
      </w:r>
      <w:r w:rsidR="00BC5986">
        <w:t>m</w:t>
      </w:r>
      <w:r w:rsidR="00313FB5">
        <w:t>ulti</w:t>
      </w:r>
      <w:r w:rsidR="00313FB5" w:rsidRPr="00346608">
        <w:t>modal imaging</w:t>
      </w:r>
      <w:r w:rsidR="00867049" w:rsidRPr="00346608">
        <w:t>?</w:t>
      </w:r>
      <w:r w:rsidR="00032960" w:rsidRPr="00346608">
        <w:t xml:space="preserve"> </w:t>
      </w:r>
      <w:r w:rsidR="006B4475" w:rsidRPr="00346608">
        <w:t xml:space="preserve">Identifying </w:t>
      </w:r>
      <w:r w:rsidR="00032960" w:rsidRPr="00346608">
        <w:t>these regions</w:t>
      </w:r>
      <w:r w:rsidR="006B4475" w:rsidRPr="00346608">
        <w:t>, or one of core regions</w:t>
      </w:r>
      <w:r w:rsidR="00032960" w:rsidRPr="00346608">
        <w:t xml:space="preserve">, may shed light on developing </w:t>
      </w:r>
      <w:commentRangeStart w:id="16"/>
      <w:r w:rsidR="00032960" w:rsidRPr="00346608">
        <w:t>new generation of anatomically directed brain stimulation treatments</w:t>
      </w:r>
      <w:r w:rsidR="00372759" w:rsidRPr="00346608">
        <w:t xml:space="preserve"> for mental disorde</w:t>
      </w:r>
      <w:r w:rsidR="00372759">
        <w:t>rs.</w:t>
      </w:r>
      <w:commentRangeEnd w:id="16"/>
      <w:r w:rsidR="00A46CF8">
        <w:rPr>
          <w:rStyle w:val="a4"/>
        </w:rPr>
        <w:commentReference w:id="16"/>
      </w:r>
    </w:p>
    <w:p w14:paraId="520BC21F" w14:textId="237D0D7E" w:rsidR="000741DA" w:rsidRDefault="000741DA" w:rsidP="001F6DD7">
      <w:pPr>
        <w:spacing w:line="360" w:lineRule="auto"/>
        <w:jc w:val="left"/>
      </w:pPr>
    </w:p>
    <w:p w14:paraId="13311A46" w14:textId="6CB786B7" w:rsidR="008466F8" w:rsidRPr="00CA45F8" w:rsidRDefault="00DF2653" w:rsidP="001F6DD7">
      <w:pPr>
        <w:spacing w:line="360" w:lineRule="auto"/>
        <w:jc w:val="left"/>
        <w:rPr>
          <w:color w:val="7030A0"/>
        </w:rPr>
      </w:pPr>
      <w:r w:rsidRPr="00CA45F8">
        <w:rPr>
          <w:color w:val="7030A0"/>
        </w:rPr>
        <w:t>#</w:t>
      </w:r>
      <w:r w:rsidR="000741DA" w:rsidRPr="00CA45F8">
        <w:rPr>
          <w:color w:val="7030A0"/>
        </w:rPr>
        <w:t>Para03-</w:t>
      </w:r>
      <w:r w:rsidR="008466F8" w:rsidRPr="00CA45F8">
        <w:rPr>
          <w:color w:val="7030A0"/>
        </w:rPr>
        <w:t>introducing the hippocampus</w:t>
      </w:r>
    </w:p>
    <w:p w14:paraId="0E26BCDA" w14:textId="5BB590E3" w:rsidR="00213C36" w:rsidRDefault="000741DA" w:rsidP="00A1557E">
      <w:pPr>
        <w:spacing w:line="360" w:lineRule="auto"/>
        <w:jc w:val="left"/>
      </w:pPr>
      <w:r>
        <w:t xml:space="preserve">We hypothesize </w:t>
      </w:r>
      <w:r w:rsidR="007427E6">
        <w:t>the hippocampus,</w:t>
      </w:r>
      <w:commentRangeStart w:id="17"/>
      <w:r w:rsidR="007427E6">
        <w:t xml:space="preserve"> </w:t>
      </w:r>
      <w:r w:rsidR="00F167CD">
        <w:t>could be the</w:t>
      </w:r>
      <w:r w:rsidR="00B7407C">
        <w:t xml:space="preserve"> transdiagnostically</w:t>
      </w:r>
      <w:r w:rsidR="009772CB">
        <w:t xml:space="preserve"> </w:t>
      </w:r>
      <w:r w:rsidR="009772CB">
        <w:rPr>
          <w:rFonts w:hint="eastAsia"/>
        </w:rPr>
        <w:t>cent</w:t>
      </w:r>
      <w:r w:rsidR="009772CB">
        <w:t>ral hub</w:t>
      </w:r>
      <w:commentRangeEnd w:id="17"/>
      <w:r w:rsidR="009772CB">
        <w:rPr>
          <w:rStyle w:val="a4"/>
        </w:rPr>
        <w:commentReference w:id="17"/>
      </w:r>
      <w:r w:rsidR="00F167CD">
        <w:t xml:space="preserve"> across mental disorders in multimodal imaging.</w:t>
      </w:r>
      <w:r w:rsidR="00303B9D">
        <w:t xml:space="preserve"> Previous large-scale meta-analyses of structural neuroimaging studies across</w:t>
      </w:r>
      <w:r w:rsidR="00303B9D" w:rsidRPr="00303B9D">
        <w:t xml:space="preserve"> diverse diagnostic groups</w:t>
      </w:r>
      <w:r w:rsidR="00303B9D">
        <w:t xml:space="preserve"> (</w:t>
      </w:r>
      <w:r w:rsidR="00797060">
        <w:t>SZ, BP, MDD, addiction, OCD, anxiety</w:t>
      </w:r>
      <w:r w:rsidR="00303B9D">
        <w:t>) found that the</w:t>
      </w:r>
      <w:r w:rsidR="009D3931">
        <w:t xml:space="preserve"> grey volume loss in hippocampus </w:t>
      </w:r>
      <w:r w:rsidR="007F7C34">
        <w:t>was one of the common features across</w:t>
      </w:r>
      <w:r w:rsidR="007F7C34" w:rsidRPr="007F7C34">
        <w:t xml:space="preserve"> diagnoses</w:t>
      </w:r>
      <w:r w:rsidR="00447A8C">
        <w:t>, specifically, this feature was more eviden</w:t>
      </w:r>
      <w:r w:rsidR="00167666">
        <w:t>t</w:t>
      </w:r>
      <w:r w:rsidR="00447A8C">
        <w:t xml:space="preserve"> in n</w:t>
      </w:r>
      <w:r w:rsidR="00447A8C" w:rsidRPr="00447A8C">
        <w:t xml:space="preserve">onpsychotic </w:t>
      </w:r>
      <w:r w:rsidR="00447A8C">
        <w:t>d</w:t>
      </w:r>
      <w:r w:rsidR="00447A8C" w:rsidRPr="00447A8C">
        <w:t xml:space="preserve">isorder </w:t>
      </w:r>
      <w:r w:rsidR="00447A8C">
        <w:t>g</w:t>
      </w:r>
      <w:r w:rsidR="00447A8C" w:rsidRPr="00447A8C">
        <w:t>roup</w:t>
      </w:r>
      <w:r w:rsidR="00343EFE">
        <w:t xml:space="preserve"> (i.e., exclude the SZ group)</w:t>
      </w:r>
      <w:r w:rsidR="00E6681F">
        <w:t xml:space="preserve"> (</w:t>
      </w:r>
      <w:r w:rsidR="00E6681F" w:rsidRPr="00E6681F">
        <w:rPr>
          <w:color w:val="4472C4" w:themeColor="accent5"/>
        </w:rPr>
        <w:t>Goodkind et al., 2015, JAMA psy</w:t>
      </w:r>
      <w:r w:rsidR="00E6681F">
        <w:t>)</w:t>
      </w:r>
      <w:r w:rsidR="00C15B56">
        <w:t xml:space="preserve">. </w:t>
      </w:r>
      <w:r w:rsidR="00213C36">
        <w:t xml:space="preserve">Moreover, </w:t>
      </w:r>
      <w:r w:rsidR="00213C36" w:rsidRPr="00213C36">
        <w:t>hippocampus is a</w:t>
      </w:r>
      <w:r w:rsidR="00213C36">
        <w:t xml:space="preserve"> critical </w:t>
      </w:r>
      <w:r w:rsidR="00213C36" w:rsidRPr="00213C36">
        <w:t xml:space="preserve">brain region </w:t>
      </w:r>
      <w:r w:rsidR="00213C36">
        <w:t>to</w:t>
      </w:r>
      <w:commentRangeStart w:id="18"/>
      <w:r w:rsidR="00213C36">
        <w:t xml:space="preserve"> </w:t>
      </w:r>
      <w:r w:rsidR="00213C36" w:rsidRPr="00213C36">
        <w:t>regulat</w:t>
      </w:r>
      <w:r w:rsidR="00213C36">
        <w:t>e</w:t>
      </w:r>
      <w:r w:rsidR="00213C36" w:rsidRPr="00213C36">
        <w:t xml:space="preserve"> stress response</w:t>
      </w:r>
      <w:commentRangeEnd w:id="18"/>
      <w:r w:rsidR="00403D3F">
        <w:rPr>
          <w:rStyle w:val="a4"/>
        </w:rPr>
        <w:commentReference w:id="18"/>
      </w:r>
      <w:r w:rsidR="00213C36" w:rsidRPr="00213C36">
        <w:t xml:space="preserve"> in humans</w:t>
      </w:r>
      <w:r w:rsidR="000D6B02">
        <w:t xml:space="preserve">. </w:t>
      </w:r>
      <w:r w:rsidR="00213C36" w:rsidRPr="00213C36">
        <w:t>Loss of hippocampal neurons due to exposure to stress has been reported in</w:t>
      </w:r>
      <w:r w:rsidR="00A1557E">
        <w:t xml:space="preserve"> several </w:t>
      </w:r>
      <w:r w:rsidR="00213C36" w:rsidRPr="00213C36">
        <w:t xml:space="preserve">psychiatric disorders that are related to stress events, such </w:t>
      </w:r>
      <w:r w:rsidR="00A1557E">
        <w:t xml:space="preserve">as </w:t>
      </w:r>
      <w:r w:rsidR="008E3463">
        <w:t>SZ</w:t>
      </w:r>
      <w:r w:rsidR="00213C36" w:rsidRPr="00213C36">
        <w:t xml:space="preserve"> and MDD (</w:t>
      </w:r>
      <w:r w:rsidR="0095479E" w:rsidRPr="0095479E">
        <w:rPr>
          <w:color w:val="4472C4" w:themeColor="accent5"/>
        </w:rPr>
        <w:t xml:space="preserve">Phillips </w:t>
      </w:r>
      <w:r w:rsidR="00213C36" w:rsidRPr="00A1557E">
        <w:rPr>
          <w:color w:val="4472C4" w:themeColor="accent5"/>
        </w:rPr>
        <w:t>et al., 20</w:t>
      </w:r>
      <w:r w:rsidR="0095479E">
        <w:rPr>
          <w:color w:val="4472C4" w:themeColor="accent5"/>
        </w:rPr>
        <w:t>06</w:t>
      </w:r>
      <w:r w:rsidR="00213C36" w:rsidRPr="00A1557E">
        <w:rPr>
          <w:color w:val="4472C4" w:themeColor="accent5"/>
        </w:rPr>
        <w:t>; Driessen et al., 2000</w:t>
      </w:r>
      <w:r w:rsidR="00213C36" w:rsidRPr="00213C36">
        <w:t xml:space="preserve">). </w:t>
      </w:r>
    </w:p>
    <w:p w14:paraId="11581D72" w14:textId="36D9F9B4" w:rsidR="00107290" w:rsidRPr="00107290" w:rsidRDefault="00107290" w:rsidP="00A1557E">
      <w:pPr>
        <w:spacing w:line="360" w:lineRule="auto"/>
        <w:jc w:val="left"/>
      </w:pPr>
    </w:p>
    <w:p w14:paraId="385DB6BC" w14:textId="7C2F8FF9" w:rsidR="00A87835" w:rsidRPr="00E163E5" w:rsidRDefault="00303B9D" w:rsidP="001F6DD7">
      <w:pPr>
        <w:spacing w:line="360" w:lineRule="auto"/>
        <w:jc w:val="left"/>
        <w:rPr>
          <w:color w:val="7030A0"/>
        </w:rPr>
      </w:pPr>
      <w:r w:rsidRPr="00E163E5">
        <w:rPr>
          <w:color w:val="7030A0"/>
        </w:rPr>
        <w:t>#</w:t>
      </w:r>
      <w:r w:rsidR="00A87835" w:rsidRPr="00E163E5">
        <w:rPr>
          <w:color w:val="7030A0"/>
        </w:rPr>
        <w:t>Para04-introducing the current study</w:t>
      </w:r>
    </w:p>
    <w:p w14:paraId="2D2596D1" w14:textId="42FE10FA" w:rsidR="004C39A5" w:rsidRDefault="001D1193" w:rsidP="001F6DD7">
      <w:pPr>
        <w:spacing w:line="360" w:lineRule="auto"/>
        <w:jc w:val="left"/>
        <w:rPr>
          <w:color w:val="auto"/>
        </w:rPr>
      </w:pPr>
      <w:r>
        <w:rPr>
          <w:color w:val="auto"/>
        </w:rPr>
        <w:t xml:space="preserve">The aim of the present study was therefore to investigate whether the </w:t>
      </w:r>
      <w:r w:rsidR="00A8530A">
        <w:rPr>
          <w:color w:val="auto"/>
        </w:rPr>
        <w:t xml:space="preserve">deficits in hippocampus was common </w:t>
      </w:r>
      <w:r w:rsidR="008524D5">
        <w:rPr>
          <w:color w:val="auto"/>
        </w:rPr>
        <w:t>across four psychiatric disorders (bipolar</w:t>
      </w:r>
      <w:r w:rsidR="00A0077B">
        <w:rPr>
          <w:color w:val="auto"/>
        </w:rPr>
        <w:t xml:space="preserve"> disorder</w:t>
      </w:r>
      <w:r w:rsidR="008524D5">
        <w:rPr>
          <w:color w:val="auto"/>
        </w:rPr>
        <w:t xml:space="preserve">, major </w:t>
      </w:r>
      <w:r w:rsidR="008524D5">
        <w:rPr>
          <w:color w:val="auto"/>
        </w:rPr>
        <w:lastRenderedPageBreak/>
        <w:t>depression disorder, obsessive-compulsive disorder, schizophrenia)</w:t>
      </w:r>
      <w:r w:rsidR="00206E35">
        <w:rPr>
          <w:color w:val="auto"/>
        </w:rPr>
        <w:t xml:space="preserve">. </w:t>
      </w:r>
      <w:r w:rsidR="000A155B">
        <w:rPr>
          <w:color w:val="auto"/>
        </w:rPr>
        <w:t xml:space="preserve">Critically, this study combined </w:t>
      </w:r>
      <w:commentRangeStart w:id="19"/>
      <w:r w:rsidR="000A155B">
        <w:rPr>
          <w:color w:val="auto"/>
        </w:rPr>
        <w:t xml:space="preserve">multi-modal </w:t>
      </w:r>
      <w:r w:rsidR="005A512E">
        <w:rPr>
          <w:color w:val="auto"/>
        </w:rPr>
        <w:t>neuro</w:t>
      </w:r>
      <w:r w:rsidR="000A155B">
        <w:rPr>
          <w:color w:val="auto"/>
        </w:rPr>
        <w:t>imaging</w:t>
      </w:r>
      <w:commentRangeEnd w:id="19"/>
      <w:r w:rsidR="005A512E">
        <w:rPr>
          <w:rStyle w:val="a4"/>
        </w:rPr>
        <w:commentReference w:id="19"/>
      </w:r>
      <w:r w:rsidR="000A155B">
        <w:rPr>
          <w:color w:val="auto"/>
        </w:rPr>
        <w:t xml:space="preserve"> included structural MRI, resting state</w:t>
      </w:r>
      <w:r w:rsidR="00112615">
        <w:rPr>
          <w:color w:val="auto"/>
        </w:rPr>
        <w:t xml:space="preserve"> fMRI</w:t>
      </w:r>
      <w:r w:rsidR="000A155B">
        <w:rPr>
          <w:color w:val="auto"/>
        </w:rPr>
        <w:t xml:space="preserve">, and diffusion </w:t>
      </w:r>
      <w:r w:rsidR="00CD4881">
        <w:rPr>
          <w:rFonts w:hint="eastAsia"/>
          <w:color w:val="auto"/>
        </w:rPr>
        <w:t>tensor</w:t>
      </w:r>
      <w:r w:rsidR="00CD4881">
        <w:rPr>
          <w:color w:val="auto"/>
        </w:rPr>
        <w:t xml:space="preserve"> imaging</w:t>
      </w:r>
      <w:r w:rsidR="004C6360">
        <w:rPr>
          <w:color w:val="auto"/>
        </w:rPr>
        <w:t xml:space="preserve">, which may give us full </w:t>
      </w:r>
      <w:r w:rsidR="00443BF9">
        <w:rPr>
          <w:color w:val="auto"/>
        </w:rPr>
        <w:t xml:space="preserve">perspective about </w:t>
      </w:r>
      <w:r w:rsidR="004C6360">
        <w:rPr>
          <w:color w:val="auto"/>
        </w:rPr>
        <w:t xml:space="preserve">the trans-diagnostic neural features underlying different illness categories. </w:t>
      </w:r>
      <w:r w:rsidR="004C39A5">
        <w:rPr>
          <w:color w:val="auto"/>
        </w:rPr>
        <w:t xml:space="preserve">To exclude the possibility that some </w:t>
      </w:r>
      <w:r w:rsidR="000C5381">
        <w:rPr>
          <w:color w:val="auto"/>
        </w:rPr>
        <w:t xml:space="preserve">results </w:t>
      </w:r>
      <w:r w:rsidR="004C39A5">
        <w:rPr>
          <w:color w:val="auto"/>
        </w:rPr>
        <w:t>might be attributed to treatment effects</w:t>
      </w:r>
      <w:r w:rsidR="000C5381">
        <w:rPr>
          <w:color w:val="auto"/>
        </w:rPr>
        <w:t>, the current study only recruited medication-naïve individuals suffering from four psychiatric disorders, including BP</w:t>
      </w:r>
      <w:r w:rsidR="00B36274">
        <w:rPr>
          <w:color w:val="auto"/>
        </w:rPr>
        <w:t xml:space="preserve"> (n=49)</w:t>
      </w:r>
      <w:r w:rsidR="000C5381">
        <w:rPr>
          <w:color w:val="auto"/>
        </w:rPr>
        <w:t>, MDD</w:t>
      </w:r>
      <w:r w:rsidR="00B36274">
        <w:rPr>
          <w:color w:val="auto"/>
        </w:rPr>
        <w:t xml:space="preserve"> (n=100)</w:t>
      </w:r>
      <w:r w:rsidR="000C5381">
        <w:rPr>
          <w:color w:val="auto"/>
        </w:rPr>
        <w:t>, OCD</w:t>
      </w:r>
      <w:r w:rsidR="00B36274">
        <w:rPr>
          <w:color w:val="auto"/>
        </w:rPr>
        <w:t xml:space="preserve"> (n=56)</w:t>
      </w:r>
      <w:r w:rsidR="000C5381">
        <w:rPr>
          <w:color w:val="auto"/>
        </w:rPr>
        <w:t>, SZ</w:t>
      </w:r>
      <w:r w:rsidR="00B36274">
        <w:rPr>
          <w:color w:val="auto"/>
        </w:rPr>
        <w:t xml:space="preserve"> (n=168)</w:t>
      </w:r>
      <w:r w:rsidR="000C5381">
        <w:rPr>
          <w:color w:val="auto"/>
        </w:rPr>
        <w:t>, and healthy controls (n=</w:t>
      </w:r>
      <w:r w:rsidR="00B36274">
        <w:rPr>
          <w:color w:val="auto"/>
        </w:rPr>
        <w:t>210</w:t>
      </w:r>
      <w:r w:rsidR="000C5381">
        <w:rPr>
          <w:color w:val="auto"/>
        </w:rPr>
        <w:t>)</w:t>
      </w:r>
      <w:r w:rsidR="004C6360">
        <w:rPr>
          <w:color w:val="auto"/>
        </w:rPr>
        <w:t xml:space="preserve">. </w:t>
      </w:r>
      <w:r w:rsidR="000018DD">
        <w:rPr>
          <w:color w:val="auto"/>
        </w:rPr>
        <w:t>Of note, a</w:t>
      </w:r>
      <w:commentRangeStart w:id="20"/>
      <w:r w:rsidR="004C6360">
        <w:rPr>
          <w:color w:val="auto"/>
        </w:rPr>
        <w:t>ll participants</w:t>
      </w:r>
      <w:r w:rsidR="006431C5">
        <w:rPr>
          <w:color w:val="auto"/>
        </w:rPr>
        <w:t>’ data</w:t>
      </w:r>
      <w:r w:rsidR="004C6360">
        <w:rPr>
          <w:color w:val="auto"/>
        </w:rPr>
        <w:t xml:space="preserve"> were </w:t>
      </w:r>
      <w:r w:rsidR="006431C5">
        <w:rPr>
          <w:color w:val="auto"/>
        </w:rPr>
        <w:t>collected</w:t>
      </w:r>
      <w:r w:rsidR="004C6360">
        <w:rPr>
          <w:color w:val="auto"/>
        </w:rPr>
        <w:t xml:space="preserve"> using the same scanner and acquisition sequence</w:t>
      </w:r>
      <w:r w:rsidR="002327E3">
        <w:rPr>
          <w:color w:val="auto"/>
        </w:rPr>
        <w:t xml:space="preserve"> to ensure the data comparability</w:t>
      </w:r>
      <w:r w:rsidR="004C6360">
        <w:rPr>
          <w:color w:val="auto"/>
        </w:rPr>
        <w:t>.</w:t>
      </w:r>
      <w:commentRangeEnd w:id="20"/>
      <w:r w:rsidR="004C6360">
        <w:rPr>
          <w:rStyle w:val="a4"/>
        </w:rPr>
        <w:commentReference w:id="20"/>
      </w:r>
    </w:p>
    <w:p w14:paraId="4A81C5A2" w14:textId="3268BB04" w:rsidR="00EF011C" w:rsidRDefault="00EF011C">
      <w:pPr>
        <w:widowControl/>
        <w:jc w:val="left"/>
      </w:pPr>
      <w:r>
        <w:br w:type="page"/>
      </w:r>
    </w:p>
    <w:p w14:paraId="76DB5AB9" w14:textId="77777777" w:rsidR="00EF011C" w:rsidRDefault="00EF011C" w:rsidP="00EF011C">
      <w:pPr>
        <w:spacing w:line="360" w:lineRule="auto"/>
        <w:jc w:val="left"/>
      </w:pPr>
    </w:p>
    <w:p w14:paraId="6F87C5D8" w14:textId="77777777" w:rsidR="00EF011C" w:rsidRDefault="00EF011C" w:rsidP="00EF011C">
      <w:pPr>
        <w:spacing w:line="360" w:lineRule="auto"/>
        <w:jc w:val="center"/>
        <w:rPr>
          <w:b/>
          <w:sz w:val="28"/>
        </w:rPr>
      </w:pPr>
      <w:r>
        <w:rPr>
          <w:b/>
          <w:sz w:val="28"/>
        </w:rPr>
        <w:t>Method</w:t>
      </w:r>
    </w:p>
    <w:p w14:paraId="46BDE22F" w14:textId="3D13A3E9" w:rsidR="00EF011C" w:rsidRDefault="00EF011C" w:rsidP="00EF011C">
      <w:pPr>
        <w:autoSpaceDE w:val="0"/>
        <w:autoSpaceDN w:val="0"/>
        <w:adjustRightInd w:val="0"/>
        <w:spacing w:line="360" w:lineRule="auto"/>
        <w:jc w:val="left"/>
        <w:rPr>
          <w:rFonts w:cs="Times New Roman"/>
        </w:rPr>
      </w:pPr>
      <w:r>
        <w:rPr>
          <w:rFonts w:cs="Times New Roman"/>
          <w:b/>
          <w:i/>
        </w:rPr>
        <w:t>Ethic approval</w:t>
      </w:r>
      <w:r>
        <w:rPr>
          <w:rFonts w:cs="Times New Roman"/>
          <w:i/>
        </w:rPr>
        <w:t xml:space="preserve">. </w:t>
      </w:r>
      <w:commentRangeStart w:id="21"/>
      <w:r>
        <w:rPr>
          <w:rFonts w:cs="Times New Roman"/>
        </w:rPr>
        <w:t xml:space="preserve">The experimental protocol was in accordance with principles of the Declaration of Helsinki and approved by a local </w:t>
      </w:r>
      <w:r w:rsidR="00D2595C">
        <w:rPr>
          <w:rFonts w:cs="Times New Roman" w:hint="eastAsia"/>
        </w:rPr>
        <w:t>R</w:t>
      </w:r>
      <w:r>
        <w:rPr>
          <w:rFonts w:cs="Times New Roman"/>
        </w:rPr>
        <w:t xml:space="preserve">esearch </w:t>
      </w:r>
      <w:r w:rsidR="00D2595C">
        <w:rPr>
          <w:rFonts w:cs="Times New Roman" w:hint="eastAsia"/>
        </w:rPr>
        <w:t>E</w:t>
      </w:r>
      <w:r>
        <w:rPr>
          <w:rFonts w:cs="Times New Roman"/>
        </w:rPr>
        <w:t xml:space="preserve">thics Committee of the Second Affiliated Hospital of Xinxiang Medical University (Xinxiang, China). All participants provided written informed consent after the experimental procedure had been fully explained and were </w:t>
      </w:r>
      <w:r w:rsidR="00D2595C">
        <w:rPr>
          <w:rFonts w:cs="Times New Roman" w:hint="eastAsia"/>
        </w:rPr>
        <w:t>informed</w:t>
      </w:r>
      <w:r>
        <w:rPr>
          <w:rFonts w:cs="Times New Roman" w:hint="eastAsia"/>
        </w:rPr>
        <w:t xml:space="preserve"> </w:t>
      </w:r>
      <w:r>
        <w:rPr>
          <w:rFonts w:cs="Times New Roman"/>
        </w:rPr>
        <w:t>of their right to withdraw at any time during the study.</w:t>
      </w:r>
      <w:commentRangeEnd w:id="21"/>
      <w:r>
        <w:rPr>
          <w:rStyle w:val="a4"/>
          <w:rFonts w:cs="Times New Roman"/>
        </w:rPr>
        <w:commentReference w:id="21"/>
      </w:r>
    </w:p>
    <w:p w14:paraId="7D9B0282" w14:textId="232F8767" w:rsidR="00EF011C" w:rsidRDefault="00EF011C" w:rsidP="00EF011C">
      <w:pPr>
        <w:autoSpaceDE w:val="0"/>
        <w:autoSpaceDN w:val="0"/>
        <w:adjustRightInd w:val="0"/>
        <w:spacing w:line="360" w:lineRule="auto"/>
        <w:jc w:val="left"/>
        <w:rPr>
          <w:rFonts w:cs="Times New Roman"/>
        </w:rPr>
      </w:pPr>
      <w:r>
        <w:rPr>
          <w:rFonts w:cs="Times New Roman"/>
          <w:b/>
          <w:i/>
        </w:rPr>
        <w:t xml:space="preserve">Participants. </w:t>
      </w:r>
      <w:r w:rsidR="00C67E33">
        <w:rPr>
          <w:rFonts w:cs="Times New Roman"/>
          <w:bCs/>
          <w:iCs/>
        </w:rPr>
        <w:t>W</w:t>
      </w:r>
      <w:r w:rsidR="00C67E33">
        <w:rPr>
          <w:rFonts w:cs="Times New Roman" w:hint="eastAsia"/>
          <w:bCs/>
          <w:iCs/>
        </w:rPr>
        <w:t>e</w:t>
      </w:r>
      <w:r w:rsidR="00C67E33">
        <w:rPr>
          <w:rFonts w:cs="Times New Roman"/>
          <w:bCs/>
          <w:iCs/>
        </w:rPr>
        <w:t xml:space="preserve"> collected </w:t>
      </w:r>
      <w:r w:rsidR="00C67E33">
        <w:rPr>
          <w:rFonts w:cs="Times New Roman"/>
        </w:rPr>
        <w:t>r</w:t>
      </w:r>
      <w:r>
        <w:rPr>
          <w:rFonts w:cs="Times New Roman"/>
        </w:rPr>
        <w:t xml:space="preserve">esting-state functional magnetic resonance imaging (fMRI) data from 583 individuals, </w:t>
      </w:r>
      <w:r w:rsidR="00C67E33">
        <w:rPr>
          <w:rFonts w:cs="Times New Roman"/>
        </w:rPr>
        <w:t xml:space="preserve">including </w:t>
      </w:r>
      <w:r w:rsidR="00C67E33">
        <w:rPr>
          <w:rFonts w:cs="Times New Roman" w:hint="eastAsia"/>
        </w:rPr>
        <w:t xml:space="preserve">210 healthy controls (HC, free of </w:t>
      </w:r>
      <w:r w:rsidR="00C67E33">
        <w:rPr>
          <w:rFonts w:cs="Times New Roman"/>
        </w:rPr>
        <w:t xml:space="preserve">current or </w:t>
      </w:r>
      <w:r w:rsidR="00C67E33">
        <w:rPr>
          <w:rFonts w:cs="Times New Roman" w:hint="eastAsia"/>
        </w:rPr>
        <w:t xml:space="preserve">a </w:t>
      </w:r>
      <w:r w:rsidR="00C67E33">
        <w:rPr>
          <w:rFonts w:cs="Times New Roman"/>
        </w:rPr>
        <w:t xml:space="preserve">history of </w:t>
      </w:r>
      <w:r w:rsidR="00C67E33">
        <w:rPr>
          <w:rFonts w:cs="Times New Roman" w:hint="eastAsia"/>
        </w:rPr>
        <w:t>psychiatric</w:t>
      </w:r>
      <w:r w:rsidR="00C67E33">
        <w:rPr>
          <w:rFonts w:cs="Times New Roman"/>
        </w:rPr>
        <w:t xml:space="preserve"> disorder</w:t>
      </w:r>
      <w:r w:rsidR="00C67E33">
        <w:rPr>
          <w:rFonts w:cs="Times New Roman" w:hint="eastAsia"/>
        </w:rPr>
        <w:t>s) and 373 patients</w:t>
      </w:r>
      <w:r w:rsidR="00C67E33">
        <w:rPr>
          <w:rFonts w:cs="Times New Roman"/>
        </w:rPr>
        <w:t xml:space="preserve"> </w:t>
      </w:r>
      <w:r w:rsidR="00C67E33">
        <w:rPr>
          <w:rFonts w:cs="Times New Roman" w:hint="eastAsia"/>
        </w:rPr>
        <w:t xml:space="preserve">who were </w:t>
      </w:r>
      <w:r w:rsidR="00C67E33">
        <w:rPr>
          <w:rFonts w:cs="Times New Roman"/>
        </w:rPr>
        <w:t xml:space="preserve">diagnosed with bipolar </w:t>
      </w:r>
      <w:r w:rsidR="00C67E33">
        <w:rPr>
          <w:rFonts w:cs="Times New Roman" w:hint="eastAsia"/>
        </w:rPr>
        <w:t>depression</w:t>
      </w:r>
      <w:r w:rsidR="00C67E33">
        <w:rPr>
          <w:rFonts w:cs="Times New Roman"/>
        </w:rPr>
        <w:t xml:space="preserve"> (BP</w:t>
      </w:r>
      <w:r w:rsidR="00C67E33">
        <w:rPr>
          <w:rFonts w:cs="Times New Roman" w:hint="eastAsia"/>
        </w:rPr>
        <w:t xml:space="preserve">, </w:t>
      </w:r>
      <w:r w:rsidR="00C67E33">
        <w:rPr>
          <w:rFonts w:cs="Times New Roman" w:hint="eastAsia"/>
          <w:i/>
          <w:iCs/>
        </w:rPr>
        <w:t>N</w:t>
      </w:r>
      <w:r w:rsidR="00C67E33">
        <w:rPr>
          <w:rFonts w:cs="Times New Roman" w:hint="eastAsia"/>
        </w:rPr>
        <w:t xml:space="preserve"> = 49</w:t>
      </w:r>
      <w:r w:rsidR="00C67E33">
        <w:rPr>
          <w:rFonts w:cs="Times New Roman"/>
        </w:rPr>
        <w:t>), major depression disorder (MDD</w:t>
      </w:r>
      <w:r w:rsidR="00C67E33">
        <w:rPr>
          <w:rFonts w:cs="Times New Roman" w:hint="eastAsia"/>
        </w:rPr>
        <w:t xml:space="preserve">, </w:t>
      </w:r>
      <w:r w:rsidR="00C67E33">
        <w:rPr>
          <w:rFonts w:cs="Times New Roman" w:hint="eastAsia"/>
          <w:i/>
          <w:iCs/>
        </w:rPr>
        <w:t>N</w:t>
      </w:r>
      <w:r w:rsidR="00C67E33">
        <w:rPr>
          <w:rFonts w:cs="Times New Roman" w:hint="eastAsia"/>
        </w:rPr>
        <w:t xml:space="preserve"> = 100</w:t>
      </w:r>
      <w:r w:rsidR="00C67E33">
        <w:rPr>
          <w:rFonts w:cs="Times New Roman"/>
        </w:rPr>
        <w:t>), obsessive compulsive disorder (OCD</w:t>
      </w:r>
      <w:r w:rsidR="00C67E33">
        <w:rPr>
          <w:rFonts w:cs="Times New Roman" w:hint="eastAsia"/>
        </w:rPr>
        <w:t xml:space="preserve">, </w:t>
      </w:r>
      <w:r w:rsidR="00C67E33">
        <w:rPr>
          <w:rFonts w:cs="Times New Roman" w:hint="eastAsia"/>
          <w:i/>
          <w:iCs/>
        </w:rPr>
        <w:t>N</w:t>
      </w:r>
      <w:r w:rsidR="00C67E33">
        <w:rPr>
          <w:rFonts w:cs="Times New Roman" w:hint="eastAsia"/>
        </w:rPr>
        <w:t xml:space="preserve"> = 56</w:t>
      </w:r>
      <w:r w:rsidR="00C67E33">
        <w:rPr>
          <w:rFonts w:cs="Times New Roman"/>
        </w:rPr>
        <w:t>), and</w:t>
      </w:r>
      <w:r w:rsidR="00C67E33">
        <w:rPr>
          <w:rFonts w:cs="Times New Roman" w:hint="eastAsia"/>
        </w:rPr>
        <w:t xml:space="preserve"> </w:t>
      </w:r>
      <w:r w:rsidR="00C67E33">
        <w:rPr>
          <w:rFonts w:cs="Times New Roman"/>
        </w:rPr>
        <w:t>schizophrenia (SZ</w:t>
      </w:r>
      <w:r w:rsidR="00C67E33">
        <w:rPr>
          <w:rFonts w:cs="Times New Roman" w:hint="eastAsia"/>
        </w:rPr>
        <w:t xml:space="preserve">, </w:t>
      </w:r>
      <w:r w:rsidR="00C67E33">
        <w:rPr>
          <w:rFonts w:cs="Times New Roman" w:hint="eastAsia"/>
          <w:i/>
          <w:iCs/>
        </w:rPr>
        <w:t>N</w:t>
      </w:r>
      <w:r w:rsidR="00C67E33">
        <w:rPr>
          <w:rFonts w:cs="Times New Roman" w:hint="eastAsia"/>
        </w:rPr>
        <w:t xml:space="preserve"> = 168</w:t>
      </w:r>
      <w:r w:rsidR="00C67E33">
        <w:rPr>
          <w:rFonts w:cs="Times New Roman"/>
        </w:rPr>
        <w:t xml:space="preserve">). </w:t>
      </w:r>
      <w:r>
        <w:rPr>
          <w:rFonts w:cs="Times New Roman"/>
        </w:rPr>
        <w:t xml:space="preserve">All patients were </w:t>
      </w:r>
      <w:r w:rsidR="001B36FA">
        <w:rPr>
          <w:rFonts w:cs="Times New Roman"/>
        </w:rPr>
        <w:t>screened using</w:t>
      </w:r>
      <w:r>
        <w:rPr>
          <w:rFonts w:cs="Times New Roman"/>
        </w:rPr>
        <w:t xml:space="preserve"> non-structured interviews </w:t>
      </w:r>
      <w:r w:rsidR="001B36FA">
        <w:rPr>
          <w:rFonts w:cs="Times New Roman" w:hint="eastAsia"/>
        </w:rPr>
        <w:t xml:space="preserve">based on the diagnostic criteria </w:t>
      </w:r>
      <w:r>
        <w:rPr>
          <w:rFonts w:cs="Times New Roman"/>
        </w:rPr>
        <w:t xml:space="preserve">of the DSM-IV by independent experienced psychiatrists from the Second Affiliated Hospital of Xinxiang Medical University (Xinxiang, China). </w:t>
      </w:r>
      <w:r w:rsidR="000506CC" w:rsidRPr="00107512">
        <w:rPr>
          <w:rFonts w:ascii="Times" w:eastAsia="DengXian" w:hAnsi="Times" w:cs="Times New Roman"/>
        </w:rPr>
        <w:t xml:space="preserve">Thirty-eight participants </w:t>
      </w:r>
      <w:r w:rsidR="000506CC" w:rsidRPr="00107512">
        <w:rPr>
          <w:rFonts w:ascii="Times" w:hAnsi="Times" w:cs="Times New Roman"/>
        </w:rPr>
        <w:t>(MDD = 2, OCD = 4, SZ = 26, HC = 6)</w:t>
      </w:r>
      <w:r w:rsidR="000506CC" w:rsidRPr="00107512">
        <w:rPr>
          <w:rFonts w:ascii="Times" w:eastAsia="DengXian" w:hAnsi="Times" w:cs="Times New Roman"/>
        </w:rPr>
        <w:t xml:space="preserve"> were excluded from the subsequent</w:t>
      </w:r>
      <w:r w:rsidR="000506CC">
        <w:rPr>
          <w:rFonts w:ascii="Times" w:eastAsia="DengXian" w:hAnsi="Times" w:cs="Times New Roman"/>
        </w:rPr>
        <w:t xml:space="preserve"> resting-state</w:t>
      </w:r>
      <w:r w:rsidR="000506CC" w:rsidRPr="00107512">
        <w:rPr>
          <w:rFonts w:ascii="Times" w:eastAsia="DengXian" w:hAnsi="Times" w:cs="Times New Roman"/>
        </w:rPr>
        <w:t xml:space="preserve"> analyses due to </w:t>
      </w:r>
      <w:r w:rsidR="000506CC" w:rsidRPr="00107512">
        <w:rPr>
          <w:rFonts w:ascii="Times" w:hAnsi="Times" w:cs="Times New Roman"/>
        </w:rPr>
        <w:t xml:space="preserve">significant head motion (above 2.5 mm or 2.5° in any directions, see </w:t>
      </w:r>
      <w:r w:rsidR="000506CC" w:rsidRPr="00107512">
        <w:rPr>
          <w:rFonts w:ascii="Times" w:hAnsi="Times" w:cs="Times New Roman"/>
          <w:i/>
        </w:rPr>
        <w:t>Data preprocessing</w:t>
      </w:r>
      <w:r w:rsidR="000506CC">
        <w:rPr>
          <w:rFonts w:ascii="Times" w:hAnsi="Times" w:cs="Times New Roman"/>
          <w:i/>
        </w:rPr>
        <w:t xml:space="preserve"> for resting state</w:t>
      </w:r>
      <w:r w:rsidR="000506CC" w:rsidRPr="00107512">
        <w:rPr>
          <w:rFonts w:ascii="Times" w:hAnsi="Times" w:cs="Times New Roman"/>
          <w:i/>
        </w:rPr>
        <w:t xml:space="preserve"> </w:t>
      </w:r>
      <w:r w:rsidR="000506CC" w:rsidRPr="00107512">
        <w:rPr>
          <w:rFonts w:ascii="Times" w:hAnsi="Times" w:cs="Times New Roman"/>
          <w:iCs/>
        </w:rPr>
        <w:t>for more details</w:t>
      </w:r>
      <w:r w:rsidR="000506CC" w:rsidRPr="00107512">
        <w:rPr>
          <w:rFonts w:ascii="Times" w:hAnsi="Times" w:cs="Times New Roman"/>
        </w:rPr>
        <w:t>)</w:t>
      </w:r>
      <w:r w:rsidR="000506CC" w:rsidRPr="00107512">
        <w:rPr>
          <w:rFonts w:ascii="Times" w:eastAsia="DengXian" w:hAnsi="Times" w:cs="Times New Roman"/>
        </w:rPr>
        <w:t xml:space="preserve">. </w:t>
      </w:r>
      <w:r w:rsidR="000506CC">
        <w:rPr>
          <w:rFonts w:eastAsia="DengXian" w:cs="Times New Roman"/>
        </w:rPr>
        <w:t xml:space="preserve">Thus, data from </w:t>
      </w:r>
      <w:r w:rsidR="000506CC">
        <w:rPr>
          <w:rFonts w:eastAsia="DengXian" w:cs="Times New Roman"/>
          <w:sz w:val="23"/>
          <w:szCs w:val="23"/>
        </w:rPr>
        <w:t>545 participants were included in the formal data analysis: 49 with BP, 98 with MDD, 52 with OCD, 142 with SZ, and 204 HCs.</w:t>
      </w:r>
      <w:r w:rsidR="000506CC">
        <w:rPr>
          <w:rFonts w:eastAsia="DengXian" w:cs="Times New Roman"/>
        </w:rPr>
        <w:t xml:space="preserve"> </w:t>
      </w:r>
      <w:r w:rsidR="00456BCA">
        <w:rPr>
          <w:rFonts w:cs="Times New Roman"/>
        </w:rPr>
        <w:t>Seven</w:t>
      </w:r>
      <w:r w:rsidR="000506CC">
        <w:rPr>
          <w:rFonts w:cs="Times New Roman"/>
        </w:rPr>
        <w:t xml:space="preserve"> participants (SZ = 2, HC =5) had abnormal T1 image, thus </w:t>
      </w:r>
      <w:r w:rsidR="00456BCA">
        <w:rPr>
          <w:rFonts w:cs="Times New Roman"/>
        </w:rPr>
        <w:t>we</w:t>
      </w:r>
      <w:r>
        <w:rPr>
          <w:rFonts w:cs="Times New Roman"/>
        </w:rPr>
        <w:t xml:space="preserve"> included 576 participants into voxel-based morphometry analyses, including 49 </w:t>
      </w:r>
      <w:r w:rsidR="00456BCA">
        <w:rPr>
          <w:rFonts w:cs="Times New Roman"/>
        </w:rPr>
        <w:t xml:space="preserve">with </w:t>
      </w:r>
      <w:r>
        <w:rPr>
          <w:rFonts w:cs="Times New Roman"/>
        </w:rPr>
        <w:t>BP, 100</w:t>
      </w:r>
      <w:r w:rsidR="00456BCA">
        <w:rPr>
          <w:rFonts w:cs="Times New Roman"/>
        </w:rPr>
        <w:t xml:space="preserve"> with</w:t>
      </w:r>
      <w:r>
        <w:rPr>
          <w:rFonts w:cs="Times New Roman"/>
        </w:rPr>
        <w:t xml:space="preserve"> MDD, 56</w:t>
      </w:r>
      <w:r w:rsidR="00456BCA">
        <w:rPr>
          <w:rFonts w:cs="Times New Roman"/>
        </w:rPr>
        <w:t xml:space="preserve"> with</w:t>
      </w:r>
      <w:r>
        <w:rPr>
          <w:rFonts w:cs="Times New Roman"/>
        </w:rPr>
        <w:t xml:space="preserve"> OCD,</w:t>
      </w:r>
      <w:r w:rsidR="00456BCA">
        <w:rPr>
          <w:rFonts w:cs="Times New Roman"/>
        </w:rPr>
        <w:t xml:space="preserve"> </w:t>
      </w:r>
      <w:r>
        <w:rPr>
          <w:rFonts w:cs="Times New Roman"/>
        </w:rPr>
        <w:t xml:space="preserve">166 </w:t>
      </w:r>
      <w:r w:rsidR="00456BCA">
        <w:rPr>
          <w:rFonts w:cs="Times New Roman"/>
        </w:rPr>
        <w:t xml:space="preserve">with </w:t>
      </w:r>
      <w:r>
        <w:rPr>
          <w:rFonts w:cs="Times New Roman"/>
        </w:rPr>
        <w:t xml:space="preserve">SZ, and 205 healthy controls. There were 389 participants who also had their diffusion imaging data, including 49 BP patients, 94 MDD patients, 51 OCD patient, 87 SZ patients and 108 healthy controls. </w:t>
      </w:r>
      <w:commentRangeStart w:id="22"/>
      <w:commentRangeStart w:id="23"/>
      <w:r>
        <w:rPr>
          <w:rFonts w:cs="Times New Roman"/>
        </w:rPr>
        <w:t>Demographics information</w:t>
      </w:r>
      <w:commentRangeEnd w:id="22"/>
      <w:r>
        <w:rPr>
          <w:rStyle w:val="a4"/>
        </w:rPr>
        <w:commentReference w:id="22"/>
      </w:r>
      <w:r>
        <w:rPr>
          <w:rFonts w:cs="Times New Roman"/>
        </w:rPr>
        <w:t xml:space="preserve"> and clinical characteristics of all patients and healthy controls were shown in </w:t>
      </w:r>
      <w:r>
        <w:rPr>
          <w:rFonts w:cs="Times New Roman"/>
          <w:color w:val="FF0000"/>
        </w:rPr>
        <w:t>Table S1</w:t>
      </w:r>
      <w:r>
        <w:rPr>
          <w:rFonts w:cs="Times New Roman"/>
        </w:rPr>
        <w:t>.</w:t>
      </w:r>
      <w:r>
        <w:rPr>
          <w:rFonts w:cs="Times New Roman"/>
          <w:color w:val="0070C0"/>
        </w:rPr>
        <w:t xml:space="preserve"> </w:t>
      </w:r>
      <w:commentRangeEnd w:id="23"/>
      <w:r>
        <w:rPr>
          <w:rStyle w:val="a4"/>
          <w:rFonts w:cs="Times New Roman"/>
        </w:rPr>
        <w:commentReference w:id="23"/>
      </w:r>
    </w:p>
    <w:p w14:paraId="1CFAB9D3" w14:textId="77777777" w:rsidR="00E64BB0" w:rsidRDefault="00EF011C" w:rsidP="00EF011C">
      <w:pPr>
        <w:spacing w:line="360" w:lineRule="auto"/>
        <w:jc w:val="left"/>
        <w:rPr>
          <w:rFonts w:cs="Times New Roman"/>
        </w:rPr>
      </w:pPr>
      <w:r>
        <w:rPr>
          <w:rFonts w:cs="Times New Roman"/>
          <w:b/>
          <w:i/>
        </w:rPr>
        <w:t xml:space="preserve">Neuropsychological and neuropsychiatric assessment. </w:t>
      </w:r>
      <w:r w:rsidR="00E64BB0" w:rsidRPr="00E64BB0">
        <w:rPr>
          <w:rFonts w:cs="Times New Roman"/>
        </w:rPr>
        <w:t xml:space="preserve">We also asked participants to complete questionnaires to assess related symptoms of each disorder. Psychiatry </w:t>
      </w:r>
      <w:r w:rsidR="00E64BB0" w:rsidRPr="00E64BB0">
        <w:rPr>
          <w:rFonts w:cs="Times New Roman"/>
        </w:rPr>
        <w:lastRenderedPageBreak/>
        <w:t xml:space="preserve">symptoms of SZ patients were obtained using the Positive and Negative Syndrome Scale (PANSS) (Kim et al., 2012). BP and MDD patients completed the Beck Anxiety Inventory (BAI) (Beck et al., 1988) and Beck Depression Inventory (BDI) (Beck et al., 1961) assess their affective symptoms. The Yale-Brown Obsessive-Compulsive Scale (Y-BOCS) (Goodman et al., 1989) were employed to assess the obsessive thoughts and compulsive behaviors of OCD patients. We calculated the total scores of each questionnaire and reported them in </w:t>
      </w:r>
      <w:r w:rsidR="00E64BB0" w:rsidRPr="00E64BB0">
        <w:rPr>
          <w:rFonts w:cs="Times New Roman"/>
          <w:color w:val="FF0000"/>
        </w:rPr>
        <w:t>Table S1</w:t>
      </w:r>
      <w:r w:rsidR="00E64BB0" w:rsidRPr="00E64BB0">
        <w:rPr>
          <w:rFonts w:cs="Times New Roman"/>
        </w:rPr>
        <w:t>.</w:t>
      </w:r>
    </w:p>
    <w:p w14:paraId="74F23EAD" w14:textId="77777777" w:rsidR="00E64BB0" w:rsidRDefault="00E64BB0" w:rsidP="00EF011C">
      <w:pPr>
        <w:spacing w:line="360" w:lineRule="auto"/>
        <w:jc w:val="left"/>
        <w:rPr>
          <w:rFonts w:cs="Times New Roman"/>
        </w:rPr>
      </w:pPr>
    </w:p>
    <w:p w14:paraId="2C1FE279" w14:textId="77777777" w:rsidR="00E64BB0" w:rsidRDefault="00E64BB0" w:rsidP="00EF011C">
      <w:pPr>
        <w:spacing w:line="360" w:lineRule="auto"/>
        <w:jc w:val="left"/>
        <w:rPr>
          <w:rFonts w:cs="Times New Roman"/>
        </w:rPr>
      </w:pPr>
    </w:p>
    <w:p w14:paraId="376B459E" w14:textId="77777777" w:rsidR="00E64BB0" w:rsidRDefault="00EF011C" w:rsidP="00E64BB0">
      <w:pPr>
        <w:jc w:val="left"/>
        <w:rPr>
          <w:rFonts w:eastAsia="AdvP4D35B8" w:cs="Times New Roman"/>
          <w:kern w:val="0"/>
        </w:rPr>
      </w:pPr>
      <w:r>
        <w:rPr>
          <w:rFonts w:cs="Times New Roman"/>
          <w:b/>
          <w:i/>
        </w:rPr>
        <w:t>Image acquisition</w:t>
      </w:r>
      <w:r>
        <w:rPr>
          <w:rFonts w:cs="Times New Roman"/>
        </w:rPr>
        <w:t xml:space="preserve">. </w:t>
      </w:r>
      <w:r w:rsidR="00E64BB0">
        <w:rPr>
          <w:rFonts w:eastAsia="AdvP4D35B8" w:cs="Times New Roman"/>
          <w:kern w:val="0"/>
        </w:rPr>
        <w:t xml:space="preserve">Functional brain images were acquired using a 3-Tesla Siemens Trio scanner at the </w:t>
      </w:r>
      <w:r w:rsidR="00E64BB0">
        <w:rPr>
          <w:rFonts w:eastAsia="DengXian" w:cs="Times New Roman"/>
        </w:rPr>
        <w:t>Second Affiliated Hospital of Xinxiang Medical University (Xinxiang, China)</w:t>
      </w:r>
      <w:r w:rsidR="00E64BB0">
        <w:rPr>
          <w:rFonts w:eastAsia="AdvP4D35B8" w:cs="Times New Roman"/>
          <w:kern w:val="0"/>
        </w:rPr>
        <w:t>. Blood oxygen level-dependent (BOLD) gradient echo planar images (EPIs) were obtained using a 12-channel head coil [64 × 64 × 33 matrix, voxel size = 3.44 × 3.44 × 4 mm</w:t>
      </w:r>
      <w:r w:rsidR="00E64BB0">
        <w:rPr>
          <w:rFonts w:eastAsia="AdvP4D35B8" w:cs="Times New Roman"/>
          <w:kern w:val="0"/>
          <w:vertAlign w:val="superscript"/>
        </w:rPr>
        <w:t>3</w:t>
      </w:r>
      <w:r w:rsidR="00E64BB0">
        <w:rPr>
          <w:rFonts w:eastAsia="AdvP4D35B8" w:cs="Times New Roman"/>
          <w:kern w:val="0"/>
        </w:rPr>
        <w:t>, repetition time (TR) = 2000 ms, echo time (TE) = 30 ms, flip angle = 70°, field of view (FOV)=256 × 256mm</w:t>
      </w:r>
      <w:r w:rsidR="00E64BB0">
        <w:rPr>
          <w:rFonts w:eastAsia="AdvP4D35B8" w:cs="Times New Roman"/>
          <w:kern w:val="0"/>
          <w:vertAlign w:val="superscript"/>
        </w:rPr>
        <w:t>2</w:t>
      </w:r>
      <w:r w:rsidR="00E64BB0">
        <w:rPr>
          <w:rFonts w:eastAsia="AdvP4D35B8" w:cs="Times New Roman"/>
          <w:kern w:val="0"/>
        </w:rPr>
        <w:t>]. A high-resolution T1-weighted structural image was subsequently acquired (256 × 256 × 144 matrix with a spatial resolution of 1 × 1 × 1 mm, TR = 2530 ms, TE = 3.37 ms, inversion time (TI) = 1100 ms, flip angle = 70°).</w:t>
      </w:r>
    </w:p>
    <w:p w14:paraId="295A82F6" w14:textId="77777777" w:rsidR="00E64BB0" w:rsidRDefault="00E64BB0" w:rsidP="00E64BB0">
      <w:pPr>
        <w:jc w:val="left"/>
        <w:rPr>
          <w:rFonts w:eastAsia="DengXian" w:cs="Times New Roman"/>
          <w:b/>
          <w:i/>
        </w:rPr>
      </w:pPr>
    </w:p>
    <w:p w14:paraId="128DCFA6" w14:textId="105ED290" w:rsidR="00EF011C" w:rsidRDefault="00EF011C" w:rsidP="00E64BB0">
      <w:pPr>
        <w:spacing w:line="360" w:lineRule="auto"/>
        <w:jc w:val="left"/>
        <w:rPr>
          <w:rFonts w:eastAsia="AdvP4D35B8" w:cs="Times New Roman"/>
          <w:color w:val="auto"/>
          <w:kern w:val="0"/>
        </w:rPr>
      </w:pPr>
      <w:r>
        <w:rPr>
          <w:rFonts w:eastAsia="AdvP4D35B8" w:cs="Times New Roman"/>
          <w:color w:val="auto"/>
          <w:kern w:val="0"/>
        </w:rPr>
        <w:t>The dMRI images were acquired using a diffusion-weighted echo-planar imaging (EPI) sequence covering the whole brain. Imaging parameters were as follows: 50 axial slices, 3.0 mm slice thickness, Repetition Time (TR)=8400 ms, Echo Time (TE)</w:t>
      </w:r>
    </w:p>
    <w:p w14:paraId="6563C73A" w14:textId="77777777" w:rsidR="00EF011C" w:rsidRDefault="00EF011C" w:rsidP="00EF011C">
      <w:pPr>
        <w:widowControl/>
        <w:spacing w:line="360" w:lineRule="auto"/>
        <w:jc w:val="left"/>
        <w:rPr>
          <w:rFonts w:eastAsia="AdvP4D35B8" w:cs="Times New Roman"/>
          <w:color w:val="auto"/>
          <w:kern w:val="0"/>
        </w:rPr>
      </w:pPr>
      <w:r>
        <w:rPr>
          <w:rFonts w:eastAsia="AdvP4D35B8" w:cs="Times New Roman"/>
          <w:color w:val="auto"/>
          <w:kern w:val="0"/>
        </w:rPr>
        <w:t>=91 ms, Field of View (FOV)=128 mm</w:t>
      </w:r>
      <w:r>
        <w:rPr>
          <w:rFonts w:eastAsia="AdvP4D35B8" w:cs="Times New Roman"/>
          <w:color w:val="auto"/>
          <w:kern w:val="0"/>
          <w:vertAlign w:val="superscript"/>
        </w:rPr>
        <w:t>2</w:t>
      </w:r>
      <w:r>
        <w:rPr>
          <w:rFonts w:eastAsia="AdvP4D35B8" w:cs="Times New Roman"/>
          <w:color w:val="auto"/>
          <w:kern w:val="0"/>
        </w:rPr>
        <w:t>, b-values of 0 and 1000 s/mm</w:t>
      </w:r>
      <w:r>
        <w:rPr>
          <w:rFonts w:eastAsia="AdvP4D35B8" w:cs="Times New Roman"/>
          <w:color w:val="auto"/>
          <w:kern w:val="0"/>
          <w:vertAlign w:val="superscript"/>
        </w:rPr>
        <w:t>2</w:t>
      </w:r>
      <w:r>
        <w:rPr>
          <w:rFonts w:eastAsia="AdvP4D35B8" w:cs="Times New Roman"/>
          <w:color w:val="auto"/>
          <w:kern w:val="0"/>
        </w:rPr>
        <w:t>, in 64 non-collinear diffusion directions.</w:t>
      </w:r>
    </w:p>
    <w:p w14:paraId="3FDEF78D" w14:textId="77777777" w:rsidR="00EF011C" w:rsidRDefault="00EF011C" w:rsidP="00EF011C">
      <w:pPr>
        <w:widowControl/>
        <w:spacing w:line="360" w:lineRule="auto"/>
        <w:jc w:val="left"/>
        <w:rPr>
          <w:rFonts w:eastAsia="AdvP4D35B8" w:cs="Times New Roman"/>
          <w:kern w:val="0"/>
        </w:rPr>
      </w:pPr>
    </w:p>
    <w:p w14:paraId="67CBC33F" w14:textId="77777777" w:rsidR="00EF011C" w:rsidRDefault="00EF011C" w:rsidP="00EF011C">
      <w:pPr>
        <w:spacing w:line="360" w:lineRule="auto"/>
        <w:jc w:val="left"/>
        <w:rPr>
          <w:rFonts w:cs="Times New Roman"/>
          <w:b/>
          <w:i/>
        </w:rPr>
      </w:pPr>
      <w:r>
        <w:rPr>
          <w:rFonts w:cs="Times New Roman"/>
          <w:b/>
          <w:i/>
        </w:rPr>
        <w:t>Data preprocessing for resting state.</w:t>
      </w:r>
    </w:p>
    <w:p w14:paraId="30891C32" w14:textId="1EBCDF0B" w:rsidR="00EF011C" w:rsidRDefault="00D63F97" w:rsidP="00EF011C">
      <w:pPr>
        <w:spacing w:line="360" w:lineRule="auto"/>
        <w:jc w:val="left"/>
        <w:rPr>
          <w:rFonts w:cs="Times New Roman"/>
        </w:rPr>
      </w:pPr>
      <w:r>
        <w:rPr>
          <w:rFonts w:eastAsia="DengXian"/>
          <w:kern w:val="0"/>
        </w:rPr>
        <w:t>The fMRI data was preprocessed using SPM12 (Wellcome Trust Centre for Neuroimaging, London). Similar to previous studies (</w:t>
      </w:r>
      <w:r w:rsidRPr="00107512">
        <w:rPr>
          <w:rFonts w:eastAsia="DengXian"/>
          <w:kern w:val="0"/>
        </w:rPr>
        <w:t>Hampson</w:t>
      </w:r>
      <w:r>
        <w:rPr>
          <w:rFonts w:eastAsia="DengXian"/>
          <w:kern w:val="0"/>
        </w:rPr>
        <w:t xml:space="preserve"> et al., 2002, HBM; Long et al., 2008, JNmethod), t</w:t>
      </w:r>
      <w:r>
        <w:rPr>
          <w:rFonts w:eastAsia="DengXian" w:cs="Times New Roman"/>
        </w:rPr>
        <w:t>he first 10 functional images were discarded to avoid initial steady-state problems. Remaining</w:t>
      </w:r>
      <w:r>
        <w:rPr>
          <w:rFonts w:eastAsia="DengXian"/>
          <w:kern w:val="0"/>
        </w:rPr>
        <w:t xml:space="preserve"> images were spatially realigned for head motion correction, and corrected for slice acquisition temporal delay. Functional images were then co-registered to each participant’s segmented gray matter T1-weighted image, spatially normalized to a common the Montreal Neurological </w:t>
      </w:r>
      <w:r>
        <w:rPr>
          <w:rFonts w:eastAsia="DengXian"/>
          <w:kern w:val="0"/>
        </w:rPr>
        <w:lastRenderedPageBreak/>
        <w:t xml:space="preserve">Institute (MNI) space, and resampled into 3 </w:t>
      </w:r>
      <w:r>
        <w:rPr>
          <w:rFonts w:eastAsia="AdvP4D35B8" w:cs="Times New Roman"/>
          <w:kern w:val="0"/>
        </w:rPr>
        <w:t xml:space="preserve">× </w:t>
      </w:r>
      <w:r>
        <w:rPr>
          <w:rFonts w:eastAsia="DengXian"/>
          <w:kern w:val="0"/>
        </w:rPr>
        <w:t xml:space="preserve">3 </w:t>
      </w:r>
      <w:r>
        <w:rPr>
          <w:rFonts w:eastAsia="AdvP4D35B8" w:cs="Times New Roman"/>
          <w:kern w:val="0"/>
        </w:rPr>
        <w:t xml:space="preserve">× </w:t>
      </w:r>
      <w:r>
        <w:rPr>
          <w:rFonts w:eastAsia="DengXian"/>
          <w:kern w:val="0"/>
        </w:rPr>
        <w:t>3 mm</w:t>
      </w:r>
      <w:r>
        <w:rPr>
          <w:rFonts w:eastAsia="DengXian"/>
          <w:kern w:val="0"/>
          <w:vertAlign w:val="superscript"/>
        </w:rPr>
        <w:t>3</w:t>
      </w:r>
      <w:r>
        <w:rPr>
          <w:rFonts w:eastAsia="DengXian"/>
          <w:kern w:val="0"/>
        </w:rPr>
        <w:t xml:space="preserve"> voxels. Finally, all functional images were spatially smoothed with an isotropic 4mm FWHM Gaussian kernel.</w:t>
      </w:r>
    </w:p>
    <w:p w14:paraId="170B6D9A" w14:textId="77777777" w:rsidR="00EF011C" w:rsidRDefault="00EF011C" w:rsidP="00EF011C">
      <w:pPr>
        <w:spacing w:line="360" w:lineRule="auto"/>
        <w:jc w:val="left"/>
        <w:rPr>
          <w:rFonts w:cs="Times New Roman"/>
          <w:b/>
          <w:i/>
        </w:rPr>
      </w:pPr>
      <w:r>
        <w:rPr>
          <w:rFonts w:cs="Times New Roman"/>
          <w:b/>
          <w:i/>
        </w:rPr>
        <w:t>Diffusion magnetic resonance imaging data pre-processing</w:t>
      </w:r>
    </w:p>
    <w:p w14:paraId="2C7872B4" w14:textId="77777777" w:rsidR="00EF011C" w:rsidRDefault="00EF011C" w:rsidP="00EF011C">
      <w:pPr>
        <w:spacing w:line="360" w:lineRule="auto"/>
        <w:jc w:val="left"/>
        <w:rPr>
          <w:rFonts w:cs="Times New Roman"/>
        </w:rPr>
      </w:pPr>
      <w:r>
        <w:rPr>
          <w:rFonts w:cs="Times New Roman"/>
        </w:rPr>
        <w:t xml:space="preserve">The diffusion-weighted imaging datasets were analyzed within </w:t>
      </w:r>
      <w:commentRangeStart w:id="24"/>
      <w:r>
        <w:rPr>
          <w:rFonts w:cs="Times New Roman"/>
        </w:rPr>
        <w:t xml:space="preserve">the FMRIB software library framework (http://fsl.fmrib.ox.ac.uk) using a MATLAB toolbox named “pipeline for analyzing brain diffusion images” (PANDA) (Cui et al., 2013). The raw data for each participant were corrected for head motion, adopting eddy current correction, by registering the diffusion weighted images to the b = 0 images with an affine transformation. Diffusion tensor metrics were then calculated (applying dtifit of FSL) in a voxel-wise fashion within the brain mask including fractional anisotropy (FA), mean diffusivity (MD), axial diffusivity (AD), and radial diffusivity (RD). For normalization, each patient’s FA images in the native space were non-linearly registered to the FA template in MNI space. </w:t>
      </w:r>
      <w:commentRangeEnd w:id="24"/>
      <w:r>
        <w:rPr>
          <w:rStyle w:val="a4"/>
        </w:rPr>
        <w:commentReference w:id="24"/>
      </w:r>
      <w:r>
        <w:rPr>
          <w:rFonts w:cs="Times New Roman"/>
        </w:rPr>
        <w:t xml:space="preserve">Then the resulting images of the diffusion metrics (FA, MD, RD, AD) were normalized to the Montreal Neurological Institute (MNI) space and were resampled to 2 mm isotropic voxels, followed by spatial smoothing with a </w:t>
      </w:r>
      <w:r>
        <w:rPr>
          <w:rFonts w:cs="Times New Roman"/>
          <w:color w:val="FF0000"/>
        </w:rPr>
        <w:t xml:space="preserve">4 </w:t>
      </w:r>
      <w:r>
        <w:rPr>
          <w:rFonts w:cs="Times New Roman"/>
        </w:rPr>
        <w:t>mm Gaussian kernel to reduce image noise and misalignment between participants.</w:t>
      </w:r>
    </w:p>
    <w:p w14:paraId="23D5415A" w14:textId="77777777" w:rsidR="00EF011C" w:rsidRDefault="00EF011C" w:rsidP="00EF011C">
      <w:pPr>
        <w:spacing w:line="360" w:lineRule="auto"/>
        <w:jc w:val="left"/>
        <w:rPr>
          <w:rFonts w:cs="Times New Roman"/>
        </w:rPr>
      </w:pPr>
    </w:p>
    <w:p w14:paraId="4738EAFE" w14:textId="77777777" w:rsidR="00EF011C" w:rsidRDefault="00EF011C" w:rsidP="00EF011C">
      <w:pPr>
        <w:autoSpaceDE w:val="0"/>
        <w:autoSpaceDN w:val="0"/>
        <w:adjustRightInd w:val="0"/>
        <w:spacing w:line="360" w:lineRule="auto"/>
        <w:jc w:val="left"/>
        <w:rPr>
          <w:b/>
          <w:i/>
          <w:iCs/>
          <w:kern w:val="0"/>
        </w:rPr>
      </w:pPr>
      <w:r>
        <w:rPr>
          <w:b/>
          <w:i/>
          <w:iCs/>
          <w:kern w:val="0"/>
        </w:rPr>
        <w:t>Voxel-based morphometry.</w:t>
      </w:r>
    </w:p>
    <w:p w14:paraId="6D9BEF2F" w14:textId="75038588" w:rsidR="00EF011C" w:rsidRDefault="00110B15" w:rsidP="00EF011C">
      <w:pPr>
        <w:spacing w:line="360" w:lineRule="auto"/>
        <w:jc w:val="left"/>
        <w:rPr>
          <w:rFonts w:cs="Times New Roman"/>
        </w:rPr>
      </w:pPr>
      <w:r>
        <w:rPr>
          <w:rFonts w:hint="eastAsia"/>
          <w:iCs/>
          <w:kern w:val="0"/>
        </w:rPr>
        <w:t>We</w:t>
      </w:r>
      <w:r>
        <w:rPr>
          <w:iCs/>
          <w:kern w:val="0"/>
        </w:rPr>
        <w:t xml:space="preserve"> </w:t>
      </w:r>
      <w:r w:rsidR="00EF011C">
        <w:rPr>
          <w:iCs/>
          <w:kern w:val="0"/>
        </w:rPr>
        <w:t xml:space="preserve">used </w:t>
      </w:r>
      <w:commentRangeStart w:id="25"/>
      <w:r w:rsidR="00EF011C">
        <w:rPr>
          <w:iCs/>
          <w:kern w:val="0"/>
        </w:rPr>
        <w:t xml:space="preserve">voxel-based morphometry from Computational Anatomy Toolbox 12 (CAT12; </w:t>
      </w:r>
      <w:hyperlink r:id="rId11" w:history="1">
        <w:r w:rsidR="00EF011C">
          <w:rPr>
            <w:rStyle w:val="af0"/>
          </w:rPr>
          <w:t>http://www.neuro.uni-jena.de/cat/</w:t>
        </w:r>
      </w:hyperlink>
      <w:r w:rsidR="00EF011C">
        <w:rPr>
          <w:iCs/>
          <w:kern w:val="0"/>
        </w:rPr>
        <w:t xml:space="preserve">). </w:t>
      </w:r>
      <w:commentRangeEnd w:id="25"/>
      <w:r w:rsidR="00EF011C">
        <w:rPr>
          <w:rStyle w:val="a4"/>
        </w:rPr>
        <w:commentReference w:id="25"/>
      </w:r>
      <w:commentRangeStart w:id="26"/>
      <w:r w:rsidR="00EF011C">
        <w:rPr>
          <w:iCs/>
          <w:kern w:val="0"/>
        </w:rPr>
        <w:t>All T1-weighted images were preprocessed with default settings of the CAT12 toolbox, including corrections for bias-field inhomogeneties, segmentation into gray matter, white matter, and cerebrospinal fluid (CSF). The aforementioned segmented images were then normalized to the DARTEL template in standard Montreal Neurological Institute (MNI) space and resampled</w:t>
      </w:r>
      <w:r w:rsidR="00EF011C">
        <w:rPr>
          <w:rFonts w:cs="Times New Roman"/>
          <w:iCs/>
          <w:kern w:val="0"/>
        </w:rPr>
        <w:t xml:space="preserve"> to 1.5</w:t>
      </w:r>
      <w:r w:rsidR="00EF011C">
        <w:rPr>
          <w:rFonts w:ascii="Cambria Math" w:hAnsi="Cambria Math" w:cs="Cambria Math"/>
          <w:iCs/>
          <w:kern w:val="0"/>
        </w:rPr>
        <w:t>⨯</w:t>
      </w:r>
      <w:r w:rsidR="00EF011C">
        <w:rPr>
          <w:rFonts w:cs="Times New Roman"/>
          <w:iCs/>
          <w:kern w:val="0"/>
        </w:rPr>
        <w:t>1.5</w:t>
      </w:r>
      <w:r w:rsidR="00EF011C">
        <w:rPr>
          <w:rFonts w:ascii="Cambria Math" w:hAnsi="Cambria Math" w:cs="Cambria Math"/>
          <w:iCs/>
          <w:kern w:val="0"/>
        </w:rPr>
        <w:t>⨯</w:t>
      </w:r>
      <w:r w:rsidR="00EF011C">
        <w:rPr>
          <w:rFonts w:cs="Times New Roman"/>
          <w:iCs/>
          <w:kern w:val="0"/>
        </w:rPr>
        <w:t>1.5 mm</w:t>
      </w:r>
      <w:r w:rsidR="00EF011C">
        <w:rPr>
          <w:iCs/>
          <w:kern w:val="0"/>
          <w:vertAlign w:val="superscript"/>
        </w:rPr>
        <w:t>3</w:t>
      </w:r>
      <w:r w:rsidR="00EF011C">
        <w:rPr>
          <w:iCs/>
          <w:kern w:val="0"/>
        </w:rPr>
        <w:t>. Modulated gray matter images were smoothed with an 8-mm full-width-half-maximum isotropic Gaussian kernel and used for further analysis.</w:t>
      </w:r>
      <w:commentRangeEnd w:id="26"/>
      <w:r w:rsidR="00EF011C">
        <w:rPr>
          <w:rStyle w:val="a4"/>
        </w:rPr>
        <w:commentReference w:id="26"/>
      </w:r>
      <w:r w:rsidR="00EF011C">
        <w:rPr>
          <w:rFonts w:cs="Times New Roman"/>
        </w:rPr>
        <w:t xml:space="preserve"> </w:t>
      </w:r>
    </w:p>
    <w:p w14:paraId="1233C0E8" w14:textId="77777777" w:rsidR="00EF011C" w:rsidRDefault="00EF011C" w:rsidP="00EF011C">
      <w:pPr>
        <w:autoSpaceDE w:val="0"/>
        <w:autoSpaceDN w:val="0"/>
        <w:adjustRightInd w:val="0"/>
        <w:spacing w:line="360" w:lineRule="auto"/>
        <w:jc w:val="left"/>
        <w:rPr>
          <w:iCs/>
          <w:kern w:val="0"/>
        </w:rPr>
      </w:pPr>
    </w:p>
    <w:p w14:paraId="667C4E3C" w14:textId="77777777" w:rsidR="00EF011C" w:rsidRDefault="00EF011C" w:rsidP="00EF011C">
      <w:pPr>
        <w:spacing w:line="360" w:lineRule="auto"/>
        <w:jc w:val="left"/>
        <w:rPr>
          <w:rFonts w:eastAsia="AdvP4D35B8" w:cs="Times New Roman"/>
          <w:kern w:val="0"/>
        </w:rPr>
      </w:pPr>
      <w:r>
        <w:rPr>
          <w:b/>
          <w:i/>
          <w:iCs/>
        </w:rPr>
        <w:lastRenderedPageBreak/>
        <w:t>Calculation of degree centrality maps</w:t>
      </w:r>
    </w:p>
    <w:p w14:paraId="49D2385A" w14:textId="2E28F9CA" w:rsidR="00EF011C" w:rsidRDefault="00EF011C" w:rsidP="00EF011C">
      <w:pPr>
        <w:spacing w:line="360" w:lineRule="auto"/>
        <w:jc w:val="left"/>
        <w:rPr>
          <w:rFonts w:cs="Times New Roman"/>
        </w:rPr>
      </w:pPr>
      <w:commentRangeStart w:id="27"/>
      <w:r>
        <w:rPr>
          <w:iCs/>
        </w:rPr>
        <w:t>We computed degree centrality maps for each subject employing the similar approach shown in previous studies (Buckner et al., 2009; Zuo et al. 2012)</w:t>
      </w:r>
      <w:commentRangeEnd w:id="27"/>
      <w:r>
        <w:rPr>
          <w:rStyle w:val="a4"/>
        </w:rPr>
        <w:commentReference w:id="27"/>
      </w:r>
      <w:r>
        <w:rPr>
          <w:iCs/>
        </w:rPr>
        <w:t xml:space="preserve">. </w:t>
      </w:r>
      <w:commentRangeStart w:id="28"/>
      <w:r>
        <w:rPr>
          <w:iCs/>
        </w:rPr>
        <w:t xml:space="preserve">Specifically, for each voxel </w:t>
      </w:r>
      <w:r>
        <w:rPr>
          <w:i/>
          <w:iCs/>
        </w:rPr>
        <w:t>k</w:t>
      </w:r>
      <w:r>
        <w:rPr>
          <w:iCs/>
        </w:rPr>
        <w:t>, we first calculated the functional connectivity between the</w:t>
      </w:r>
      <w:commentRangeStart w:id="29"/>
      <w:r>
        <w:rPr>
          <w:iCs/>
        </w:rPr>
        <w:t xml:space="preserve"> whole BOLD signal time series</w:t>
      </w:r>
      <w:commentRangeEnd w:id="29"/>
      <w:r>
        <w:rPr>
          <w:rStyle w:val="a4"/>
        </w:rPr>
        <w:commentReference w:id="29"/>
      </w:r>
      <w:r>
        <w:rPr>
          <w:iCs/>
        </w:rPr>
        <w:t xml:space="preserve"> within this given voxel</w:t>
      </w:r>
      <w:r>
        <w:rPr>
          <w:i/>
          <w:iCs/>
        </w:rPr>
        <w:t xml:space="preserve"> k</w:t>
      </w:r>
      <w:r>
        <w:rPr>
          <w:iCs/>
        </w:rPr>
        <w:t xml:space="preserve"> and the time-course of any other voxel within the mask of gray matter. </w:t>
      </w:r>
      <w:commentRangeEnd w:id="28"/>
      <w:r>
        <w:rPr>
          <w:rStyle w:val="a4"/>
        </w:rPr>
        <w:commentReference w:id="28"/>
      </w:r>
      <w:commentRangeStart w:id="30"/>
      <w:r>
        <w:rPr>
          <w:rFonts w:cs="Times New Roman"/>
        </w:rPr>
        <w:t>Then the functional connectivity map was thresholded (r=0.25, consistent with previous study: Buckner et al., 2009;Hampson et al., 2012; Van Dijk et al., 2012) to yield binary map</w:t>
      </w:r>
      <w:commentRangeEnd w:id="30"/>
      <w:r>
        <w:rPr>
          <w:rStyle w:val="a4"/>
        </w:rPr>
        <w:commentReference w:id="30"/>
      </w:r>
      <w:r>
        <w:rPr>
          <w:rFonts w:cs="Times New Roman"/>
        </w:rPr>
        <w:t>, that is,</w:t>
      </w:r>
      <w:commentRangeStart w:id="31"/>
      <w:r>
        <w:rPr>
          <w:rFonts w:cs="Times New Roman"/>
        </w:rPr>
        <w:t xml:space="preserve"> connections below this threshold were set to zero while the remaining connections were set to 1.</w:t>
      </w:r>
      <w:commentRangeEnd w:id="31"/>
      <w:r>
        <w:rPr>
          <w:rStyle w:val="a4"/>
        </w:rPr>
        <w:commentReference w:id="31"/>
      </w:r>
      <w:r>
        <w:rPr>
          <w:rFonts w:cs="Times New Roman"/>
        </w:rPr>
        <w:t xml:space="preserve"> </w:t>
      </w:r>
      <w:commentRangeStart w:id="32"/>
      <w:r>
        <w:rPr>
          <w:rFonts w:cs="Times New Roman"/>
        </w:rPr>
        <w:t>The Degree centrality for this voxel was the sum of all non-zero connections within the binary map. This process was repeated for every voxel and resulted a whole-brain degree centrality maps for each subject.</w:t>
      </w:r>
      <w:commentRangeEnd w:id="32"/>
      <w:r>
        <w:rPr>
          <w:rStyle w:val="a4"/>
        </w:rPr>
        <w:commentReference w:id="32"/>
      </w:r>
      <w:r>
        <w:rPr>
          <w:rFonts w:cs="Times New Roman"/>
        </w:rPr>
        <w:t xml:space="preserve"> </w:t>
      </w:r>
      <w:commentRangeStart w:id="33"/>
      <w:r>
        <w:rPr>
          <w:rFonts w:cs="Times New Roman"/>
        </w:rPr>
        <w:t>The Individual-level voxel-wise degree centrality maps were normalized by converting to z-scores</w:t>
      </w:r>
      <w:commentRangeEnd w:id="33"/>
      <w:r>
        <w:rPr>
          <w:rStyle w:val="a4"/>
        </w:rPr>
        <w:commentReference w:id="33"/>
      </w:r>
      <w:r>
        <w:rPr>
          <w:rFonts w:cs="Times New Roman"/>
        </w:rPr>
        <w:t>,</w:t>
      </w:r>
      <w:commentRangeStart w:id="34"/>
      <w:r>
        <w:rPr>
          <w:rFonts w:cs="Times New Roman"/>
        </w:rPr>
        <w:t xml:space="preserve"> the resulting z maps were then smoothed (FWHM = 4 mm), and entered into group analysis.</w:t>
      </w:r>
      <w:commentRangeEnd w:id="34"/>
      <w:r>
        <w:rPr>
          <w:rStyle w:val="a4"/>
        </w:rPr>
        <w:commentReference w:id="34"/>
      </w:r>
      <w:r>
        <w:rPr>
          <w:rFonts w:cs="Times New Roman"/>
        </w:rPr>
        <w:t xml:space="preserve"> </w:t>
      </w:r>
    </w:p>
    <w:p w14:paraId="20C8A565" w14:textId="77777777" w:rsidR="00EF011C" w:rsidRDefault="00EF011C" w:rsidP="00EF011C">
      <w:pPr>
        <w:autoSpaceDE w:val="0"/>
        <w:autoSpaceDN w:val="0"/>
        <w:adjustRightInd w:val="0"/>
        <w:spacing w:line="360" w:lineRule="auto"/>
        <w:jc w:val="left"/>
        <w:rPr>
          <w:iCs/>
          <w:kern w:val="0"/>
        </w:rPr>
      </w:pPr>
    </w:p>
    <w:p w14:paraId="4C7DDF38" w14:textId="77777777" w:rsidR="00EF011C" w:rsidRDefault="00EF011C" w:rsidP="00EF011C">
      <w:pPr>
        <w:autoSpaceDE w:val="0"/>
        <w:autoSpaceDN w:val="0"/>
        <w:adjustRightInd w:val="0"/>
        <w:spacing w:line="360" w:lineRule="auto"/>
        <w:jc w:val="left"/>
        <w:rPr>
          <w:b/>
          <w:i/>
          <w:iCs/>
          <w:kern w:val="0"/>
        </w:rPr>
      </w:pPr>
      <w:commentRangeStart w:id="35"/>
      <w:r>
        <w:rPr>
          <w:b/>
          <w:i/>
          <w:iCs/>
          <w:kern w:val="0"/>
        </w:rPr>
        <w:t>Node-wise structure-function relationships.</w:t>
      </w:r>
      <w:commentRangeEnd w:id="35"/>
      <w:r>
        <w:rPr>
          <w:rStyle w:val="a4"/>
        </w:rPr>
        <w:commentReference w:id="35"/>
      </w:r>
      <w:r>
        <w:rPr>
          <w:b/>
          <w:i/>
          <w:iCs/>
          <w:kern w:val="0"/>
        </w:rPr>
        <w:t xml:space="preserve"> </w:t>
      </w:r>
    </w:p>
    <w:p w14:paraId="13E944C8" w14:textId="77777777" w:rsidR="00EF011C" w:rsidRDefault="00EF011C" w:rsidP="00EF011C">
      <w:pPr>
        <w:autoSpaceDE w:val="0"/>
        <w:autoSpaceDN w:val="0"/>
        <w:adjustRightInd w:val="0"/>
        <w:spacing w:line="360" w:lineRule="auto"/>
        <w:jc w:val="left"/>
        <w:rPr>
          <w:iCs/>
          <w:kern w:val="0"/>
        </w:rPr>
      </w:pPr>
      <w:r>
        <w:rPr>
          <w:iCs/>
          <w:kern w:val="0"/>
        </w:rPr>
        <w:t>To estimate the link between structure and function for each brain region, we adopted a multilinear regression model as same as previous literatu</w:t>
      </w:r>
      <w:r>
        <w:rPr>
          <w:iCs/>
          <w:color w:val="auto"/>
          <w:kern w:val="0"/>
        </w:rPr>
        <w:t>re did (</w:t>
      </w:r>
      <w:r w:rsidRPr="00272F93">
        <w:rPr>
          <w:iCs/>
          <w:color w:val="4472C4" w:themeColor="accent5"/>
          <w:kern w:val="0"/>
        </w:rPr>
        <w:t>Vazquez-Rodriguez et al., 2019</w:t>
      </w:r>
      <w:r>
        <w:rPr>
          <w:iCs/>
          <w:color w:val="auto"/>
          <w:kern w:val="0"/>
        </w:rPr>
        <w:t xml:space="preserve">), </w:t>
      </w:r>
      <w:commentRangeStart w:id="36"/>
      <w:r>
        <w:rPr>
          <w:iCs/>
          <w:color w:val="auto"/>
          <w:kern w:val="0"/>
        </w:rPr>
        <w:t>that relates node-wise structural and functional connection properties</w:t>
      </w:r>
      <w:commentRangeEnd w:id="36"/>
      <w:r>
        <w:rPr>
          <w:rStyle w:val="a4"/>
        </w:rPr>
        <w:commentReference w:id="36"/>
      </w:r>
      <w:r>
        <w:rPr>
          <w:iCs/>
          <w:kern w:val="0"/>
        </w:rPr>
        <w:t xml:space="preserve">. Structural network for each participant was estimated from diffusion spectrum imaging (DSI), </w:t>
      </w:r>
      <w:commentRangeStart w:id="37"/>
      <w:r>
        <w:rPr>
          <w:iCs/>
          <w:color w:val="auto"/>
          <w:kern w:val="0"/>
        </w:rPr>
        <w:t>was constructed using deterministic streamline tractography</w:t>
      </w:r>
      <w:commentRangeEnd w:id="37"/>
      <w:r>
        <w:rPr>
          <w:rStyle w:val="a4"/>
          <w:iCs/>
          <w:sz w:val="24"/>
          <w:szCs w:val="24"/>
        </w:rPr>
        <w:commentReference w:id="37"/>
      </w:r>
      <w:r>
        <w:rPr>
          <w:iCs/>
          <w:kern w:val="0"/>
        </w:rPr>
        <w:t xml:space="preserve">, </w:t>
      </w:r>
      <w:commentRangeStart w:id="38"/>
      <w:r>
        <w:rPr>
          <w:iCs/>
          <w:kern w:val="0"/>
        </w:rPr>
        <w:t>and the nodes of the structural network were adopted in a same manner as the nodes in the functional network.</w:t>
      </w:r>
      <w:commentRangeEnd w:id="38"/>
      <w:r>
        <w:rPr>
          <w:rStyle w:val="a4"/>
          <w:iCs/>
          <w:sz w:val="24"/>
          <w:szCs w:val="24"/>
        </w:rPr>
        <w:commentReference w:id="38"/>
      </w:r>
      <w:r>
        <w:rPr>
          <w:iCs/>
          <w:kern w:val="0"/>
        </w:rPr>
        <w:t xml:space="preserve"> </w:t>
      </w:r>
      <w:commentRangeStart w:id="39"/>
      <w:r>
        <w:rPr>
          <w:iCs/>
          <w:kern w:val="0"/>
        </w:rPr>
        <w:t>We constructed a mult</w:t>
      </w:r>
      <w:r>
        <w:rPr>
          <w:iCs/>
          <w:color w:val="auto"/>
          <w:kern w:val="0"/>
        </w:rPr>
        <w:t xml:space="preserve">ilinear regression model (Equation 1) for each given node </w:t>
      </w:r>
      <w:r>
        <w:rPr>
          <w:i/>
          <w:iCs/>
          <w:color w:val="auto"/>
          <w:kern w:val="0"/>
        </w:rPr>
        <w:t>i</w:t>
      </w:r>
      <w:r>
        <w:rPr>
          <w:iCs/>
          <w:color w:val="auto"/>
          <w:kern w:val="0"/>
        </w:rPr>
        <w:t>, the dependent variable and predictors kept same with previous work (</w:t>
      </w:r>
      <w:r w:rsidRPr="00272F93">
        <w:rPr>
          <w:iCs/>
          <w:color w:val="4472C4" w:themeColor="accent5"/>
          <w:kern w:val="0"/>
        </w:rPr>
        <w:t>Vazquez-Rodriguez et al., 2019</w:t>
      </w:r>
      <w:r>
        <w:rPr>
          <w:iCs/>
          <w:color w:val="auto"/>
          <w:kern w:val="0"/>
        </w:rPr>
        <w:t xml:space="preserve">), that is, we used the resting state functional connectivity (FC) between node </w:t>
      </w:r>
      <w:r>
        <w:rPr>
          <w:i/>
          <w:iCs/>
          <w:color w:val="auto"/>
          <w:kern w:val="0"/>
        </w:rPr>
        <w:t>i</w:t>
      </w:r>
      <w:r>
        <w:rPr>
          <w:iCs/>
          <w:color w:val="auto"/>
          <w:kern w:val="0"/>
        </w:rPr>
        <w:t xml:space="preserve"> and all other nodes within in the network which was not </w:t>
      </w:r>
      <w:r>
        <w:rPr>
          <w:i/>
          <w:iCs/>
          <w:color w:val="auto"/>
          <w:kern w:val="0"/>
        </w:rPr>
        <w:t xml:space="preserve">i </w:t>
      </w:r>
      <w:r>
        <w:rPr>
          <w:iCs/>
          <w:color w:val="auto"/>
          <w:kern w:val="0"/>
        </w:rPr>
        <w:t xml:space="preserve">(for example, node </w:t>
      </w:r>
      <w:r>
        <w:rPr>
          <w:i/>
          <w:iCs/>
          <w:color w:val="auto"/>
          <w:kern w:val="0"/>
        </w:rPr>
        <w:t>k</w:t>
      </w:r>
      <w:r>
        <w:rPr>
          <w:rFonts w:hint="eastAsia"/>
          <w:iCs/>
          <w:kern w:val="0"/>
        </w:rPr>
        <w:t>≠</w:t>
      </w:r>
      <w:r>
        <w:rPr>
          <w:i/>
          <w:iCs/>
          <w:kern w:val="0"/>
        </w:rPr>
        <w:t>i</w:t>
      </w:r>
      <w:r>
        <w:rPr>
          <w:iCs/>
          <w:kern w:val="0"/>
        </w:rPr>
        <w:t>) as dependent variable.</w:t>
      </w:r>
      <w:commentRangeEnd w:id="39"/>
      <w:r>
        <w:rPr>
          <w:rStyle w:val="a4"/>
        </w:rPr>
        <w:commentReference w:id="39"/>
      </w:r>
      <w:r>
        <w:rPr>
          <w:iCs/>
          <w:kern w:val="0"/>
        </w:rPr>
        <w:t xml:space="preserve"> And adopting Euclidean distance, path length and communicability as predictor variables. Specifically, path length and communicability were estimated from the binarized structural connectome </w:t>
      </w:r>
      <w:r>
        <w:rPr>
          <w:iCs/>
          <w:kern w:val="0"/>
        </w:rPr>
        <w:lastRenderedPageBreak/>
        <w:t>based on Brain Connectivity Toolbox (</w:t>
      </w:r>
      <w:hyperlink r:id="rId12" w:history="1">
        <w:r>
          <w:rPr>
            <w:rStyle w:val="af0"/>
          </w:rPr>
          <w:t>https://sites.google.com/site/bctnet/</w:t>
        </w:r>
      </w:hyperlink>
      <w:r>
        <w:t>; Rubinov and Sporns, 2010</w:t>
      </w:r>
      <w:r>
        <w:rPr>
          <w:iCs/>
          <w:kern w:val="0"/>
        </w:rPr>
        <w:t>)</w:t>
      </w:r>
      <w:commentRangeStart w:id="40"/>
      <w:r>
        <w:rPr>
          <w:iCs/>
          <w:kern w:val="0"/>
        </w:rPr>
        <w:t>. The regression coefficients (</w:t>
      </w:r>
      <w:r>
        <w:rPr>
          <w:i/>
          <w:iCs/>
          <w:kern w:val="0"/>
        </w:rPr>
        <w:t>b</w:t>
      </w:r>
      <w:r>
        <w:rPr>
          <w:iCs/>
          <w:kern w:val="0"/>
        </w:rPr>
        <w:t xml:space="preserve">1, </w:t>
      </w:r>
      <w:r>
        <w:rPr>
          <w:i/>
          <w:iCs/>
          <w:kern w:val="0"/>
        </w:rPr>
        <w:t>b</w:t>
      </w:r>
      <w:r>
        <w:rPr>
          <w:iCs/>
          <w:kern w:val="0"/>
        </w:rPr>
        <w:t xml:space="preserve">2, </w:t>
      </w:r>
      <w:r>
        <w:rPr>
          <w:i/>
          <w:iCs/>
          <w:kern w:val="0"/>
        </w:rPr>
        <w:t>b</w:t>
      </w:r>
      <w:r>
        <w:rPr>
          <w:iCs/>
          <w:kern w:val="0"/>
        </w:rPr>
        <w:t>3) and intercept (</w:t>
      </w:r>
      <w:r>
        <w:rPr>
          <w:i/>
          <w:iCs/>
          <w:kern w:val="0"/>
        </w:rPr>
        <w:t>b</w:t>
      </w:r>
      <w:r>
        <w:rPr>
          <w:iCs/>
          <w:kern w:val="0"/>
        </w:rPr>
        <w:t xml:space="preserve">0) were estimated via ordinary least squares, then we adopted the goodness-of-fit to represent the correspondence between structural and functional networks for the given node, which was quantifying by the adjusted R-square. </w:t>
      </w:r>
      <w:commentRangeEnd w:id="40"/>
      <w:r>
        <w:rPr>
          <w:rStyle w:val="a4"/>
        </w:rPr>
        <w:commentReference w:id="40"/>
      </w:r>
    </w:p>
    <w:p w14:paraId="77007389" w14:textId="77777777" w:rsidR="00EF011C" w:rsidRDefault="00EF011C" w:rsidP="00EF011C">
      <w:pPr>
        <w:spacing w:line="360" w:lineRule="auto"/>
        <w:jc w:val="left"/>
        <w:rPr>
          <w:iCs/>
          <w:color w:val="auto"/>
          <w:kern w:val="0"/>
          <w:sz w:val="22"/>
        </w:rPr>
      </w:pPr>
      <w:r>
        <w:rPr>
          <w:i/>
          <w:iCs/>
          <w:color w:val="auto"/>
          <w:kern w:val="0"/>
          <w:sz w:val="22"/>
        </w:rPr>
        <w:t>FC</w:t>
      </w:r>
      <w:r>
        <w:rPr>
          <w:i/>
          <w:iCs/>
          <w:color w:val="auto"/>
          <w:kern w:val="0"/>
          <w:sz w:val="22"/>
          <w:vertAlign w:val="subscript"/>
        </w:rPr>
        <w:t>i</w:t>
      </w:r>
      <w:r>
        <w:rPr>
          <w:iCs/>
          <w:color w:val="auto"/>
          <w:kern w:val="0"/>
          <w:sz w:val="22"/>
        </w:rPr>
        <w:t xml:space="preserve"> = </w:t>
      </w:r>
      <w:r>
        <w:rPr>
          <w:i/>
          <w:iCs/>
          <w:color w:val="auto"/>
          <w:kern w:val="0"/>
          <w:sz w:val="22"/>
        </w:rPr>
        <w:t>b</w:t>
      </w:r>
      <w:r>
        <w:rPr>
          <w:iCs/>
          <w:color w:val="auto"/>
          <w:kern w:val="0"/>
          <w:sz w:val="22"/>
        </w:rPr>
        <w:t xml:space="preserve">0 + </w:t>
      </w:r>
      <w:r>
        <w:rPr>
          <w:i/>
          <w:iCs/>
          <w:color w:val="auto"/>
          <w:kern w:val="0"/>
          <w:sz w:val="22"/>
        </w:rPr>
        <w:t>b</w:t>
      </w:r>
      <w:r>
        <w:rPr>
          <w:iCs/>
          <w:color w:val="auto"/>
          <w:kern w:val="0"/>
          <w:sz w:val="22"/>
        </w:rPr>
        <w:t>1</w:t>
      </w:r>
      <w:r>
        <w:rPr>
          <w:i/>
          <w:iCs/>
          <w:color w:val="auto"/>
          <w:kern w:val="0"/>
          <w:sz w:val="22"/>
        </w:rPr>
        <w:t>Euclidean distance</w:t>
      </w:r>
      <w:r>
        <w:rPr>
          <w:i/>
          <w:iCs/>
          <w:color w:val="auto"/>
          <w:kern w:val="0"/>
          <w:sz w:val="22"/>
          <w:vertAlign w:val="subscript"/>
        </w:rPr>
        <w:t xml:space="preserve"> i</w:t>
      </w:r>
      <w:r>
        <w:rPr>
          <w:iCs/>
          <w:color w:val="auto"/>
          <w:kern w:val="0"/>
          <w:sz w:val="22"/>
        </w:rPr>
        <w:t xml:space="preserve"> + </w:t>
      </w:r>
      <w:r>
        <w:rPr>
          <w:i/>
          <w:iCs/>
          <w:color w:val="auto"/>
          <w:kern w:val="0"/>
          <w:sz w:val="22"/>
        </w:rPr>
        <w:t>b</w:t>
      </w:r>
      <w:r>
        <w:rPr>
          <w:iCs/>
          <w:color w:val="auto"/>
          <w:kern w:val="0"/>
          <w:sz w:val="22"/>
        </w:rPr>
        <w:t>2</w:t>
      </w:r>
      <w:r>
        <w:rPr>
          <w:i/>
          <w:iCs/>
          <w:color w:val="auto"/>
          <w:kern w:val="0"/>
          <w:sz w:val="22"/>
        </w:rPr>
        <w:t>Path length</w:t>
      </w:r>
      <w:r>
        <w:rPr>
          <w:i/>
          <w:iCs/>
          <w:color w:val="auto"/>
          <w:kern w:val="0"/>
          <w:sz w:val="22"/>
          <w:vertAlign w:val="subscript"/>
        </w:rPr>
        <w:t xml:space="preserve">i </w:t>
      </w:r>
      <w:r>
        <w:rPr>
          <w:iCs/>
          <w:color w:val="auto"/>
          <w:kern w:val="0"/>
          <w:sz w:val="22"/>
        </w:rPr>
        <w:t xml:space="preserve">+ </w:t>
      </w:r>
      <w:r>
        <w:rPr>
          <w:i/>
          <w:iCs/>
          <w:color w:val="auto"/>
          <w:kern w:val="0"/>
          <w:sz w:val="22"/>
        </w:rPr>
        <w:t>b</w:t>
      </w:r>
      <w:r>
        <w:rPr>
          <w:iCs/>
          <w:color w:val="auto"/>
          <w:kern w:val="0"/>
          <w:sz w:val="22"/>
        </w:rPr>
        <w:t>3Communicability</w:t>
      </w:r>
      <w:r>
        <w:rPr>
          <w:i/>
          <w:iCs/>
          <w:color w:val="auto"/>
          <w:kern w:val="0"/>
          <w:sz w:val="22"/>
          <w:vertAlign w:val="subscript"/>
        </w:rPr>
        <w:t xml:space="preserve">i </w:t>
      </w:r>
      <w:r>
        <w:rPr>
          <w:iCs/>
          <w:color w:val="auto"/>
          <w:kern w:val="0"/>
          <w:sz w:val="22"/>
        </w:rPr>
        <w:t xml:space="preserve"> (Equation 1)</w:t>
      </w:r>
    </w:p>
    <w:p w14:paraId="675D4887" w14:textId="77777777" w:rsidR="00EF011C" w:rsidRDefault="00EF011C" w:rsidP="00EF011C">
      <w:pPr>
        <w:spacing w:line="360" w:lineRule="auto"/>
        <w:jc w:val="left"/>
        <w:rPr>
          <w:rFonts w:cs="Times New Roman"/>
          <w:iCs/>
          <w:color w:val="auto"/>
          <w:kern w:val="0"/>
          <w:sz w:val="22"/>
        </w:rPr>
      </w:pPr>
    </w:p>
    <w:p w14:paraId="00B44354" w14:textId="77777777" w:rsidR="00EF011C" w:rsidRDefault="00EF011C" w:rsidP="00EF011C">
      <w:pPr>
        <w:widowControl/>
        <w:spacing w:before="100" w:beforeAutospacing="1" w:after="100" w:afterAutospacing="1" w:line="360" w:lineRule="auto"/>
        <w:jc w:val="left"/>
        <w:rPr>
          <w:rFonts w:eastAsia="宋体" w:cs="Times New Roman"/>
          <w:b/>
          <w:bCs/>
          <w:color w:val="auto"/>
          <w:kern w:val="0"/>
          <w:sz w:val="14"/>
          <w:szCs w:val="14"/>
        </w:rPr>
      </w:pPr>
      <w:r>
        <w:rPr>
          <w:rFonts w:eastAsia="宋体" w:cs="Times New Roman"/>
          <w:b/>
          <w:bCs/>
          <w:color w:val="auto"/>
          <w:kern w:val="0"/>
        </w:rPr>
        <w:t>Automated Fiber Quantification</w:t>
      </w:r>
    </w:p>
    <w:p w14:paraId="1E87B0A7" w14:textId="77777777" w:rsidR="00EF011C" w:rsidRDefault="00EF011C" w:rsidP="00EF011C">
      <w:pPr>
        <w:widowControl/>
        <w:spacing w:before="100" w:beforeAutospacing="1" w:after="100" w:afterAutospacing="1" w:line="360" w:lineRule="auto"/>
        <w:jc w:val="left"/>
        <w:rPr>
          <w:rFonts w:eastAsia="宋体" w:cs="Times New Roman"/>
          <w:color w:val="auto"/>
          <w:kern w:val="0"/>
        </w:rPr>
      </w:pPr>
      <w:r>
        <w:rPr>
          <w:rFonts w:eastAsia="宋体" w:cs="Times New Roman"/>
          <w:color w:val="auto"/>
          <w:kern w:val="0"/>
        </w:rPr>
        <w:t xml:space="preserve">Automated Fiber Quantification (AFQ; </w:t>
      </w:r>
      <w:r w:rsidRPr="00272F93">
        <w:rPr>
          <w:rFonts w:eastAsia="宋体" w:cs="Times New Roman"/>
          <w:color w:val="4472C4" w:themeColor="accent5"/>
          <w:kern w:val="0"/>
        </w:rPr>
        <w:t>https://github.com/jyeatman/AFQ</w:t>
      </w:r>
      <w:r>
        <w:rPr>
          <w:rFonts w:eastAsia="宋体" w:cs="Times New Roman"/>
          <w:color w:val="auto"/>
          <w:kern w:val="0"/>
        </w:rPr>
        <w:t xml:space="preserve">) was used as an independent validation method in order to confirm the mean FA of the manual tractography obtained across the entire tract. Instead of calculating mean diffusion properties across entire tracts, this method allowed for a more precise localization of group differences. The AFQ analysis pipeline is described extensively in </w:t>
      </w:r>
      <w:r w:rsidRPr="00272F93">
        <w:rPr>
          <w:rFonts w:eastAsia="宋体" w:cs="Times New Roman"/>
          <w:color w:val="4472C4" w:themeColor="accent5"/>
          <w:kern w:val="0"/>
        </w:rPr>
        <w:t>Yeatman, Dougherty and Myall et al. (2012)</w:t>
      </w:r>
      <w:r>
        <w:rPr>
          <w:rFonts w:eastAsia="宋体" w:cs="Times New Roman"/>
          <w:color w:val="auto"/>
          <w:kern w:val="0"/>
        </w:rPr>
        <w:t>. Description of the steps with specific parameters used in this study is provided here:</w:t>
      </w:r>
    </w:p>
    <w:p w14:paraId="5690C6EB" w14:textId="77777777" w:rsidR="00EF011C" w:rsidRDefault="00EF011C" w:rsidP="00EF011C">
      <w:pPr>
        <w:pStyle w:val="a3"/>
        <w:widowControl/>
        <w:numPr>
          <w:ilvl w:val="0"/>
          <w:numId w:val="5"/>
        </w:numPr>
        <w:spacing w:before="100" w:beforeAutospacing="1" w:after="100" w:afterAutospacing="1" w:line="360" w:lineRule="auto"/>
        <w:ind w:firstLineChars="0"/>
        <w:jc w:val="left"/>
        <w:rPr>
          <w:rFonts w:eastAsia="宋体" w:cs="Times New Roman"/>
          <w:color w:val="auto"/>
          <w:kern w:val="0"/>
        </w:rPr>
      </w:pPr>
      <w:r>
        <w:rPr>
          <w:rFonts w:eastAsia="宋体" w:cs="Times New Roman"/>
          <w:color w:val="auto"/>
          <w:kern w:val="0"/>
        </w:rPr>
        <w:t xml:space="preserve">whole-brain tractography was computed using a deterministic streamline tracking algorithm seeded with a white matter mask defined as all voxels with an FA value &gt;0.1. </w:t>
      </w:r>
      <w:commentRangeStart w:id="41"/>
      <w:r>
        <w:rPr>
          <w:rFonts w:eastAsia="宋体" w:cs="Times New Roman"/>
          <w:color w:val="auto"/>
          <w:kern w:val="0"/>
        </w:rPr>
        <w:t>Fiber tracking was terminated if the minimum angle between the last path segment and the next step direction was greater than 40°;</w:t>
      </w:r>
      <w:commentRangeEnd w:id="41"/>
      <w:r>
        <w:rPr>
          <w:rStyle w:val="a4"/>
        </w:rPr>
        <w:commentReference w:id="41"/>
      </w:r>
    </w:p>
    <w:p w14:paraId="0B2BF8F5" w14:textId="77777777" w:rsidR="00EF011C" w:rsidRDefault="00EF011C" w:rsidP="00EF011C">
      <w:pPr>
        <w:widowControl/>
        <w:spacing w:before="100" w:beforeAutospacing="1" w:after="100" w:afterAutospacing="1" w:line="360" w:lineRule="auto"/>
        <w:jc w:val="left"/>
        <w:rPr>
          <w:rFonts w:eastAsia="宋体" w:cs="Times New Roman"/>
          <w:color w:val="auto"/>
          <w:kern w:val="0"/>
        </w:rPr>
      </w:pPr>
    </w:p>
    <w:p w14:paraId="30FA870D" w14:textId="77777777" w:rsidR="00EF011C" w:rsidRDefault="00EF011C" w:rsidP="00EF011C">
      <w:pPr>
        <w:widowControl/>
        <w:spacing w:before="100" w:beforeAutospacing="1" w:after="100" w:afterAutospacing="1" w:line="360" w:lineRule="auto"/>
        <w:jc w:val="left"/>
        <w:rPr>
          <w:rFonts w:eastAsia="宋体" w:cs="Times New Roman"/>
          <w:color w:val="auto"/>
          <w:kern w:val="0"/>
        </w:rPr>
      </w:pPr>
      <w:r>
        <w:rPr>
          <w:rFonts w:eastAsia="宋体" w:cs="Times New Roman"/>
          <w:color w:val="auto"/>
          <w:kern w:val="0"/>
        </w:rPr>
        <w:t xml:space="preserve">(2) individual fibers were assigned to a particular tract if they cross through the 2 waypoint ROIs that characterize the central portion of that tract. These ROIs were anatomically defined using the subject’s T1-image based on the procedure proposed by </w:t>
      </w:r>
      <w:r w:rsidRPr="00272F93">
        <w:rPr>
          <w:rFonts w:eastAsia="宋体" w:cs="Times New Roman"/>
          <w:color w:val="4472C4" w:themeColor="accent5"/>
          <w:kern w:val="0"/>
        </w:rPr>
        <w:t>Wakana et al. (2004)</w:t>
      </w:r>
      <w:r>
        <w:rPr>
          <w:rFonts w:eastAsia="宋体" w:cs="Times New Roman"/>
          <w:color w:val="auto"/>
          <w:kern w:val="0"/>
        </w:rPr>
        <w:t xml:space="preserve"> and were created in MNI space on a group-average diffusion dataset. These ROIs were converted into each subject’s native space based on an estimated nonlinear transformation into MNI template space. </w:t>
      </w:r>
    </w:p>
    <w:p w14:paraId="161BD278" w14:textId="5FA8DF4C" w:rsidR="00EF011C" w:rsidRDefault="00EF011C" w:rsidP="00EF011C">
      <w:pPr>
        <w:widowControl/>
        <w:spacing w:before="100" w:beforeAutospacing="1" w:after="100" w:afterAutospacing="1" w:line="360" w:lineRule="auto"/>
        <w:jc w:val="left"/>
        <w:rPr>
          <w:rFonts w:eastAsia="宋体" w:cs="Times New Roman"/>
          <w:color w:val="auto"/>
          <w:kern w:val="0"/>
          <w:sz w:val="52"/>
          <w:szCs w:val="52"/>
        </w:rPr>
      </w:pPr>
      <w:r>
        <w:rPr>
          <w:rFonts w:eastAsia="宋体" w:cs="Times New Roman"/>
          <w:color w:val="auto"/>
          <w:kern w:val="0"/>
        </w:rPr>
        <w:lastRenderedPageBreak/>
        <w:t xml:space="preserve">(3) Then, fiber tract probability maps developed by </w:t>
      </w:r>
      <w:r w:rsidRPr="00272F93">
        <w:rPr>
          <w:rFonts w:eastAsia="宋体" w:cs="Times New Roman"/>
          <w:color w:val="4472C4" w:themeColor="accent5"/>
          <w:kern w:val="0"/>
        </w:rPr>
        <w:t xml:space="preserve">Hua et al. (2008) </w:t>
      </w:r>
      <w:r>
        <w:rPr>
          <w:rFonts w:eastAsia="宋体" w:cs="Times New Roman"/>
          <w:color w:val="auto"/>
          <w:kern w:val="0"/>
        </w:rPr>
        <w:t xml:space="preserve">were transformed into each subject’s native space and used to determine the probability of individual fibers belonging to their assigned fiber group based on the voxels that they pass through. Fibers that passed through low-probability voxels were excluded from the fiber group. </w:t>
      </w:r>
      <w:r>
        <w:rPr>
          <w:rFonts w:eastAsia="宋体" w:cs="Times New Roman"/>
          <w:color w:val="FF0000"/>
          <w:kern w:val="0"/>
        </w:rPr>
        <w:t>The fiber groups were further cleaned by removing all fibers that were &gt;4 standard deviations</w:t>
      </w:r>
      <w:r w:rsidR="0073463F">
        <w:rPr>
          <w:rFonts w:eastAsia="宋体" w:cs="Times New Roman"/>
          <w:color w:val="FF0000"/>
          <w:kern w:val="0"/>
        </w:rPr>
        <w:t>.</w:t>
      </w:r>
      <w:r>
        <w:rPr>
          <w:rFonts w:eastAsia="宋体" w:cs="Times New Roman"/>
          <w:color w:val="FF0000"/>
          <w:kern w:val="0"/>
        </w:rPr>
        <w:t xml:space="preserve"> </w:t>
      </w:r>
    </w:p>
    <w:p w14:paraId="446609C7" w14:textId="77777777" w:rsidR="00EF011C" w:rsidRDefault="00EF011C" w:rsidP="00EF011C">
      <w:pPr>
        <w:widowControl/>
        <w:spacing w:before="100" w:beforeAutospacing="1" w:after="100" w:afterAutospacing="1" w:line="360" w:lineRule="auto"/>
        <w:jc w:val="left"/>
        <w:rPr>
          <w:rFonts w:eastAsia="宋体" w:cs="Times New Roman"/>
          <w:color w:val="auto"/>
          <w:kern w:val="0"/>
        </w:rPr>
      </w:pPr>
      <w:commentRangeStart w:id="42"/>
      <w:r>
        <w:rPr>
          <w:rFonts w:eastAsia="宋体" w:cs="Times New Roman"/>
          <w:color w:val="auto"/>
          <w:kern w:val="0"/>
        </w:rPr>
        <w:t xml:space="preserve">The portion of fibers between two waypoint ROIs was clipped. </w:t>
      </w:r>
      <w:commentRangeEnd w:id="42"/>
      <w:r>
        <w:rPr>
          <w:rStyle w:val="a4"/>
        </w:rPr>
        <w:commentReference w:id="42"/>
      </w:r>
      <w:r>
        <w:rPr>
          <w:rFonts w:eastAsia="宋体" w:cs="Times New Roman"/>
          <w:color w:val="auto"/>
          <w:kern w:val="0"/>
        </w:rPr>
        <w:t xml:space="preserve">And the resulting clipped tract was segmented into 100 equidistant nodes. Spline interpolation was used to calculate FA, radial diffusivity (RD), and axial diffusivity (AD) across each tract and at each of the 100 nodes of each tract for each subject. These diffusion properties were calculated by taking a weighted average of the measures of each fiber at that node. The weight of each fiber was determined based on the probability that the fiber belonged to the fiber group. </w:t>
      </w:r>
    </w:p>
    <w:p w14:paraId="1991FC60" w14:textId="5313AC94" w:rsidR="00EF011C" w:rsidRDefault="00EF011C" w:rsidP="00EF011C">
      <w:pPr>
        <w:widowControl/>
        <w:spacing w:before="100" w:beforeAutospacing="1" w:after="100" w:afterAutospacing="1" w:line="360" w:lineRule="auto"/>
        <w:jc w:val="left"/>
        <w:rPr>
          <w:rFonts w:eastAsia="宋体" w:cs="Times New Roman"/>
          <w:color w:val="auto"/>
          <w:kern w:val="0"/>
        </w:rPr>
      </w:pPr>
      <w:r>
        <w:rPr>
          <w:rFonts w:eastAsia="宋体" w:cs="Times New Roman"/>
          <w:color w:val="auto"/>
          <w:kern w:val="0"/>
        </w:rPr>
        <w:t>Because AFQ uses strict criteria for tract identification, the tracts of interest could not be located in all subjects (</w:t>
      </w:r>
      <w:r>
        <w:rPr>
          <w:rFonts w:cs="Times New Roman"/>
          <w:color w:val="4472C4" w:themeColor="accent5"/>
        </w:rPr>
        <w:t>Langer et al., 2015</w:t>
      </w:r>
      <w:r>
        <w:rPr>
          <w:rFonts w:eastAsia="宋体" w:cs="Times New Roman"/>
          <w:color w:val="auto"/>
          <w:kern w:val="0"/>
        </w:rPr>
        <w:t xml:space="preserve">). </w:t>
      </w:r>
      <w:r w:rsidRPr="00C62974">
        <w:rPr>
          <w:rFonts w:eastAsia="宋体" w:cs="Times New Roman"/>
          <w:color w:val="auto"/>
          <w:kern w:val="0"/>
        </w:rPr>
        <w:t xml:space="preserve">The number of </w:t>
      </w:r>
      <w:r w:rsidR="00AE0F05" w:rsidRPr="00C62974">
        <w:rPr>
          <w:rFonts w:eastAsia="宋体" w:cs="Times New Roman"/>
          <w:color w:val="auto"/>
          <w:kern w:val="0"/>
        </w:rPr>
        <w:t>participants</w:t>
      </w:r>
      <w:r w:rsidRPr="00C62974">
        <w:rPr>
          <w:rFonts w:eastAsia="宋体" w:cs="Times New Roman"/>
          <w:color w:val="auto"/>
          <w:kern w:val="0"/>
        </w:rPr>
        <w:t xml:space="preserve"> in which automated tractography was successfully obtained for each tract are as follows: </w:t>
      </w:r>
      <w:bookmarkStart w:id="43" w:name="OLE_LINK3"/>
      <w:bookmarkStart w:id="44" w:name="OLE_LINK4"/>
      <w:r w:rsidRPr="00C62974">
        <w:rPr>
          <w:rFonts w:eastAsia="宋体" w:cs="Times New Roman"/>
          <w:color w:val="auto"/>
          <w:kern w:val="0"/>
        </w:rPr>
        <w:t>2</w:t>
      </w:r>
      <w:r w:rsidR="00AE0F05" w:rsidRPr="00C62974">
        <w:rPr>
          <w:rFonts w:eastAsia="宋体" w:cs="Times New Roman"/>
          <w:color w:val="auto"/>
          <w:kern w:val="0"/>
        </w:rPr>
        <w:t>3 BP patients, 24 MDD patients, 28 OCD patients, 29 SZ patients, and 33 healthy controls</w:t>
      </w:r>
      <w:r w:rsidRPr="00C62974">
        <w:rPr>
          <w:rFonts w:eastAsia="宋体" w:cs="Times New Roman"/>
          <w:color w:val="auto"/>
          <w:kern w:val="0"/>
        </w:rPr>
        <w:t xml:space="preserve"> for the left </w:t>
      </w:r>
      <w:bookmarkEnd w:id="43"/>
      <w:bookmarkEnd w:id="44"/>
      <w:r w:rsidR="00AE0F05" w:rsidRPr="00C62974">
        <w:rPr>
          <w:rFonts w:eastAsia="宋体" w:cs="Times New Roman"/>
          <w:color w:val="auto"/>
          <w:kern w:val="0"/>
        </w:rPr>
        <w:t xml:space="preserve">uncinate. And 32 BP patients, 41 MDD patients, 30 OCD patients, 36 SZ patients, and 44 healthy controls for the right </w:t>
      </w:r>
      <w:bookmarkStart w:id="45" w:name="OLE_LINK5"/>
      <w:bookmarkStart w:id="46" w:name="OLE_LINK6"/>
      <w:r w:rsidR="00AE0F05" w:rsidRPr="00C62974">
        <w:rPr>
          <w:rFonts w:eastAsia="宋体" w:cs="Times New Roman"/>
          <w:color w:val="auto"/>
          <w:kern w:val="0"/>
        </w:rPr>
        <w:t>uncinate</w:t>
      </w:r>
      <w:bookmarkEnd w:id="45"/>
      <w:bookmarkEnd w:id="46"/>
      <w:r w:rsidR="00AE0F05" w:rsidRPr="00C62974">
        <w:rPr>
          <w:rFonts w:eastAsia="宋体" w:cs="Times New Roman"/>
          <w:color w:val="auto"/>
          <w:kern w:val="0"/>
        </w:rPr>
        <w:t xml:space="preserve">. </w:t>
      </w:r>
    </w:p>
    <w:p w14:paraId="5811062B" w14:textId="50064A42" w:rsidR="00EF011C" w:rsidRDefault="00EF011C" w:rsidP="00EF011C">
      <w:pPr>
        <w:spacing w:line="360" w:lineRule="auto"/>
        <w:jc w:val="left"/>
        <w:rPr>
          <w:b/>
          <w:bCs/>
          <w:iCs/>
          <w:color w:val="auto"/>
          <w:kern w:val="0"/>
          <w:szCs w:val="28"/>
        </w:rPr>
      </w:pPr>
      <w:r>
        <w:rPr>
          <w:b/>
          <w:bCs/>
          <w:iCs/>
          <w:color w:val="auto"/>
          <w:kern w:val="0"/>
          <w:szCs w:val="28"/>
        </w:rPr>
        <w:t xml:space="preserve">Statistical analyses for grey volume, degree centrality, structural-functional coupling. </w:t>
      </w:r>
    </w:p>
    <w:p w14:paraId="7FFD0ACD" w14:textId="34B0FB0D" w:rsidR="00EF011C" w:rsidRDefault="00EF011C" w:rsidP="00026509">
      <w:pPr>
        <w:spacing w:line="360" w:lineRule="auto"/>
        <w:jc w:val="left"/>
        <w:rPr>
          <w:rFonts w:ascii="TimesNewRomanMTStd" w:eastAsia="TimesNewRomanMTStd" w:cs="TimesNewRomanMTStd"/>
          <w:kern w:val="0"/>
          <w:sz w:val="21"/>
          <w:szCs w:val="21"/>
        </w:rPr>
      </w:pPr>
      <w:r>
        <w:t xml:space="preserve">We first examined the difference of the properties mentioned above in left and right hippocampus (HIP) </w:t>
      </w:r>
      <w:r w:rsidR="00157EA8">
        <w:t>of all groups</w:t>
      </w:r>
      <w:r>
        <w:rPr>
          <w:rFonts w:cs="Times New Roman"/>
        </w:rPr>
        <w:t xml:space="preserve"> (i.e., </w:t>
      </w:r>
      <w:r w:rsidR="00157EA8">
        <w:rPr>
          <w:rFonts w:cs="Times New Roman"/>
        </w:rPr>
        <w:t>HC,</w:t>
      </w:r>
      <w:r>
        <w:rPr>
          <w:rFonts w:cs="Times New Roman"/>
        </w:rPr>
        <w:t xml:space="preserve"> BP, MDD, OCD and SZ)</w:t>
      </w:r>
      <w:r>
        <w:t xml:space="preserve"> by </w:t>
      </w:r>
      <w:r>
        <w:rPr>
          <w:rFonts w:cs="Times New Roman"/>
        </w:rPr>
        <w:t>adopting one-way analysis of covariance (ANCOVA), with Group (</w:t>
      </w:r>
      <w:r w:rsidR="00157EA8">
        <w:rPr>
          <w:rFonts w:cs="Times New Roman"/>
        </w:rPr>
        <w:t>HC vs. BP vs. MDD vs. OCD vs. SZ</w:t>
      </w:r>
      <w:r>
        <w:rPr>
          <w:rFonts w:cs="Times New Roman"/>
        </w:rPr>
        <w:t>) as factor, and with age, gender and education as covariates.</w:t>
      </w:r>
      <w:r>
        <w:t xml:space="preserve"> </w:t>
      </w:r>
      <w:r w:rsidR="006F1647">
        <w:t xml:space="preserve">Then did </w:t>
      </w:r>
      <w:r w:rsidR="006F1647" w:rsidRPr="0093576B">
        <w:rPr>
          <w:i/>
        </w:rPr>
        <w:t xml:space="preserve">post hoc </w:t>
      </w:r>
      <w:r w:rsidR="006F1647">
        <w:t>analyses to reveal the difference between each kind of disorder and healthy controls, as well to unravel the difference between any pair of disorder.</w:t>
      </w:r>
      <w:r w:rsidR="00DD253E">
        <w:rPr>
          <w:rFonts w:hint="eastAsia"/>
        </w:rPr>
        <w:t xml:space="preserve"> </w:t>
      </w:r>
      <w:r>
        <w:rPr>
          <w:rFonts w:cs="Times New Roman"/>
        </w:rPr>
        <w:t xml:space="preserve">All </w:t>
      </w:r>
      <w:r>
        <w:rPr>
          <w:rFonts w:cs="Times New Roman"/>
          <w:color w:val="auto"/>
        </w:rPr>
        <w:t>multiple comparisons were corrected by false-discovery rate (FDR),</w:t>
      </w:r>
      <w:r w:rsidR="00026509">
        <w:rPr>
          <w:rFonts w:cs="Times New Roman"/>
          <w:color w:val="auto"/>
        </w:rPr>
        <w:t xml:space="preserve"> and significance was set </w:t>
      </w:r>
      <w:r w:rsidR="00026509">
        <w:rPr>
          <w:rFonts w:cs="Times New Roman"/>
          <w:color w:val="auto"/>
        </w:rPr>
        <w:lastRenderedPageBreak/>
        <w:t>to a corrected</w:t>
      </w:r>
      <w:r>
        <w:rPr>
          <w:rFonts w:cs="Times New Roman"/>
          <w:color w:val="auto"/>
        </w:rPr>
        <w:t xml:space="preserve"> p &lt; 0.05. </w:t>
      </w:r>
    </w:p>
    <w:p w14:paraId="049BF9FE" w14:textId="77777777" w:rsidR="00026509" w:rsidRDefault="00026509" w:rsidP="00026509">
      <w:pPr>
        <w:spacing w:line="360" w:lineRule="auto"/>
        <w:jc w:val="left"/>
        <w:rPr>
          <w:rFonts w:cs="Times New Roman"/>
        </w:rPr>
      </w:pPr>
    </w:p>
    <w:p w14:paraId="29945D73" w14:textId="77777777" w:rsidR="00EF011C" w:rsidRDefault="00EF011C" w:rsidP="00EF011C">
      <w:pPr>
        <w:spacing w:line="360" w:lineRule="auto"/>
        <w:jc w:val="left"/>
        <w:rPr>
          <w:rFonts w:cs="Times New Roman"/>
        </w:rPr>
      </w:pPr>
      <w:r>
        <w:rPr>
          <w:b/>
          <w:bCs/>
          <w:iCs/>
          <w:color w:val="auto"/>
          <w:kern w:val="0"/>
          <w:szCs w:val="28"/>
        </w:rPr>
        <w:t>Statistical analyses for A</w:t>
      </w:r>
      <w:r>
        <w:rPr>
          <w:rFonts w:eastAsia="宋体" w:cs="Times New Roman"/>
          <w:b/>
          <w:bCs/>
          <w:color w:val="auto"/>
          <w:kern w:val="0"/>
        </w:rPr>
        <w:t>utomated Fiber Quantification</w:t>
      </w:r>
    </w:p>
    <w:p w14:paraId="3BD1CBBC" w14:textId="42A25C0E" w:rsidR="00EF011C" w:rsidRDefault="00EF011C" w:rsidP="00EF011C">
      <w:pPr>
        <w:widowControl/>
        <w:spacing w:before="100" w:beforeAutospacing="1" w:after="100" w:afterAutospacing="1" w:line="360" w:lineRule="auto"/>
        <w:jc w:val="left"/>
        <w:rPr>
          <w:rFonts w:cs="Times New Roman"/>
        </w:rPr>
      </w:pPr>
      <w:r w:rsidRPr="008C40CD">
        <w:rPr>
          <w:rFonts w:cs="Times New Roman"/>
        </w:rPr>
        <w:t xml:space="preserve">In order to statistically test group difference in diffusion properties in each segment of the left and right UF, we conducted </w:t>
      </w:r>
      <w:commentRangeStart w:id="47"/>
      <w:r w:rsidRPr="008C40CD">
        <w:rPr>
          <w:rFonts w:cs="Times New Roman"/>
        </w:rPr>
        <w:t>pointwise comparison</w:t>
      </w:r>
      <w:commentRangeEnd w:id="47"/>
      <w:r w:rsidRPr="008C40CD">
        <w:rPr>
          <w:rStyle w:val="a4"/>
        </w:rPr>
        <w:commentReference w:id="47"/>
      </w:r>
      <w:r w:rsidRPr="008C40CD">
        <w:rPr>
          <w:rFonts w:cs="Times New Roman"/>
        </w:rPr>
        <w:t xml:space="preserve"> </w:t>
      </w:r>
      <w:r w:rsidR="00272F93" w:rsidRPr="008C40CD">
        <w:rPr>
          <w:rFonts w:cs="Times New Roman"/>
        </w:rPr>
        <w:t>among al</w:t>
      </w:r>
      <w:r w:rsidR="00272F93">
        <w:rPr>
          <w:rFonts w:cs="Times New Roman"/>
        </w:rPr>
        <w:t xml:space="preserve">l </w:t>
      </w:r>
      <w:r w:rsidR="00272F93" w:rsidRPr="008C40CD">
        <w:rPr>
          <w:rFonts w:cs="Times New Roman"/>
        </w:rPr>
        <w:t>group</w:t>
      </w:r>
      <w:r w:rsidR="00272F93">
        <w:rPr>
          <w:rFonts w:cs="Times New Roman"/>
        </w:rPr>
        <w:t>s,</w:t>
      </w:r>
      <w:r w:rsidR="00272F93" w:rsidRPr="008C40CD">
        <w:rPr>
          <w:rFonts w:cs="Times New Roman"/>
        </w:rPr>
        <w:t xml:space="preserve"> </w:t>
      </w:r>
      <w:r w:rsidRPr="008C40CD">
        <w:rPr>
          <w:rFonts w:cs="Times New Roman"/>
        </w:rPr>
        <w:t>with age, gender and education as covariates. All results were correct</w:t>
      </w:r>
      <w:r>
        <w:rPr>
          <w:rFonts w:cs="Times New Roman"/>
        </w:rPr>
        <w:t xml:space="preserve"> for multiple comparisons at each node along the tract. </w:t>
      </w:r>
    </w:p>
    <w:p w14:paraId="7A81C5A8" w14:textId="77777777" w:rsidR="00EF011C" w:rsidRDefault="00EF011C" w:rsidP="00EF011C">
      <w:pPr>
        <w:spacing w:line="360" w:lineRule="auto"/>
        <w:jc w:val="left"/>
        <w:rPr>
          <w:iCs/>
          <w:color w:val="auto"/>
          <w:kern w:val="0"/>
          <w:szCs w:val="28"/>
        </w:rPr>
      </w:pPr>
    </w:p>
    <w:p w14:paraId="5F88C07B" w14:textId="77777777" w:rsidR="00EF011C" w:rsidRDefault="00EF011C" w:rsidP="00EF011C">
      <w:pPr>
        <w:spacing w:line="360" w:lineRule="auto"/>
        <w:jc w:val="left"/>
        <w:rPr>
          <w:iCs/>
          <w:color w:val="auto"/>
          <w:kern w:val="0"/>
          <w:szCs w:val="28"/>
        </w:rPr>
      </w:pPr>
    </w:p>
    <w:p w14:paraId="1C4D11AB" w14:textId="77777777" w:rsidR="00EF011C" w:rsidRDefault="00EF011C" w:rsidP="00EF011C">
      <w:pPr>
        <w:widowControl/>
        <w:jc w:val="left"/>
        <w:rPr>
          <w:iCs/>
          <w:color w:val="auto"/>
          <w:kern w:val="0"/>
          <w:sz w:val="22"/>
        </w:rPr>
      </w:pPr>
      <w:r>
        <w:rPr>
          <w:iCs/>
          <w:color w:val="auto"/>
          <w:kern w:val="0"/>
          <w:sz w:val="22"/>
        </w:rPr>
        <w:br w:type="page"/>
      </w:r>
    </w:p>
    <w:p w14:paraId="53AB7E93" w14:textId="77777777" w:rsidR="00EF011C" w:rsidRDefault="00EF011C" w:rsidP="00EF011C">
      <w:pPr>
        <w:spacing w:line="360" w:lineRule="auto"/>
        <w:jc w:val="left"/>
        <w:rPr>
          <w:b/>
          <w:i/>
          <w:sz w:val="22"/>
        </w:rPr>
      </w:pPr>
    </w:p>
    <w:p w14:paraId="7523A2BE" w14:textId="77777777" w:rsidR="00EF011C" w:rsidRDefault="00EF011C" w:rsidP="00EF011C">
      <w:pPr>
        <w:spacing w:line="360" w:lineRule="auto"/>
        <w:jc w:val="center"/>
        <w:rPr>
          <w:b/>
          <w:sz w:val="28"/>
        </w:rPr>
      </w:pPr>
      <w:commentRangeStart w:id="48"/>
      <w:commentRangeStart w:id="49"/>
      <w:r>
        <w:rPr>
          <w:b/>
          <w:sz w:val="28"/>
        </w:rPr>
        <w:t>Results</w:t>
      </w:r>
      <w:commentRangeEnd w:id="48"/>
      <w:r w:rsidR="00223868">
        <w:rPr>
          <w:rStyle w:val="a4"/>
        </w:rPr>
        <w:commentReference w:id="48"/>
      </w:r>
      <w:commentRangeEnd w:id="49"/>
      <w:r w:rsidR="00F06799">
        <w:rPr>
          <w:rStyle w:val="a4"/>
        </w:rPr>
        <w:commentReference w:id="49"/>
      </w:r>
    </w:p>
    <w:p w14:paraId="508FF4E2" w14:textId="16B3325F" w:rsidR="00BC43E6" w:rsidRPr="00A41654" w:rsidRDefault="00BC43E6" w:rsidP="00BC43E6">
      <w:pPr>
        <w:spacing w:line="360" w:lineRule="auto"/>
        <w:jc w:val="left"/>
        <w:rPr>
          <w:b/>
          <w:color w:val="auto"/>
        </w:rPr>
      </w:pPr>
      <w:r>
        <w:rPr>
          <w:b/>
          <w:color w:val="auto"/>
        </w:rPr>
        <w:t>D</w:t>
      </w:r>
      <w:r w:rsidRPr="008E17E4">
        <w:rPr>
          <w:b/>
          <w:color w:val="auto"/>
        </w:rPr>
        <w:t>ecreased grey matter volume in bilateral hippocampus</w:t>
      </w:r>
      <w:r>
        <w:rPr>
          <w:b/>
          <w:color w:val="auto"/>
        </w:rPr>
        <w:t xml:space="preserve"> were shared</w:t>
      </w:r>
      <w:r w:rsidRPr="008E17E4">
        <w:rPr>
          <w:b/>
          <w:color w:val="auto"/>
        </w:rPr>
        <w:t xml:space="preserve"> across psychiatric disorders</w:t>
      </w:r>
      <w:r>
        <w:rPr>
          <w:b/>
          <w:color w:val="auto"/>
        </w:rPr>
        <w:t xml:space="preserve"> compared with HC, also were </w:t>
      </w:r>
      <w:r>
        <w:rPr>
          <w:b/>
        </w:rPr>
        <w:t xml:space="preserve">distinct </w:t>
      </w:r>
      <w:r w:rsidR="00A41654">
        <w:rPr>
          <w:b/>
        </w:rPr>
        <w:t>between SZ and OCD patients</w:t>
      </w:r>
      <w:r w:rsidR="006D02BC">
        <w:rPr>
          <w:b/>
        </w:rPr>
        <w:t>.</w:t>
      </w:r>
    </w:p>
    <w:p w14:paraId="460CD143" w14:textId="3FC38558" w:rsidR="00EF011C" w:rsidRDefault="00EF011C" w:rsidP="00EF011C">
      <w:pPr>
        <w:spacing w:line="360" w:lineRule="auto"/>
        <w:jc w:val="left"/>
        <w:rPr>
          <w:rFonts w:cs="Times New Roman"/>
        </w:rPr>
      </w:pPr>
      <w:r>
        <w:rPr>
          <w:rFonts w:cs="Times New Roman"/>
        </w:rPr>
        <w:t>Using one-way analysis of covariance (ANCOVA), with Group (HC vs.</w:t>
      </w:r>
      <w:r w:rsidR="00593ED5">
        <w:rPr>
          <w:rFonts w:cs="Times New Roman"/>
        </w:rPr>
        <w:t xml:space="preserve"> BP vs. MDD vs. OCD vs. SZ) a</w:t>
      </w:r>
      <w:r>
        <w:rPr>
          <w:rFonts w:cs="Times New Roman"/>
        </w:rPr>
        <w:t>s factor, and with age, gender and education as covariates</w:t>
      </w:r>
      <w:commentRangeStart w:id="50"/>
      <w:commentRangeEnd w:id="50"/>
      <w:r>
        <w:rPr>
          <w:rStyle w:val="a4"/>
        </w:rPr>
        <w:commentReference w:id="50"/>
      </w:r>
      <w:r>
        <w:rPr>
          <w:rFonts w:cs="Times New Roman"/>
        </w:rPr>
        <w:t xml:space="preserve">, </w:t>
      </w:r>
      <w:r w:rsidR="00593ED5">
        <w:rPr>
          <w:rFonts w:cs="Times New Roman"/>
        </w:rPr>
        <w:t>we found the main effect of Group was significant in bilateral hippocampus (l</w:t>
      </w:r>
      <w:r w:rsidR="00593ED5">
        <w:t xml:space="preserve">eft HIP: </w:t>
      </w:r>
      <w:r w:rsidR="00593ED5">
        <w:rPr>
          <w:rFonts w:cs="Times New Roman"/>
        </w:rPr>
        <w:t>F(</w:t>
      </w:r>
      <w:r w:rsidR="004B119A">
        <w:rPr>
          <w:rFonts w:cs="Times New Roman"/>
        </w:rPr>
        <w:t>4</w:t>
      </w:r>
      <w:r w:rsidR="00593ED5">
        <w:rPr>
          <w:rFonts w:cs="Times New Roman"/>
        </w:rPr>
        <w:t>,526)=</w:t>
      </w:r>
      <w:r w:rsidR="00C72A06">
        <w:rPr>
          <w:rFonts w:cs="Times New Roman"/>
        </w:rPr>
        <w:t>9.205</w:t>
      </w:r>
      <w:r w:rsidR="00593ED5">
        <w:rPr>
          <w:rFonts w:cs="Times New Roman"/>
        </w:rPr>
        <w:t>, p &lt; 0.001, η</w:t>
      </w:r>
      <w:r w:rsidR="00593ED5">
        <w:rPr>
          <w:rFonts w:cs="Times New Roman"/>
          <w:vertAlign w:val="superscript"/>
        </w:rPr>
        <w:t xml:space="preserve">2 </w:t>
      </w:r>
      <w:r w:rsidR="00C72A06">
        <w:rPr>
          <w:rFonts w:cs="Times New Roman"/>
        </w:rPr>
        <w:t>= 0.066</w:t>
      </w:r>
      <w:r w:rsidR="00593ED5">
        <w:rPr>
          <w:rFonts w:cs="Times New Roman"/>
        </w:rPr>
        <w:t>; right HIP: F(</w:t>
      </w:r>
      <w:r w:rsidR="004B119A">
        <w:rPr>
          <w:rFonts w:cs="Times New Roman"/>
        </w:rPr>
        <w:t>4</w:t>
      </w:r>
      <w:r w:rsidR="00593ED5">
        <w:rPr>
          <w:rFonts w:cs="Times New Roman"/>
        </w:rPr>
        <w:t>,526)=</w:t>
      </w:r>
      <w:r w:rsidR="00C72A06">
        <w:rPr>
          <w:rFonts w:cs="Times New Roman"/>
        </w:rPr>
        <w:t>11.523</w:t>
      </w:r>
      <w:r w:rsidR="00593ED5">
        <w:rPr>
          <w:rFonts w:cs="Times New Roman"/>
        </w:rPr>
        <w:t>, p &lt; 0.001, η</w:t>
      </w:r>
      <w:r w:rsidR="00593ED5">
        <w:rPr>
          <w:rFonts w:cs="Times New Roman"/>
          <w:vertAlign w:val="superscript"/>
        </w:rPr>
        <w:t xml:space="preserve">2 </w:t>
      </w:r>
      <w:r w:rsidR="00593ED5">
        <w:rPr>
          <w:rFonts w:cs="Times New Roman"/>
        </w:rPr>
        <w:t>= 0.0</w:t>
      </w:r>
      <w:r w:rsidR="00C72A06">
        <w:rPr>
          <w:rFonts w:cs="Times New Roman"/>
        </w:rPr>
        <w:t>82</w:t>
      </w:r>
      <w:r w:rsidR="00593ED5">
        <w:rPr>
          <w:rFonts w:cs="Times New Roman"/>
        </w:rPr>
        <w:t>).</w:t>
      </w:r>
      <w:r w:rsidR="00593ED5" w:rsidRPr="00E4146C">
        <w:rPr>
          <w:rFonts w:cs="Times New Roman"/>
          <w:i/>
        </w:rPr>
        <w:t xml:space="preserve"> </w:t>
      </w:r>
      <w:r w:rsidR="00061D3E" w:rsidRPr="00E4146C">
        <w:rPr>
          <w:rFonts w:cs="Times New Roman"/>
          <w:i/>
        </w:rPr>
        <w:t>Post hoc</w:t>
      </w:r>
      <w:r w:rsidR="00061D3E" w:rsidRPr="00061D3E">
        <w:rPr>
          <w:rFonts w:cs="Times New Roman"/>
        </w:rPr>
        <w:t xml:space="preserve"> analyses revealed a signifi</w:t>
      </w:r>
      <w:r w:rsidR="00061D3E">
        <w:rPr>
          <w:rFonts w:cs="Times New Roman"/>
        </w:rPr>
        <w:t xml:space="preserve">cantly decreased </w:t>
      </w:r>
      <w:r w:rsidR="002420C5">
        <w:rPr>
          <w:rFonts w:cs="Times New Roman"/>
        </w:rPr>
        <w:t xml:space="preserve">grey matter volume </w:t>
      </w:r>
      <w:r w:rsidR="00961DB5">
        <w:rPr>
          <w:rFonts w:cs="Times New Roman"/>
        </w:rPr>
        <w:t xml:space="preserve">of bilateral hippocampus </w:t>
      </w:r>
      <w:r w:rsidR="00061D3E">
        <w:rPr>
          <w:rFonts w:cs="Times New Roman"/>
        </w:rPr>
        <w:t xml:space="preserve">in the </w:t>
      </w:r>
      <w:r w:rsidR="002420C5">
        <w:rPr>
          <w:rFonts w:cs="Times New Roman"/>
        </w:rPr>
        <w:t xml:space="preserve">BP, </w:t>
      </w:r>
      <w:r w:rsidR="00061D3E">
        <w:rPr>
          <w:rFonts w:cs="Times New Roman"/>
        </w:rPr>
        <w:t>MDD,</w:t>
      </w:r>
      <w:r w:rsidR="00061D3E">
        <w:rPr>
          <w:rFonts w:cs="Times New Roman" w:hint="eastAsia"/>
        </w:rPr>
        <w:t xml:space="preserve"> </w:t>
      </w:r>
      <w:r w:rsidR="002420C5">
        <w:rPr>
          <w:rFonts w:cs="Times New Roman"/>
        </w:rPr>
        <w:t>OCD, and S</w:t>
      </w:r>
      <w:r w:rsidR="00061D3E" w:rsidRPr="00061D3E">
        <w:rPr>
          <w:rFonts w:cs="Times New Roman"/>
        </w:rPr>
        <w:t xml:space="preserve">Z groups compared with HCs (all P &lt; </w:t>
      </w:r>
      <w:r w:rsidR="002365CA">
        <w:rPr>
          <w:rFonts w:cs="Times New Roman"/>
        </w:rPr>
        <w:t>0</w:t>
      </w:r>
      <w:r w:rsidR="00061D3E" w:rsidRPr="00061D3E">
        <w:rPr>
          <w:rFonts w:cs="Times New Roman"/>
        </w:rPr>
        <w:t>.0</w:t>
      </w:r>
      <w:r w:rsidR="002420C5">
        <w:rPr>
          <w:rFonts w:cs="Times New Roman"/>
        </w:rPr>
        <w:t>50, FDR correction</w:t>
      </w:r>
      <w:r w:rsidR="00061D3E" w:rsidRPr="00061D3E">
        <w:rPr>
          <w:rFonts w:cs="Times New Roman"/>
        </w:rPr>
        <w:t>).</w:t>
      </w:r>
      <w:r w:rsidR="00E41AE5">
        <w:rPr>
          <w:rFonts w:cs="Times New Roman" w:hint="eastAsia"/>
        </w:rPr>
        <w:t xml:space="preserve"> </w:t>
      </w:r>
      <w:r w:rsidR="00E41AE5">
        <w:rPr>
          <w:rFonts w:cs="Times New Roman"/>
        </w:rPr>
        <w:t xml:space="preserve">And </w:t>
      </w:r>
      <w:r>
        <w:rPr>
          <w:rFonts w:cs="Times New Roman"/>
        </w:rPr>
        <w:t>the SZ were associated with higher grey volume than OCD (SZ vs. OCD, left HIP: F(1,187)=7.854, p = 0.006, η</w:t>
      </w:r>
      <w:r>
        <w:rPr>
          <w:rFonts w:cs="Times New Roman"/>
          <w:vertAlign w:val="superscript"/>
        </w:rPr>
        <w:t xml:space="preserve">2 </w:t>
      </w:r>
      <w:r>
        <w:rPr>
          <w:rFonts w:cs="Times New Roman"/>
        </w:rPr>
        <w:t>= 0.041; right HIP: F(1,187)=8.459, p = 0.004, η</w:t>
      </w:r>
      <w:r>
        <w:rPr>
          <w:rFonts w:cs="Times New Roman"/>
          <w:vertAlign w:val="superscript"/>
        </w:rPr>
        <w:t xml:space="preserve">2 </w:t>
      </w:r>
      <w:r w:rsidR="00E41AE5">
        <w:rPr>
          <w:rFonts w:cs="Times New Roman"/>
        </w:rPr>
        <w:t xml:space="preserve">= 0.044). </w:t>
      </w:r>
      <w:r>
        <w:rPr>
          <w:rFonts w:cs="Times New Roman"/>
        </w:rPr>
        <w:t xml:space="preserve">MDD patients showed more grey volume than OCD patients </w:t>
      </w:r>
      <w:r w:rsidR="00E41AE5">
        <w:rPr>
          <w:rFonts w:cs="Times New Roman"/>
        </w:rPr>
        <w:t xml:space="preserve">in right hippocampus </w:t>
      </w:r>
      <w:r>
        <w:rPr>
          <w:rFonts w:cs="Times New Roman"/>
        </w:rPr>
        <w:t>(right HIP: F(1,147)=5.871, p = 0.017, η</w:t>
      </w:r>
      <w:r>
        <w:rPr>
          <w:rFonts w:cs="Times New Roman"/>
          <w:vertAlign w:val="superscript"/>
        </w:rPr>
        <w:t xml:space="preserve">2 </w:t>
      </w:r>
      <w:r>
        <w:rPr>
          <w:rFonts w:cs="Times New Roman"/>
        </w:rPr>
        <w:t xml:space="preserve">= 0.039; </w:t>
      </w:r>
      <w:r>
        <w:rPr>
          <w:rFonts w:cs="Times New Roman"/>
          <w:color w:val="4472C4" w:themeColor="accent5"/>
        </w:rPr>
        <w:t>Figure 1</w:t>
      </w:r>
      <w:r w:rsidR="00E07721">
        <w:rPr>
          <w:rFonts w:cs="Times New Roman"/>
          <w:color w:val="4472C4" w:themeColor="accent5"/>
        </w:rPr>
        <w:t>A</w:t>
      </w:r>
      <w:r>
        <w:rPr>
          <w:rFonts w:cs="Times New Roman"/>
          <w:color w:val="4472C4" w:themeColor="accent5"/>
        </w:rPr>
        <w:t xml:space="preserve">, </w:t>
      </w:r>
      <w:r w:rsidR="00E07721">
        <w:rPr>
          <w:rFonts w:cs="Times New Roman"/>
          <w:color w:val="4472C4" w:themeColor="accent5"/>
        </w:rPr>
        <w:t>B</w:t>
      </w:r>
      <w:r>
        <w:rPr>
          <w:rFonts w:cs="Times New Roman"/>
        </w:rPr>
        <w:t>). No differences were found other comparisons</w:t>
      </w:r>
      <w:r w:rsidR="00E41AE5">
        <w:rPr>
          <w:rFonts w:cs="Times New Roman"/>
        </w:rPr>
        <w:t xml:space="preserve"> after FDR correction</w:t>
      </w:r>
      <w:r>
        <w:rPr>
          <w:rFonts w:cs="Times New Roman"/>
        </w:rPr>
        <w:t xml:space="preserve"> (all p &gt; 0.</w:t>
      </w:r>
      <w:r w:rsidR="00E41AE5">
        <w:rPr>
          <w:rFonts w:cs="Times New Roman"/>
        </w:rPr>
        <w:t>070</w:t>
      </w:r>
      <w:r>
        <w:rPr>
          <w:rFonts w:cs="Times New Roman"/>
        </w:rPr>
        <w:t>).</w:t>
      </w:r>
    </w:p>
    <w:p w14:paraId="405703D4" w14:textId="5AADAC60" w:rsidR="00EF011C" w:rsidRDefault="009E6AFD" w:rsidP="00EF011C">
      <w:pPr>
        <w:spacing w:line="360" w:lineRule="auto"/>
        <w:jc w:val="left"/>
      </w:pPr>
      <w:r>
        <w:rPr>
          <w:noProof/>
        </w:rPr>
        <w:drawing>
          <wp:inline distT="0" distB="0" distL="0" distR="0" wp14:anchorId="53BAD077" wp14:editId="6BA16D12">
            <wp:extent cx="5278755" cy="20542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2054225"/>
                    </a:xfrm>
                    <a:prstGeom prst="rect">
                      <a:avLst/>
                    </a:prstGeom>
                  </pic:spPr>
                </pic:pic>
              </a:graphicData>
            </a:graphic>
          </wp:inline>
        </w:drawing>
      </w:r>
    </w:p>
    <w:p w14:paraId="171D72B8" w14:textId="77B35FEF" w:rsidR="00EF011C" w:rsidRDefault="00EF011C" w:rsidP="00EF011C">
      <w:pPr>
        <w:spacing w:line="360" w:lineRule="auto"/>
        <w:jc w:val="left"/>
      </w:pPr>
      <w:r>
        <w:t>Figure 1. Results of grey volume within bilateral hippocampus.</w:t>
      </w:r>
    </w:p>
    <w:p w14:paraId="02B5E258" w14:textId="60ECEAA5" w:rsidR="003B51A7" w:rsidRDefault="00DF46D1" w:rsidP="003B51A7">
      <w:pPr>
        <w:spacing w:line="360" w:lineRule="auto"/>
        <w:jc w:val="left"/>
      </w:pPr>
      <w:r>
        <w:t xml:space="preserve"> </w:t>
      </w:r>
      <w:r w:rsidR="00EF011C">
        <w:t>(</w:t>
      </w:r>
      <w:r w:rsidR="00702E31">
        <w:t>A</w:t>
      </w:r>
      <w:r w:rsidR="00EF011C">
        <w:t xml:space="preserve">, </w:t>
      </w:r>
      <w:r w:rsidR="00702E31">
        <w:t>B</w:t>
      </w:r>
      <w:r w:rsidR="00EF011C">
        <w:t xml:space="preserve">) </w:t>
      </w:r>
      <w:r w:rsidR="003B51A7">
        <w:t xml:space="preserve">Differences in </w:t>
      </w:r>
      <w:r w:rsidR="00DA03C7">
        <w:t>grey matter volume in bilateral hippocampus</w:t>
      </w:r>
      <w:r w:rsidR="003B51A7">
        <w:t xml:space="preserve"> among the </w:t>
      </w:r>
      <w:r w:rsidR="00DA03C7">
        <w:t>five</w:t>
      </w:r>
      <w:r w:rsidR="003B51A7">
        <w:t xml:space="preserve"> groups. Violin plots represent the distribution of grey matter volume, parameter in each group and solid lines indicate the medians.</w:t>
      </w:r>
    </w:p>
    <w:p w14:paraId="2EEFAA2A" w14:textId="77777777" w:rsidR="00EF011C" w:rsidRDefault="00EF011C" w:rsidP="00EF011C">
      <w:pPr>
        <w:spacing w:line="360" w:lineRule="auto"/>
        <w:jc w:val="left"/>
        <w:rPr>
          <w:rFonts w:cs="Times New Roman"/>
        </w:rPr>
      </w:pPr>
      <w:r>
        <w:rPr>
          <w:rFonts w:cs="Times New Roman"/>
        </w:rPr>
        <w:t xml:space="preserve">(Error bars represent standard error. p&lt;0.05*, p&lt;0.01**, p&lt;0.001***). </w:t>
      </w:r>
    </w:p>
    <w:p w14:paraId="3B5FDF3B" w14:textId="77777777" w:rsidR="00EF011C" w:rsidRDefault="00EF011C" w:rsidP="00EF011C">
      <w:pPr>
        <w:spacing w:line="360" w:lineRule="auto"/>
        <w:jc w:val="left"/>
      </w:pPr>
    </w:p>
    <w:p w14:paraId="0DDB3144" w14:textId="34C67DCD" w:rsidR="00315751" w:rsidRPr="008E17E4" w:rsidRDefault="00315751" w:rsidP="00315751">
      <w:pPr>
        <w:spacing w:line="360" w:lineRule="auto"/>
        <w:jc w:val="left"/>
        <w:rPr>
          <w:b/>
          <w:color w:val="auto"/>
        </w:rPr>
      </w:pPr>
      <w:r>
        <w:rPr>
          <w:b/>
          <w:color w:val="auto"/>
        </w:rPr>
        <w:t>D</w:t>
      </w:r>
      <w:r w:rsidRPr="008E17E4">
        <w:rPr>
          <w:b/>
          <w:color w:val="auto"/>
        </w:rPr>
        <w:t xml:space="preserve">ecreased </w:t>
      </w:r>
      <w:r>
        <w:rPr>
          <w:b/>
          <w:color w:val="auto"/>
        </w:rPr>
        <w:t>degree centrality</w:t>
      </w:r>
      <w:r w:rsidRPr="008E17E4">
        <w:rPr>
          <w:b/>
          <w:color w:val="auto"/>
        </w:rPr>
        <w:t xml:space="preserve"> in bilateral hippocampus</w:t>
      </w:r>
      <w:r>
        <w:rPr>
          <w:b/>
          <w:color w:val="auto"/>
        </w:rPr>
        <w:t xml:space="preserve"> were shared</w:t>
      </w:r>
      <w:r w:rsidRPr="008E17E4">
        <w:rPr>
          <w:b/>
          <w:color w:val="auto"/>
        </w:rPr>
        <w:t xml:space="preserve"> across psychiatric disorders</w:t>
      </w:r>
      <w:r>
        <w:rPr>
          <w:b/>
          <w:color w:val="auto"/>
        </w:rPr>
        <w:t xml:space="preserve"> compared with HC, also were </w:t>
      </w:r>
      <w:r>
        <w:rPr>
          <w:b/>
        </w:rPr>
        <w:t>distinct among all patients.</w:t>
      </w:r>
    </w:p>
    <w:p w14:paraId="36E661CD" w14:textId="16590AA7" w:rsidR="00EF011C" w:rsidRDefault="00EF011C" w:rsidP="00EF011C">
      <w:pPr>
        <w:spacing w:line="360" w:lineRule="auto"/>
        <w:jc w:val="left"/>
        <w:rPr>
          <w:rFonts w:cs="Times New Roman"/>
          <w:color w:val="auto"/>
        </w:rPr>
      </w:pPr>
      <w:r>
        <w:t xml:space="preserve">Consistently, we did the same analyses and identified the </w:t>
      </w:r>
      <w:r w:rsidR="00DF46D1">
        <w:t>significant main effect of Group</w:t>
      </w:r>
      <w:r>
        <w:t xml:space="preserve"> (</w:t>
      </w:r>
      <w:r>
        <w:rPr>
          <w:color w:val="auto"/>
        </w:rPr>
        <w:t>left HIP:</w:t>
      </w:r>
      <w:r>
        <w:rPr>
          <w:rFonts w:cs="Times New Roman"/>
        </w:rPr>
        <w:t xml:space="preserve"> F(</w:t>
      </w:r>
      <w:r w:rsidR="004B119A">
        <w:rPr>
          <w:rFonts w:cs="Times New Roman"/>
        </w:rPr>
        <w:t>4</w:t>
      </w:r>
      <w:r>
        <w:rPr>
          <w:rFonts w:cs="Times New Roman"/>
        </w:rPr>
        <w:t>,500)=</w:t>
      </w:r>
      <w:r w:rsidR="00E516AA">
        <w:rPr>
          <w:rFonts w:cs="Times New Roman"/>
        </w:rPr>
        <w:t>14.417</w:t>
      </w:r>
      <w:r>
        <w:rPr>
          <w:rFonts w:cs="Times New Roman"/>
        </w:rPr>
        <w:t>, p &lt; 0.001, η</w:t>
      </w:r>
      <w:r>
        <w:rPr>
          <w:rFonts w:cs="Times New Roman"/>
          <w:vertAlign w:val="superscript"/>
        </w:rPr>
        <w:t xml:space="preserve">2 </w:t>
      </w:r>
      <w:r w:rsidR="00E516AA">
        <w:rPr>
          <w:rFonts w:cs="Times New Roman"/>
        </w:rPr>
        <w:t>= 0.105</w:t>
      </w:r>
      <w:r w:rsidR="009D6FCC">
        <w:rPr>
          <w:rFonts w:cs="Times New Roman"/>
        </w:rPr>
        <w:t>; right HIP: F(</w:t>
      </w:r>
      <w:r w:rsidR="004B119A">
        <w:rPr>
          <w:rFonts w:cs="Times New Roman"/>
        </w:rPr>
        <w:t>4</w:t>
      </w:r>
      <w:r w:rsidR="009D6FCC">
        <w:rPr>
          <w:rFonts w:cs="Times New Roman"/>
        </w:rPr>
        <w:t>,500)=13.003</w:t>
      </w:r>
      <w:r>
        <w:rPr>
          <w:rFonts w:cs="Times New Roman"/>
        </w:rPr>
        <w:t>, p &lt; 0.001, η</w:t>
      </w:r>
      <w:r>
        <w:rPr>
          <w:rFonts w:cs="Times New Roman"/>
          <w:vertAlign w:val="superscript"/>
        </w:rPr>
        <w:t xml:space="preserve">2 </w:t>
      </w:r>
      <w:r w:rsidR="009D6FCC">
        <w:rPr>
          <w:rFonts w:cs="Times New Roman"/>
        </w:rPr>
        <w:t>= 0.095</w:t>
      </w:r>
      <w:r>
        <w:t>).</w:t>
      </w:r>
      <w:r w:rsidR="00AB46D0" w:rsidRPr="00AB46D0">
        <w:rPr>
          <w:rFonts w:cs="Times New Roman"/>
        </w:rPr>
        <w:t xml:space="preserve"> </w:t>
      </w:r>
      <w:r w:rsidR="00AB46D0">
        <w:rPr>
          <w:rFonts w:cs="Times New Roman"/>
        </w:rPr>
        <w:t xml:space="preserve">All patients had decreased degree centrality of bilateral hippocampus </w:t>
      </w:r>
      <w:r w:rsidR="00AB46D0" w:rsidRPr="00061D3E">
        <w:rPr>
          <w:rFonts w:cs="Times New Roman"/>
        </w:rPr>
        <w:t>compared with HCs (all P &lt; .0</w:t>
      </w:r>
      <w:r w:rsidR="00AB46D0">
        <w:rPr>
          <w:rFonts w:cs="Times New Roman"/>
        </w:rPr>
        <w:t>01, FDR correction</w:t>
      </w:r>
      <w:r w:rsidR="00AB46D0" w:rsidRPr="00061D3E">
        <w:rPr>
          <w:rFonts w:cs="Times New Roman"/>
        </w:rPr>
        <w:t>).</w:t>
      </w:r>
      <w:r w:rsidR="00833AA9">
        <w:rPr>
          <w:rFonts w:hint="eastAsia"/>
        </w:rPr>
        <w:t xml:space="preserve"> </w:t>
      </w:r>
      <w:r w:rsidR="00833AA9">
        <w:rPr>
          <w:rFonts w:cs="Times New Roman"/>
        </w:rPr>
        <w:t>Moreover,</w:t>
      </w:r>
      <w:r>
        <w:rPr>
          <w:rFonts w:cs="Times New Roman"/>
        </w:rPr>
        <w:t xml:space="preserve"> SZ were associated with higher dwell time than BP (SZ vs. BP, left HIP: F(1,162)=10.481, p = 0.001, η</w:t>
      </w:r>
      <w:r>
        <w:rPr>
          <w:rFonts w:cs="Times New Roman"/>
          <w:vertAlign w:val="superscript"/>
        </w:rPr>
        <w:t xml:space="preserve">2 </w:t>
      </w:r>
      <w:r>
        <w:rPr>
          <w:rFonts w:cs="Times New Roman"/>
        </w:rPr>
        <w:t>= 0.062; right HIP: F(1,162)=6.395, p = 0.012, η</w:t>
      </w:r>
      <w:r>
        <w:rPr>
          <w:rFonts w:cs="Times New Roman"/>
          <w:vertAlign w:val="superscript"/>
        </w:rPr>
        <w:t xml:space="preserve">2 </w:t>
      </w:r>
      <w:r>
        <w:rPr>
          <w:rFonts w:cs="Times New Roman"/>
        </w:rPr>
        <w:t>= 0.039) , MDD(SZ vs. MDD, left HIP: F(1,211)=11.869, p = 0.001, η</w:t>
      </w:r>
      <w:r>
        <w:rPr>
          <w:rFonts w:cs="Times New Roman"/>
          <w:vertAlign w:val="superscript"/>
        </w:rPr>
        <w:t xml:space="preserve">2 </w:t>
      </w:r>
      <w:r>
        <w:rPr>
          <w:rFonts w:cs="Times New Roman"/>
        </w:rPr>
        <w:t>= 0.054; right HIP: F(1,211)=11.240, p = 0.001, η</w:t>
      </w:r>
      <w:r>
        <w:rPr>
          <w:rFonts w:cs="Times New Roman"/>
          <w:vertAlign w:val="superscript"/>
        </w:rPr>
        <w:t xml:space="preserve">2 </w:t>
      </w:r>
      <w:r>
        <w:rPr>
          <w:rFonts w:cs="Times New Roman"/>
        </w:rPr>
        <w:t>= 0.052) and OCD (SZ vs. OCD, left HIP: F(1,165)=6.549, p = 0.011, η</w:t>
      </w:r>
      <w:r>
        <w:rPr>
          <w:rFonts w:cs="Times New Roman"/>
          <w:vertAlign w:val="superscript"/>
        </w:rPr>
        <w:t xml:space="preserve">2 </w:t>
      </w:r>
      <w:r>
        <w:rPr>
          <w:rFonts w:cs="Times New Roman"/>
        </w:rPr>
        <w:t>= 0.039; right HIP: F(1,165)=7.440, p = 0.007, η</w:t>
      </w:r>
      <w:r>
        <w:rPr>
          <w:rFonts w:cs="Times New Roman"/>
          <w:vertAlign w:val="superscript"/>
        </w:rPr>
        <w:t xml:space="preserve">2 </w:t>
      </w:r>
      <w:r>
        <w:rPr>
          <w:rFonts w:cs="Times New Roman"/>
        </w:rPr>
        <w:t>= 0.044</w:t>
      </w:r>
      <w:r w:rsidR="00037026">
        <w:rPr>
          <w:rFonts w:cs="Times New Roman"/>
        </w:rPr>
        <w:t xml:space="preserve">; </w:t>
      </w:r>
      <w:r w:rsidR="00AF2433">
        <w:rPr>
          <w:rFonts w:cs="Times New Roman"/>
          <w:color w:val="4472C4" w:themeColor="accent5"/>
        </w:rPr>
        <w:t>Figure 2</w:t>
      </w:r>
      <w:r w:rsidR="00037026">
        <w:rPr>
          <w:rFonts w:cs="Times New Roman"/>
          <w:color w:val="4472C4" w:themeColor="accent5"/>
        </w:rPr>
        <w:t>A, B</w:t>
      </w:r>
      <w:r>
        <w:rPr>
          <w:rFonts w:cs="Times New Roman"/>
        </w:rPr>
        <w:t xml:space="preserve">). </w:t>
      </w:r>
      <w:r w:rsidR="00B674F4">
        <w:rPr>
          <w:rFonts w:cs="Times New Roman"/>
        </w:rPr>
        <w:t>No differences were found among</w:t>
      </w:r>
      <w:r>
        <w:rPr>
          <w:rFonts w:cs="Times New Roman"/>
        </w:rPr>
        <w:t xml:space="preserve"> other kinds of comparison (all p &gt; 0.250). </w:t>
      </w:r>
      <w:r w:rsidR="00A71BF0">
        <w:rPr>
          <w:rFonts w:cs="Times New Roman"/>
          <w:color w:val="auto"/>
        </w:rPr>
        <w:t>All results still remained unchanged after FDR correction.</w:t>
      </w:r>
    </w:p>
    <w:p w14:paraId="70FA601D" w14:textId="005C6AF2" w:rsidR="00083DF0" w:rsidRDefault="00083DF0" w:rsidP="00EF011C">
      <w:pPr>
        <w:spacing w:line="360" w:lineRule="auto"/>
        <w:jc w:val="left"/>
      </w:pPr>
      <w:r>
        <w:rPr>
          <w:noProof/>
        </w:rPr>
        <w:drawing>
          <wp:inline distT="0" distB="0" distL="0" distR="0" wp14:anchorId="747F6C59" wp14:editId="783AAE4A">
            <wp:extent cx="5278755" cy="1963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755" cy="1963420"/>
                    </a:xfrm>
                    <a:prstGeom prst="rect">
                      <a:avLst/>
                    </a:prstGeom>
                  </pic:spPr>
                </pic:pic>
              </a:graphicData>
            </a:graphic>
          </wp:inline>
        </w:drawing>
      </w:r>
    </w:p>
    <w:p w14:paraId="3F42B370" w14:textId="77777777" w:rsidR="00EF011C" w:rsidRDefault="00EF011C" w:rsidP="00EF011C">
      <w:pPr>
        <w:spacing w:line="360" w:lineRule="auto"/>
        <w:jc w:val="left"/>
      </w:pPr>
      <w:r>
        <w:t>Figure 2. Results of degree centrality within bilateral hippocampus.</w:t>
      </w:r>
    </w:p>
    <w:p w14:paraId="6C9A7E79" w14:textId="77777777" w:rsidR="005C0F8F" w:rsidRDefault="00037026" w:rsidP="00EF011C">
      <w:pPr>
        <w:spacing w:line="360" w:lineRule="auto"/>
      </w:pPr>
      <w:r>
        <w:t xml:space="preserve"> </w:t>
      </w:r>
      <w:r w:rsidR="00EF011C">
        <w:t>(</w:t>
      </w:r>
      <w:r w:rsidR="00614467">
        <w:t>A</w:t>
      </w:r>
      <w:r w:rsidR="00EF011C">
        <w:t xml:space="preserve">, </w:t>
      </w:r>
      <w:r w:rsidR="00614467">
        <w:t>B</w:t>
      </w:r>
      <w:r w:rsidR="00EF011C">
        <w:t xml:space="preserve">) </w:t>
      </w:r>
      <w:r w:rsidR="005C0F8F">
        <w:t>Differences in degree centrality within bilateral hippocampus among the five groups.</w:t>
      </w:r>
      <w:r w:rsidR="005C0F8F" w:rsidRPr="005C0F8F">
        <w:t xml:space="preserve"> </w:t>
      </w:r>
      <w:r w:rsidR="005C0F8F">
        <w:t>SZ patients revealed significantly higher degree centrality within bilateral hippocampus than BP , MDD, and OCD patients.</w:t>
      </w:r>
      <w:r w:rsidR="005C0F8F">
        <w:rPr>
          <w:rFonts w:cs="Times New Roman"/>
        </w:rPr>
        <w:t xml:space="preserve"> </w:t>
      </w:r>
      <w:r w:rsidR="005C0F8F">
        <w:t xml:space="preserve"> </w:t>
      </w:r>
    </w:p>
    <w:p w14:paraId="52B5835C" w14:textId="7AE5E7F8" w:rsidR="00EF011C" w:rsidRPr="005C0F8F" w:rsidRDefault="005C0F8F" w:rsidP="00EF011C">
      <w:pPr>
        <w:spacing w:line="360" w:lineRule="auto"/>
      </w:pPr>
      <w:r>
        <w:t xml:space="preserve">Violin plots represent the distribution of </w:t>
      </w:r>
      <w:r w:rsidR="00236F55">
        <w:t>degree centrality</w:t>
      </w:r>
      <w:r>
        <w:t xml:space="preserve">, parameter in each group and solid lines indicate the medians. </w:t>
      </w:r>
      <w:r w:rsidR="00EF011C">
        <w:rPr>
          <w:rFonts w:cs="Times New Roman"/>
        </w:rPr>
        <w:t>Error bars represent standard error. p&lt;0.05*, p&lt;0.01**, p&lt;0.001***).</w:t>
      </w:r>
    </w:p>
    <w:p w14:paraId="59ADA41B" w14:textId="77777777" w:rsidR="009D6E4D" w:rsidRDefault="009D6E4D" w:rsidP="009D6E4D">
      <w:pPr>
        <w:spacing w:line="360" w:lineRule="auto"/>
        <w:jc w:val="left"/>
      </w:pPr>
    </w:p>
    <w:p w14:paraId="402B9DEB" w14:textId="0E8FAB33" w:rsidR="00D736C1" w:rsidRDefault="00D736C1" w:rsidP="00EF011C">
      <w:pPr>
        <w:autoSpaceDE w:val="0"/>
        <w:autoSpaceDN w:val="0"/>
        <w:adjustRightInd w:val="0"/>
        <w:spacing w:line="360" w:lineRule="auto"/>
        <w:jc w:val="left"/>
        <w:rPr>
          <w:b/>
          <w:iCs/>
          <w:kern w:val="0"/>
        </w:rPr>
      </w:pPr>
    </w:p>
    <w:p w14:paraId="54B44CBF" w14:textId="0ECD8AC8" w:rsidR="00D736C1" w:rsidRDefault="00D736C1" w:rsidP="00D736C1">
      <w:pPr>
        <w:autoSpaceDE w:val="0"/>
        <w:autoSpaceDN w:val="0"/>
        <w:adjustRightInd w:val="0"/>
        <w:spacing w:line="360" w:lineRule="auto"/>
        <w:jc w:val="left"/>
        <w:rPr>
          <w:b/>
          <w:iCs/>
          <w:kern w:val="0"/>
        </w:rPr>
      </w:pPr>
      <w:r>
        <w:rPr>
          <w:b/>
          <w:bCs/>
          <w:sz w:val="23"/>
          <w:szCs w:val="23"/>
        </w:rPr>
        <w:lastRenderedPageBreak/>
        <w:t xml:space="preserve">Shared </w:t>
      </w:r>
      <w:r>
        <w:rPr>
          <w:rFonts w:hint="eastAsia"/>
          <w:b/>
          <w:bCs/>
          <w:sz w:val="23"/>
          <w:szCs w:val="23"/>
        </w:rPr>
        <w:t>and distinct</w:t>
      </w:r>
      <w:r>
        <w:rPr>
          <w:b/>
          <w:bCs/>
          <w:sz w:val="23"/>
          <w:szCs w:val="23"/>
        </w:rPr>
        <w:t xml:space="preserve"> </w:t>
      </w:r>
      <w:r>
        <w:rPr>
          <w:b/>
          <w:iCs/>
          <w:kern w:val="0"/>
        </w:rPr>
        <w:t>structure-function correlation in bilateral hippocampus</w:t>
      </w:r>
      <w:r>
        <w:rPr>
          <w:b/>
          <w:bCs/>
          <w:sz w:val="23"/>
          <w:szCs w:val="23"/>
        </w:rPr>
        <w:t xml:space="preserve"> </w:t>
      </w:r>
      <w:r w:rsidR="00721065">
        <w:rPr>
          <w:b/>
          <w:bCs/>
          <w:sz w:val="23"/>
          <w:szCs w:val="23"/>
        </w:rPr>
        <w:t>a</w:t>
      </w:r>
      <w:r w:rsidR="008F0F48">
        <w:rPr>
          <w:b/>
          <w:bCs/>
          <w:sz w:val="23"/>
          <w:szCs w:val="23"/>
        </w:rPr>
        <w:t>cross p</w:t>
      </w:r>
      <w:r>
        <w:rPr>
          <w:b/>
          <w:bCs/>
          <w:sz w:val="23"/>
          <w:szCs w:val="23"/>
        </w:rPr>
        <w:t>sychiatric Disorders</w:t>
      </w:r>
    </w:p>
    <w:p w14:paraId="7ADBA575" w14:textId="59C45FDB" w:rsidR="0063670B" w:rsidRDefault="00EF011C" w:rsidP="0063670B">
      <w:pPr>
        <w:spacing w:line="360" w:lineRule="auto"/>
        <w:jc w:val="left"/>
      </w:pPr>
      <w:r>
        <w:rPr>
          <w:iCs/>
          <w:kern w:val="0"/>
        </w:rPr>
        <w:t>We</w:t>
      </w:r>
      <w:r w:rsidR="007D49EC">
        <w:rPr>
          <w:iCs/>
          <w:kern w:val="0"/>
        </w:rPr>
        <w:t xml:space="preserve"> </w:t>
      </w:r>
      <w:r>
        <w:rPr>
          <w:iCs/>
          <w:kern w:val="0"/>
        </w:rPr>
        <w:t>found</w:t>
      </w:r>
      <w:r w:rsidR="007D49EC">
        <w:rPr>
          <w:iCs/>
          <w:kern w:val="0"/>
        </w:rPr>
        <w:t xml:space="preserve"> significant main effect of Group on the structure-function associations in </w:t>
      </w:r>
      <w:r w:rsidR="001D1E76">
        <w:rPr>
          <w:iCs/>
          <w:kern w:val="0"/>
        </w:rPr>
        <w:t>left</w:t>
      </w:r>
      <w:r w:rsidR="007D49EC">
        <w:rPr>
          <w:iCs/>
          <w:kern w:val="0"/>
        </w:rPr>
        <w:t xml:space="preserve"> hippocampus (</w:t>
      </w:r>
      <w:r w:rsidR="001D1E76">
        <w:rPr>
          <w:color w:val="auto"/>
        </w:rPr>
        <w:t>F(</w:t>
      </w:r>
      <w:r w:rsidR="004B119A">
        <w:rPr>
          <w:color w:val="auto"/>
        </w:rPr>
        <w:t>4</w:t>
      </w:r>
      <w:r w:rsidR="001D1E76">
        <w:rPr>
          <w:color w:val="auto"/>
        </w:rPr>
        <w:t xml:space="preserve">,354)=3.641, p=0.006, </w:t>
      </w:r>
      <w:r w:rsidR="001D1E76">
        <w:rPr>
          <w:rFonts w:cs="Times New Roman"/>
          <w:color w:val="auto"/>
        </w:rPr>
        <w:t>η</w:t>
      </w:r>
      <w:r w:rsidR="001D1E76">
        <w:rPr>
          <w:rFonts w:cs="Times New Roman"/>
          <w:color w:val="auto"/>
          <w:vertAlign w:val="superscript"/>
        </w:rPr>
        <w:t xml:space="preserve">2 </w:t>
      </w:r>
      <w:r w:rsidR="001D1E76">
        <w:rPr>
          <w:rFonts w:cs="Times New Roman"/>
          <w:color w:val="auto"/>
        </w:rPr>
        <w:t>= 0.040</w:t>
      </w:r>
      <w:r w:rsidR="007D49EC">
        <w:rPr>
          <w:iCs/>
          <w:kern w:val="0"/>
        </w:rPr>
        <w:t>)</w:t>
      </w:r>
      <w:r w:rsidR="001D1E76">
        <w:rPr>
          <w:iCs/>
          <w:kern w:val="0"/>
        </w:rPr>
        <w:t xml:space="preserve"> but not right hippocampus (</w:t>
      </w:r>
      <w:r w:rsidR="001D1E76">
        <w:rPr>
          <w:color w:val="auto"/>
        </w:rPr>
        <w:t>F(</w:t>
      </w:r>
      <w:r w:rsidR="004B119A">
        <w:rPr>
          <w:color w:val="auto"/>
        </w:rPr>
        <w:t>4</w:t>
      </w:r>
      <w:r w:rsidR="001D1E76">
        <w:rPr>
          <w:color w:val="auto"/>
        </w:rPr>
        <w:t xml:space="preserve">,354)=1.906, p=0.109, </w:t>
      </w:r>
      <w:r w:rsidR="001D1E76">
        <w:rPr>
          <w:rFonts w:cs="Times New Roman"/>
          <w:color w:val="auto"/>
        </w:rPr>
        <w:t>η</w:t>
      </w:r>
      <w:r w:rsidR="001D1E76">
        <w:rPr>
          <w:rFonts w:cs="Times New Roman"/>
          <w:color w:val="auto"/>
          <w:vertAlign w:val="superscript"/>
        </w:rPr>
        <w:t xml:space="preserve">2 </w:t>
      </w:r>
      <w:r w:rsidR="001D1E76">
        <w:rPr>
          <w:rFonts w:cs="Times New Roman"/>
          <w:color w:val="auto"/>
        </w:rPr>
        <w:t>= 0.021</w:t>
      </w:r>
      <w:r w:rsidR="008F5A10">
        <w:rPr>
          <w:rFonts w:cs="Times New Roman"/>
          <w:color w:val="auto"/>
        </w:rPr>
        <w:t xml:space="preserve">; see </w:t>
      </w:r>
      <w:r w:rsidR="008F5A10" w:rsidRPr="008F5A10">
        <w:rPr>
          <w:rFonts w:cs="Times New Roman"/>
          <w:color w:val="4472C4" w:themeColor="accent5"/>
        </w:rPr>
        <w:t>Figure 3</w:t>
      </w:r>
      <w:r w:rsidR="001D1E76">
        <w:rPr>
          <w:iCs/>
          <w:kern w:val="0"/>
        </w:rPr>
        <w:t>)</w:t>
      </w:r>
      <w:r w:rsidR="00CA157F">
        <w:rPr>
          <w:iCs/>
          <w:kern w:val="0"/>
        </w:rPr>
        <w:t xml:space="preserve">. </w:t>
      </w:r>
      <w:r w:rsidR="00CA157F" w:rsidRPr="00CA157F">
        <w:rPr>
          <w:i/>
          <w:iCs/>
          <w:kern w:val="0"/>
        </w:rPr>
        <w:t>Post hoc</w:t>
      </w:r>
      <w:r w:rsidR="00CA157F">
        <w:rPr>
          <w:iCs/>
          <w:kern w:val="0"/>
        </w:rPr>
        <w:t xml:space="preserve"> analyses revealed that </w:t>
      </w:r>
      <w:r w:rsidR="003857B2">
        <w:rPr>
          <w:iCs/>
          <w:kern w:val="0"/>
        </w:rPr>
        <w:t>only BP and MDD patients showed distinct weaker structure-function associations in left hippocampus than healthy controls (BP vs. HC:</w:t>
      </w:r>
      <w:r w:rsidR="005817D6">
        <w:rPr>
          <w:iCs/>
          <w:kern w:val="0"/>
        </w:rPr>
        <w:t xml:space="preserve"> F(1,148)=9.269, p=0.003, </w:t>
      </w:r>
      <w:r w:rsidR="005817D6">
        <w:rPr>
          <w:rFonts w:cs="Times New Roman"/>
          <w:color w:val="auto"/>
        </w:rPr>
        <w:t>η</w:t>
      </w:r>
      <w:r w:rsidR="005817D6">
        <w:rPr>
          <w:rFonts w:cs="Times New Roman"/>
          <w:color w:val="auto"/>
          <w:vertAlign w:val="superscript"/>
        </w:rPr>
        <w:t xml:space="preserve">2 </w:t>
      </w:r>
      <w:r w:rsidR="005817D6">
        <w:rPr>
          <w:rFonts w:cs="Times New Roman"/>
          <w:color w:val="auto"/>
        </w:rPr>
        <w:t>= 0.060;</w:t>
      </w:r>
      <w:r w:rsidR="003857B2">
        <w:rPr>
          <w:iCs/>
          <w:kern w:val="0"/>
        </w:rPr>
        <w:t xml:space="preserve">  MDD vs. HC:</w:t>
      </w:r>
      <w:r w:rsidR="005817D6">
        <w:rPr>
          <w:iCs/>
          <w:kern w:val="0"/>
        </w:rPr>
        <w:t xml:space="preserve"> F(1,192)=10.340, p=0.002, </w:t>
      </w:r>
      <w:r w:rsidR="005817D6">
        <w:rPr>
          <w:rFonts w:cs="Times New Roman"/>
          <w:color w:val="auto"/>
        </w:rPr>
        <w:t>η</w:t>
      </w:r>
      <w:r w:rsidR="005817D6">
        <w:rPr>
          <w:rFonts w:cs="Times New Roman"/>
          <w:color w:val="auto"/>
          <w:vertAlign w:val="superscript"/>
        </w:rPr>
        <w:t xml:space="preserve">2 </w:t>
      </w:r>
      <w:r w:rsidR="005817D6">
        <w:rPr>
          <w:rFonts w:cs="Times New Roman"/>
          <w:color w:val="auto"/>
        </w:rPr>
        <w:t>= 0.052</w:t>
      </w:r>
      <w:r w:rsidR="003857B2">
        <w:rPr>
          <w:iCs/>
          <w:kern w:val="0"/>
        </w:rPr>
        <w:t>).</w:t>
      </w:r>
      <w:r w:rsidR="0063670B" w:rsidRPr="0063670B">
        <w:rPr>
          <w:rFonts w:cs="Times New Roman"/>
          <w:color w:val="auto"/>
        </w:rPr>
        <w:t xml:space="preserve"> </w:t>
      </w:r>
      <w:r w:rsidR="0063670B">
        <w:rPr>
          <w:rFonts w:cs="Times New Roman"/>
          <w:color w:val="auto"/>
        </w:rPr>
        <w:t>No significant differences were detected from other comparisons (all p &gt; 0.200). All results still remained unchanged after FDR correction.</w:t>
      </w:r>
    </w:p>
    <w:p w14:paraId="5F87B200" w14:textId="4DCE1851" w:rsidR="007D49EC" w:rsidRPr="0063670B" w:rsidRDefault="001F13BC" w:rsidP="00CA157F">
      <w:pPr>
        <w:autoSpaceDE w:val="0"/>
        <w:autoSpaceDN w:val="0"/>
        <w:adjustRightInd w:val="0"/>
        <w:spacing w:line="360" w:lineRule="auto"/>
        <w:jc w:val="left"/>
        <w:rPr>
          <w:iCs/>
          <w:kern w:val="0"/>
        </w:rPr>
      </w:pPr>
      <w:r>
        <w:rPr>
          <w:noProof/>
        </w:rPr>
        <w:drawing>
          <wp:inline distT="0" distB="0" distL="0" distR="0" wp14:anchorId="7687C8D1" wp14:editId="6F26FDC8">
            <wp:extent cx="5763991" cy="1918557"/>
            <wp:effectExtent l="0" t="0" r="825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352" cy="1922338"/>
                    </a:xfrm>
                    <a:prstGeom prst="rect">
                      <a:avLst/>
                    </a:prstGeom>
                  </pic:spPr>
                </pic:pic>
              </a:graphicData>
            </a:graphic>
          </wp:inline>
        </w:drawing>
      </w:r>
    </w:p>
    <w:p w14:paraId="54ED8C4F" w14:textId="1F60268F" w:rsidR="00EF011C" w:rsidRDefault="00EF011C" w:rsidP="00EF011C">
      <w:pPr>
        <w:spacing w:line="360" w:lineRule="auto"/>
        <w:jc w:val="left"/>
        <w:rPr>
          <w:iCs/>
          <w:kern w:val="0"/>
        </w:rPr>
      </w:pPr>
      <w:r>
        <w:t xml:space="preserve">Figure </w:t>
      </w:r>
      <w:r w:rsidR="008F5A10">
        <w:t>3</w:t>
      </w:r>
      <w:r>
        <w:t xml:space="preserve">. Results of </w:t>
      </w:r>
      <w:r>
        <w:rPr>
          <w:iCs/>
          <w:kern w:val="0"/>
        </w:rPr>
        <w:t>structure-function correlation in bilateral hippocampus.</w:t>
      </w:r>
    </w:p>
    <w:p w14:paraId="23F4BFD4" w14:textId="1961AF5A" w:rsidR="000049F8" w:rsidRDefault="000049F8" w:rsidP="00EF011C">
      <w:pPr>
        <w:spacing w:line="360" w:lineRule="auto"/>
        <w:jc w:val="left"/>
      </w:pPr>
      <w:r>
        <w:t>(A</w:t>
      </w:r>
      <w:r w:rsidR="00EF011C">
        <w:t>)</w:t>
      </w:r>
      <w:r>
        <w:t xml:space="preserve"> BP and MDD patients showed weaker </w:t>
      </w:r>
      <w:r>
        <w:rPr>
          <w:iCs/>
          <w:kern w:val="0"/>
        </w:rPr>
        <w:t>structure-function correlation in left hippocampus compared with HC. No differences were found for SZ and OCD patients when compared with HC.</w:t>
      </w:r>
    </w:p>
    <w:p w14:paraId="382C9202" w14:textId="01BA35C8" w:rsidR="00EF011C" w:rsidRDefault="000049F8" w:rsidP="00EF011C">
      <w:pPr>
        <w:spacing w:line="360" w:lineRule="auto"/>
        <w:jc w:val="left"/>
      </w:pPr>
      <w:r>
        <w:t xml:space="preserve">(B) No significant difference </w:t>
      </w:r>
      <w:r w:rsidR="00550C8D">
        <w:t>was found amon</w:t>
      </w:r>
      <w:r>
        <w:t>g all groups in right hippocampus</w:t>
      </w:r>
      <w:r w:rsidR="00550C8D">
        <w:t>.</w:t>
      </w:r>
    </w:p>
    <w:p w14:paraId="47B13D29" w14:textId="244AE457" w:rsidR="003F6B3E" w:rsidRPr="005C0F8F" w:rsidRDefault="003F6B3E" w:rsidP="003F6B3E">
      <w:pPr>
        <w:spacing w:line="360" w:lineRule="auto"/>
      </w:pPr>
      <w:r>
        <w:t xml:space="preserve">Violin plots represent the distribution of </w:t>
      </w:r>
      <w:r>
        <w:rPr>
          <w:iCs/>
          <w:kern w:val="0"/>
        </w:rPr>
        <w:t>structure-function correlation</w:t>
      </w:r>
      <w:r>
        <w:t xml:space="preserve">, parameter in each group and solid lines indicate the medians. </w:t>
      </w:r>
      <w:r w:rsidR="000E7DE9">
        <w:t>(</w:t>
      </w:r>
      <w:r>
        <w:rPr>
          <w:rFonts w:cs="Times New Roman"/>
        </w:rPr>
        <w:t>Error bars represent standard error. p&lt;0.05*, p&lt;0.01**, p&lt;0.001***).</w:t>
      </w:r>
    </w:p>
    <w:p w14:paraId="20EA325E" w14:textId="77777777" w:rsidR="00EF011C" w:rsidRDefault="00EF011C" w:rsidP="00EF011C">
      <w:pPr>
        <w:spacing w:line="360" w:lineRule="auto"/>
        <w:jc w:val="left"/>
        <w:rPr>
          <w:iCs/>
          <w:kern w:val="0"/>
        </w:rPr>
      </w:pPr>
    </w:p>
    <w:p w14:paraId="539AF93E" w14:textId="77777777" w:rsidR="00EF011C" w:rsidRDefault="00EF011C" w:rsidP="00EF011C">
      <w:pPr>
        <w:spacing w:line="360" w:lineRule="auto"/>
        <w:jc w:val="left"/>
        <w:rPr>
          <w:b/>
          <w:iCs/>
          <w:kern w:val="0"/>
        </w:rPr>
      </w:pPr>
      <w:commentRangeStart w:id="51"/>
      <w:r w:rsidRPr="003F6B3E">
        <w:rPr>
          <w:b/>
          <w:iCs/>
          <w:kern w:val="0"/>
          <w:highlight w:val="yellow"/>
        </w:rPr>
        <w:t>Group differences in tract profile of FA in bilateral uncinate</w:t>
      </w:r>
      <w:commentRangeEnd w:id="51"/>
      <w:r w:rsidR="008C40CD">
        <w:rPr>
          <w:rStyle w:val="a4"/>
        </w:rPr>
        <w:commentReference w:id="51"/>
      </w:r>
    </w:p>
    <w:p w14:paraId="7B58A918" w14:textId="697A4164" w:rsidR="00EF011C" w:rsidRDefault="00EF011C" w:rsidP="00984E83">
      <w:pPr>
        <w:spacing w:line="360" w:lineRule="auto"/>
        <w:jc w:val="left"/>
        <w:rPr>
          <w:iCs/>
          <w:kern w:val="0"/>
        </w:rPr>
      </w:pPr>
      <w:r>
        <w:rPr>
          <w:iCs/>
          <w:kern w:val="0"/>
        </w:rPr>
        <w:t xml:space="preserve">In pointwise comparison of FA profile in bilateral uncinate, we found the inferior portion of the bilateral uncinate, and the </w:t>
      </w:r>
      <w:r w:rsidR="008F5A10">
        <w:rPr>
          <w:iCs/>
          <w:kern w:val="0"/>
        </w:rPr>
        <w:t xml:space="preserve">20%-30% percentile, as well as </w:t>
      </w:r>
      <w:r>
        <w:rPr>
          <w:iCs/>
          <w:kern w:val="0"/>
        </w:rPr>
        <w:t>end of the right uncinate revealed significant difference among all groups (</w:t>
      </w:r>
      <w:r>
        <w:rPr>
          <w:iCs/>
          <w:color w:val="4472C4" w:themeColor="accent5"/>
          <w:kern w:val="0"/>
        </w:rPr>
        <w:t xml:space="preserve">Figure </w:t>
      </w:r>
      <w:r w:rsidR="008F5A10">
        <w:rPr>
          <w:iCs/>
          <w:color w:val="4472C4" w:themeColor="accent5"/>
          <w:kern w:val="0"/>
        </w:rPr>
        <w:t>4</w:t>
      </w:r>
      <w:r>
        <w:rPr>
          <w:iCs/>
          <w:kern w:val="0"/>
        </w:rPr>
        <w:t xml:space="preserve">). </w:t>
      </w:r>
      <w:r>
        <w:rPr>
          <w:iCs/>
          <w:kern w:val="0"/>
        </w:rPr>
        <w:lastRenderedPageBreak/>
        <w:t xml:space="preserve">Specifically, in the inferior portion of bilateral uncinate, </w:t>
      </w:r>
      <w:r w:rsidR="007D0C0F">
        <w:rPr>
          <w:iCs/>
          <w:kern w:val="0"/>
        </w:rPr>
        <w:t>only BP</w:t>
      </w:r>
      <w:r w:rsidR="00340DF1">
        <w:rPr>
          <w:iCs/>
          <w:kern w:val="0"/>
        </w:rPr>
        <w:t xml:space="preserve"> and OCD patients </w:t>
      </w:r>
      <w:r w:rsidR="007D0C0F">
        <w:rPr>
          <w:iCs/>
          <w:kern w:val="0"/>
        </w:rPr>
        <w:t xml:space="preserve">showed </w:t>
      </w:r>
      <w:r w:rsidR="00340DF1">
        <w:rPr>
          <w:iCs/>
          <w:kern w:val="0"/>
        </w:rPr>
        <w:t>distinct</w:t>
      </w:r>
      <w:r w:rsidR="007D0C0F">
        <w:rPr>
          <w:iCs/>
          <w:kern w:val="0"/>
        </w:rPr>
        <w:t xml:space="preserve"> FA value</w:t>
      </w:r>
      <w:r w:rsidR="00340DF1">
        <w:rPr>
          <w:iCs/>
          <w:kern w:val="0"/>
        </w:rPr>
        <w:t xml:space="preserve"> </w:t>
      </w:r>
      <w:r w:rsidR="007D0C0F">
        <w:rPr>
          <w:iCs/>
          <w:kern w:val="0"/>
        </w:rPr>
        <w:t xml:space="preserve">relative to </w:t>
      </w:r>
      <w:r w:rsidR="00340DF1">
        <w:rPr>
          <w:iCs/>
          <w:kern w:val="0"/>
        </w:rPr>
        <w:t>healthy controls</w:t>
      </w:r>
      <w:r w:rsidR="00984E83">
        <w:rPr>
          <w:iCs/>
          <w:kern w:val="0"/>
        </w:rPr>
        <w:t xml:space="preserve">. And the </w:t>
      </w:r>
      <w:r>
        <w:rPr>
          <w:iCs/>
          <w:kern w:val="0"/>
        </w:rPr>
        <w:t>SZ patients showed larger FA than BP patients and OCD patients</w:t>
      </w:r>
      <w:r w:rsidR="003B4DF2">
        <w:rPr>
          <w:iCs/>
          <w:kern w:val="0"/>
        </w:rPr>
        <w:t>.</w:t>
      </w:r>
      <w:r>
        <w:rPr>
          <w:iCs/>
          <w:kern w:val="0"/>
        </w:rPr>
        <w:t xml:space="preserve"> BP patients had higher FA than OCD patients, </w:t>
      </w:r>
      <w:r w:rsidR="00237EBE">
        <w:rPr>
          <w:iCs/>
          <w:kern w:val="0"/>
        </w:rPr>
        <w:t>then</w:t>
      </w:r>
      <w:r>
        <w:rPr>
          <w:iCs/>
          <w:kern w:val="0"/>
        </w:rPr>
        <w:t xml:space="preserve"> no difference was detected </w:t>
      </w:r>
      <w:r w:rsidR="00F053E5">
        <w:rPr>
          <w:iCs/>
          <w:kern w:val="0"/>
        </w:rPr>
        <w:t>for any other comparisons</w:t>
      </w:r>
      <w:r>
        <w:rPr>
          <w:iCs/>
          <w:kern w:val="0"/>
        </w:rPr>
        <w:t xml:space="preserve">. </w:t>
      </w:r>
      <w:r w:rsidR="00F053E5">
        <w:rPr>
          <w:iCs/>
          <w:kern w:val="0"/>
        </w:rPr>
        <w:t xml:space="preserve">In the 20-30% percentile of the right uncinate, MDD and BP patients were distinct from healthy control, no differences were found between SZ and healthy control, neither for the OCD patients. No significant differences were found for other comparisons. </w:t>
      </w:r>
      <w:r>
        <w:rPr>
          <w:iCs/>
          <w:kern w:val="0"/>
        </w:rPr>
        <w:t xml:space="preserve">In the end portion of right uncinate, </w:t>
      </w:r>
      <w:r w:rsidR="00F053E5">
        <w:rPr>
          <w:iCs/>
          <w:kern w:val="0"/>
        </w:rPr>
        <w:t xml:space="preserve">only MDD and OCD patients </w:t>
      </w:r>
      <w:bookmarkStart w:id="52" w:name="OLE_LINK1"/>
      <w:bookmarkStart w:id="53" w:name="OLE_LINK2"/>
      <w:r w:rsidR="00F053E5">
        <w:rPr>
          <w:iCs/>
          <w:kern w:val="0"/>
        </w:rPr>
        <w:t>were distinct from healthy controls</w:t>
      </w:r>
      <w:bookmarkEnd w:id="52"/>
      <w:bookmarkEnd w:id="53"/>
      <w:r w:rsidR="00F053E5">
        <w:rPr>
          <w:iCs/>
          <w:kern w:val="0"/>
        </w:rPr>
        <w:t>.</w:t>
      </w:r>
      <w:r w:rsidR="00F053E5">
        <w:rPr>
          <w:rFonts w:hint="eastAsia"/>
          <w:iCs/>
          <w:kern w:val="0"/>
        </w:rPr>
        <w:t xml:space="preserve"> </w:t>
      </w:r>
      <w:r w:rsidR="00F053E5">
        <w:rPr>
          <w:iCs/>
          <w:kern w:val="0"/>
        </w:rPr>
        <w:t xml:space="preserve">Moreover, </w:t>
      </w:r>
      <w:r>
        <w:rPr>
          <w:iCs/>
          <w:kern w:val="0"/>
        </w:rPr>
        <w:t>MDD patients still showed largest FA, as well the OCD patients showed smallest FA than any other patients. And the difference between BP and OCD was not significant.</w:t>
      </w:r>
    </w:p>
    <w:p w14:paraId="135BFB4D" w14:textId="20EC6694" w:rsidR="00EF011C" w:rsidRPr="00520473" w:rsidRDefault="00520473" w:rsidP="00EF011C">
      <w:pPr>
        <w:spacing w:line="360" w:lineRule="auto"/>
        <w:jc w:val="left"/>
        <w:rPr>
          <w:iCs/>
          <w:kern w:val="0"/>
        </w:rPr>
      </w:pPr>
      <w:r>
        <w:rPr>
          <w:iCs/>
          <w:noProof/>
          <w:kern w:val="0"/>
        </w:rPr>
        <w:drawing>
          <wp:inline distT="0" distB="0" distL="0" distR="0" wp14:anchorId="2827FAA2" wp14:editId="5F46F6A1">
            <wp:extent cx="5274310" cy="3609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HIP_figure5_20200207.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609975"/>
                    </a:xfrm>
                    <a:prstGeom prst="rect">
                      <a:avLst/>
                    </a:prstGeom>
                  </pic:spPr>
                </pic:pic>
              </a:graphicData>
            </a:graphic>
          </wp:inline>
        </w:drawing>
      </w:r>
    </w:p>
    <w:p w14:paraId="4AC47CEF" w14:textId="0BCEC5D4" w:rsidR="00EF011C" w:rsidRDefault="00EF011C" w:rsidP="00920DC4">
      <w:pPr>
        <w:spacing w:line="360" w:lineRule="auto"/>
        <w:jc w:val="left"/>
        <w:rPr>
          <w:iCs/>
          <w:kern w:val="0"/>
        </w:rPr>
      </w:pPr>
      <w:r>
        <w:rPr>
          <w:iCs/>
          <w:kern w:val="0"/>
        </w:rPr>
        <w:t>Figure</w:t>
      </w:r>
      <w:r w:rsidR="008F5A10">
        <w:rPr>
          <w:iCs/>
          <w:kern w:val="0"/>
        </w:rPr>
        <w:t xml:space="preserve"> 4</w:t>
      </w:r>
      <w:r>
        <w:rPr>
          <w:iCs/>
          <w:kern w:val="0"/>
        </w:rPr>
        <w:t xml:space="preserve">. The plots of FA profiles of bilateral uncinate </w:t>
      </w:r>
      <w:r w:rsidR="00520473">
        <w:rPr>
          <w:iCs/>
          <w:kern w:val="0"/>
        </w:rPr>
        <w:t>among all groups</w:t>
      </w:r>
      <w:r>
        <w:rPr>
          <w:iCs/>
          <w:kern w:val="0"/>
        </w:rPr>
        <w:t xml:space="preserve"> (solid lines for mean value and shaded areas for SE). The green bar under the FA profile indicate the regions of significant difference among all groups. The x-axis represents the location between the beginning and termination waypoint regions. </w:t>
      </w:r>
    </w:p>
    <w:p w14:paraId="6EF9ACFF" w14:textId="5537FABA" w:rsidR="00EF011C" w:rsidRDefault="00EF011C" w:rsidP="00920DC4">
      <w:pPr>
        <w:widowControl/>
        <w:spacing w:line="360" w:lineRule="auto"/>
        <w:jc w:val="center"/>
        <w:rPr>
          <w:b/>
          <w:sz w:val="28"/>
        </w:rPr>
      </w:pPr>
      <w:r>
        <w:rPr>
          <w:b/>
          <w:color w:val="auto"/>
          <w:kern w:val="0"/>
          <w:sz w:val="28"/>
        </w:rPr>
        <w:br w:type="page"/>
      </w:r>
      <w:r>
        <w:rPr>
          <w:b/>
          <w:sz w:val="28"/>
        </w:rPr>
        <w:lastRenderedPageBreak/>
        <w:t>Discussion</w:t>
      </w:r>
    </w:p>
    <w:p w14:paraId="5F9A81AB" w14:textId="5CD8FA49" w:rsidR="00CE1865" w:rsidRDefault="00CE1865" w:rsidP="00920DC4">
      <w:pPr>
        <w:widowControl/>
        <w:spacing w:line="360" w:lineRule="auto"/>
        <w:jc w:val="left"/>
        <w:rPr>
          <w:b/>
          <w:sz w:val="28"/>
        </w:rPr>
      </w:pPr>
      <w:r>
        <w:rPr>
          <w:rFonts w:hint="eastAsia"/>
          <w:b/>
          <w:sz w:val="28"/>
        </w:rPr>
        <w:t>#</w:t>
      </w:r>
      <w:r>
        <w:rPr>
          <w:b/>
          <w:sz w:val="28"/>
        </w:rPr>
        <w:t>para01-results summary</w:t>
      </w:r>
    </w:p>
    <w:p w14:paraId="6E2B9D48" w14:textId="43866383" w:rsidR="002138A9" w:rsidRPr="00C22AE1" w:rsidRDefault="00AD5DEC" w:rsidP="00920DC4">
      <w:pPr>
        <w:autoSpaceDE w:val="0"/>
        <w:autoSpaceDN w:val="0"/>
        <w:adjustRightInd w:val="0"/>
        <w:spacing w:line="360" w:lineRule="auto"/>
        <w:jc w:val="left"/>
        <w:rPr>
          <w:szCs w:val="21"/>
        </w:rPr>
      </w:pPr>
      <w:commentRangeStart w:id="54"/>
      <w:r w:rsidRPr="006A0E16">
        <w:rPr>
          <w:szCs w:val="21"/>
        </w:rPr>
        <w:t xml:space="preserve">The current study </w:t>
      </w:r>
      <w:r w:rsidR="00F8555A" w:rsidRPr="006A0E16">
        <w:rPr>
          <w:szCs w:val="21"/>
        </w:rPr>
        <w:t>reveal</w:t>
      </w:r>
      <w:r w:rsidR="009272FC" w:rsidRPr="006A0E16">
        <w:rPr>
          <w:szCs w:val="21"/>
        </w:rPr>
        <w:t>ed</w:t>
      </w:r>
      <w:r w:rsidR="00F8555A" w:rsidRPr="006A0E16">
        <w:rPr>
          <w:szCs w:val="21"/>
        </w:rPr>
        <w:t xml:space="preserve"> the existence of </w:t>
      </w:r>
      <w:r w:rsidR="004021F9">
        <w:rPr>
          <w:szCs w:val="21"/>
        </w:rPr>
        <w:t>critical brain region</w:t>
      </w:r>
      <w:r w:rsidR="00FE7AFE">
        <w:rPr>
          <w:szCs w:val="21"/>
        </w:rPr>
        <w:t>---hippocampus,</w:t>
      </w:r>
      <w:r w:rsidR="00F8555A" w:rsidRPr="006A0E16">
        <w:rPr>
          <w:szCs w:val="21"/>
        </w:rPr>
        <w:t xml:space="preserve"> across multimodal imaging that bridge </w:t>
      </w:r>
      <w:r w:rsidR="00FE4201">
        <w:rPr>
          <w:szCs w:val="21"/>
        </w:rPr>
        <w:t xml:space="preserve">several </w:t>
      </w:r>
      <w:r w:rsidR="00F8555A" w:rsidRPr="006A0E16">
        <w:rPr>
          <w:szCs w:val="21"/>
        </w:rPr>
        <w:t>diagnostic categories.</w:t>
      </w:r>
      <w:commentRangeEnd w:id="54"/>
      <w:r w:rsidR="00F8555A" w:rsidRPr="00F9093C">
        <w:rPr>
          <w:szCs w:val="21"/>
        </w:rPr>
        <w:commentReference w:id="54"/>
      </w:r>
      <w:r w:rsidR="00FE7AFE">
        <w:rPr>
          <w:szCs w:val="21"/>
        </w:rPr>
        <w:t xml:space="preserve"> </w:t>
      </w:r>
      <w:r w:rsidR="00C97294">
        <w:rPr>
          <w:szCs w:val="21"/>
        </w:rPr>
        <w:t>Here, we identified</w:t>
      </w:r>
      <w:r w:rsidR="00C97294" w:rsidRPr="00F9093C">
        <w:rPr>
          <w:szCs w:val="21"/>
        </w:rPr>
        <w:t xml:space="preserve"> a decrease in gray matter volume of the bilateral hippocampus, as well as decreased </w:t>
      </w:r>
      <w:r w:rsidR="00263476" w:rsidRPr="00A41B5E">
        <w:rPr>
          <w:szCs w:val="21"/>
        </w:rPr>
        <w:t>degree centrality</w:t>
      </w:r>
      <w:r w:rsidR="00E622F4">
        <w:rPr>
          <w:szCs w:val="21"/>
        </w:rPr>
        <w:t xml:space="preserve"> within hippocampus</w:t>
      </w:r>
      <w:r w:rsidR="00F9093C" w:rsidRPr="00F9093C">
        <w:rPr>
          <w:szCs w:val="21"/>
        </w:rPr>
        <w:t xml:space="preserve"> in all patient groups relative to healthy controls.</w:t>
      </w:r>
      <w:r w:rsidR="00C22AE1">
        <w:rPr>
          <w:rFonts w:hint="eastAsia"/>
          <w:szCs w:val="21"/>
        </w:rPr>
        <w:t xml:space="preserve"> </w:t>
      </w:r>
      <w:r w:rsidR="00E728EB">
        <w:rPr>
          <w:szCs w:val="21"/>
        </w:rPr>
        <w:t xml:space="preserve">Interestingly, </w:t>
      </w:r>
      <w:r w:rsidR="00A41B5E">
        <w:rPr>
          <w:szCs w:val="21"/>
        </w:rPr>
        <w:t xml:space="preserve">the </w:t>
      </w:r>
      <w:commentRangeStart w:id="55"/>
      <w:r w:rsidR="00A41B5E" w:rsidRPr="00A41B5E">
        <w:rPr>
          <w:szCs w:val="21"/>
        </w:rPr>
        <w:t xml:space="preserve">information sharing (degree centrality) </w:t>
      </w:r>
      <w:commentRangeEnd w:id="55"/>
      <w:r w:rsidR="002C402E">
        <w:rPr>
          <w:rStyle w:val="a4"/>
        </w:rPr>
        <w:commentReference w:id="55"/>
      </w:r>
      <w:r w:rsidR="001729B6">
        <w:rPr>
          <w:szCs w:val="21"/>
        </w:rPr>
        <w:t>within hippocampus</w:t>
      </w:r>
      <w:r w:rsidR="00E1590B">
        <w:rPr>
          <w:szCs w:val="21"/>
        </w:rPr>
        <w:t xml:space="preserve"> w</w:t>
      </w:r>
      <w:r w:rsidR="001729B6">
        <w:rPr>
          <w:szCs w:val="21"/>
        </w:rPr>
        <w:t>as</w:t>
      </w:r>
      <w:r w:rsidR="00E1590B">
        <w:rPr>
          <w:szCs w:val="21"/>
        </w:rPr>
        <w:t xml:space="preserve"> also </w:t>
      </w:r>
      <w:r w:rsidR="00663D10">
        <w:rPr>
          <w:szCs w:val="21"/>
        </w:rPr>
        <w:t>distinct between schizophrenia and affective disorders (i.e., bipolar disorder and major depression disorder)</w:t>
      </w:r>
      <w:r w:rsidR="009A1A48">
        <w:rPr>
          <w:szCs w:val="21"/>
        </w:rPr>
        <w:t xml:space="preserve"> in a graded fashion</w:t>
      </w:r>
      <w:r w:rsidR="008D43A2">
        <w:rPr>
          <w:szCs w:val="21"/>
        </w:rPr>
        <w:t xml:space="preserve"> (SZ &gt; BP; SZ &gt; MDD)</w:t>
      </w:r>
      <w:r w:rsidR="009A1A48">
        <w:rPr>
          <w:szCs w:val="21"/>
        </w:rPr>
        <w:t>.</w:t>
      </w:r>
      <w:r w:rsidR="00C34162">
        <w:rPr>
          <w:szCs w:val="21"/>
        </w:rPr>
        <w:t xml:space="preserve"> </w:t>
      </w:r>
      <w:commentRangeStart w:id="56"/>
      <w:r w:rsidR="00085835">
        <w:rPr>
          <w:szCs w:val="21"/>
        </w:rPr>
        <w:t>Th</w:t>
      </w:r>
      <w:r w:rsidR="00C34162">
        <w:rPr>
          <w:szCs w:val="21"/>
        </w:rPr>
        <w:t xml:space="preserve">e functional </w:t>
      </w:r>
      <w:r w:rsidR="00085835">
        <w:rPr>
          <w:szCs w:val="21"/>
        </w:rPr>
        <w:t>link</w:t>
      </w:r>
      <w:r w:rsidR="00C34162">
        <w:rPr>
          <w:szCs w:val="21"/>
        </w:rPr>
        <w:t xml:space="preserve"> </w:t>
      </w:r>
      <w:r w:rsidR="00151198" w:rsidRPr="00593999">
        <w:rPr>
          <w:szCs w:val="21"/>
        </w:rPr>
        <w:t>between structure and function in</w:t>
      </w:r>
      <w:r w:rsidR="00085835" w:rsidRPr="00593999">
        <w:rPr>
          <w:szCs w:val="21"/>
        </w:rPr>
        <w:t xml:space="preserve"> hippocampus</w:t>
      </w:r>
      <w:commentRangeEnd w:id="56"/>
      <w:r w:rsidR="00593999">
        <w:rPr>
          <w:rStyle w:val="a4"/>
        </w:rPr>
        <w:commentReference w:id="56"/>
      </w:r>
      <w:r w:rsidR="009067C0">
        <w:rPr>
          <w:szCs w:val="21"/>
        </w:rPr>
        <w:t xml:space="preserve"> showed diagnostic-specific property, that</w:t>
      </w:r>
      <w:r w:rsidR="000C660F">
        <w:rPr>
          <w:szCs w:val="21"/>
        </w:rPr>
        <w:t xml:space="preserve"> is, </w:t>
      </w:r>
      <w:r w:rsidR="009067C0">
        <w:rPr>
          <w:szCs w:val="21"/>
        </w:rPr>
        <w:t>affective disorders</w:t>
      </w:r>
      <w:r w:rsidR="000C660F">
        <w:rPr>
          <w:szCs w:val="21"/>
        </w:rPr>
        <w:t xml:space="preserve"> revealed</w:t>
      </w:r>
      <w:r w:rsidR="00D828FA">
        <w:rPr>
          <w:szCs w:val="21"/>
        </w:rPr>
        <w:t xml:space="preserve"> less function</w:t>
      </w:r>
      <w:r w:rsidR="000C660F">
        <w:rPr>
          <w:szCs w:val="21"/>
        </w:rPr>
        <w:t>-structure association</w:t>
      </w:r>
      <w:r w:rsidR="00D828FA">
        <w:rPr>
          <w:szCs w:val="21"/>
        </w:rPr>
        <w:t xml:space="preserve"> in left hippocampus</w:t>
      </w:r>
      <w:r w:rsidR="000C660F">
        <w:rPr>
          <w:szCs w:val="21"/>
        </w:rPr>
        <w:t xml:space="preserve"> than healthy controls</w:t>
      </w:r>
      <w:r w:rsidR="00494C21">
        <w:rPr>
          <w:szCs w:val="21"/>
        </w:rPr>
        <w:t xml:space="preserve"> but OCD and SZ patients were not different with healthy participants</w:t>
      </w:r>
      <w:r w:rsidR="009067C0">
        <w:rPr>
          <w:szCs w:val="21"/>
        </w:rPr>
        <w:t>.</w:t>
      </w:r>
      <w:r w:rsidR="009A055A">
        <w:rPr>
          <w:rFonts w:hint="eastAsia"/>
          <w:szCs w:val="21"/>
        </w:rPr>
        <w:t xml:space="preserve"> </w:t>
      </w:r>
      <w:r w:rsidR="00A9686F" w:rsidRPr="00C22AE1">
        <w:rPr>
          <w:szCs w:val="21"/>
        </w:rPr>
        <w:t>Highlighting</w:t>
      </w:r>
      <w:r w:rsidR="00FF3047">
        <w:rPr>
          <w:szCs w:val="21"/>
        </w:rPr>
        <w:t xml:space="preserve"> the patients were all</w:t>
      </w:r>
      <w:r w:rsidR="00A9686F" w:rsidRPr="00C22AE1">
        <w:rPr>
          <w:szCs w:val="21"/>
        </w:rPr>
        <w:t xml:space="preserve"> medication</w:t>
      </w:r>
      <w:r w:rsidR="00C41533" w:rsidRPr="00C22AE1">
        <w:rPr>
          <w:szCs w:val="21"/>
        </w:rPr>
        <w:t>-</w:t>
      </w:r>
      <w:r w:rsidR="00C22AE1" w:rsidRPr="00C22AE1">
        <w:rPr>
          <w:szCs w:val="21"/>
        </w:rPr>
        <w:t>free</w:t>
      </w:r>
      <w:r w:rsidR="00C22AE1">
        <w:rPr>
          <w:rFonts w:hint="eastAsia"/>
          <w:szCs w:val="21"/>
        </w:rPr>
        <w:t xml:space="preserve"> </w:t>
      </w:r>
      <w:r w:rsidR="00A9686F" w:rsidRPr="00C22AE1">
        <w:rPr>
          <w:szCs w:val="21"/>
        </w:rPr>
        <w:t xml:space="preserve">at the time of the scanning, </w:t>
      </w:r>
      <w:r w:rsidR="00C41533" w:rsidRPr="00C22AE1">
        <w:rPr>
          <w:szCs w:val="21"/>
        </w:rPr>
        <w:t xml:space="preserve">thus </w:t>
      </w:r>
      <w:r w:rsidR="00FF3047">
        <w:rPr>
          <w:szCs w:val="21"/>
        </w:rPr>
        <w:t>the current results cannot be</w:t>
      </w:r>
      <w:r w:rsidR="00FF3047">
        <w:rPr>
          <w:rFonts w:hint="eastAsia"/>
          <w:szCs w:val="21"/>
        </w:rPr>
        <w:t xml:space="preserve"> </w:t>
      </w:r>
      <w:r w:rsidR="00A9686F" w:rsidRPr="00C22AE1">
        <w:rPr>
          <w:szCs w:val="21"/>
        </w:rPr>
        <w:t xml:space="preserve">explained by </w:t>
      </w:r>
      <w:r w:rsidR="00C41533" w:rsidRPr="00C22AE1">
        <w:rPr>
          <w:szCs w:val="21"/>
        </w:rPr>
        <w:t>treatment</w:t>
      </w:r>
      <w:r w:rsidR="00A9686F" w:rsidRPr="00C22AE1">
        <w:rPr>
          <w:szCs w:val="21"/>
        </w:rPr>
        <w:t xml:space="preserve"> effects.</w:t>
      </w:r>
    </w:p>
    <w:p w14:paraId="61310FB1" w14:textId="51224420" w:rsidR="00CE1865" w:rsidRDefault="00CE1865" w:rsidP="00920DC4">
      <w:pPr>
        <w:widowControl/>
        <w:spacing w:line="360" w:lineRule="auto"/>
        <w:jc w:val="left"/>
        <w:rPr>
          <w:b/>
          <w:sz w:val="28"/>
        </w:rPr>
      </w:pPr>
      <w:r>
        <w:rPr>
          <w:b/>
          <w:sz w:val="28"/>
        </w:rPr>
        <w:t>#para02-transdiagnosis &amp; hippocampus &amp; HPA axis</w:t>
      </w:r>
    </w:p>
    <w:p w14:paraId="545CEE49" w14:textId="65183D64" w:rsidR="006E0408" w:rsidRDefault="00490D00" w:rsidP="00920DC4">
      <w:pPr>
        <w:widowControl/>
        <w:spacing w:line="360" w:lineRule="auto"/>
        <w:jc w:val="left"/>
        <w:rPr>
          <w:szCs w:val="21"/>
        </w:rPr>
      </w:pPr>
      <w:r>
        <w:rPr>
          <w:szCs w:val="21"/>
        </w:rPr>
        <w:t>Our investigation showed t</w:t>
      </w:r>
      <w:r w:rsidR="006C2778">
        <w:rPr>
          <w:szCs w:val="21"/>
        </w:rPr>
        <w:t>hat t</w:t>
      </w:r>
      <w:r>
        <w:rPr>
          <w:szCs w:val="21"/>
        </w:rPr>
        <w:t xml:space="preserve">he </w:t>
      </w:r>
      <w:r w:rsidR="006C2778">
        <w:rPr>
          <w:szCs w:val="21"/>
        </w:rPr>
        <w:t xml:space="preserve">hippocampus </w:t>
      </w:r>
      <w:r w:rsidR="00B834AE">
        <w:rPr>
          <w:szCs w:val="21"/>
        </w:rPr>
        <w:t xml:space="preserve">was the potential transdiagnostic neural marker in multimodal fashion. </w:t>
      </w:r>
      <w:r w:rsidR="009B5EC3">
        <w:rPr>
          <w:szCs w:val="21"/>
        </w:rPr>
        <w:t>The hippocampus</w:t>
      </w:r>
      <w:r w:rsidR="006E0408">
        <w:rPr>
          <w:szCs w:val="21"/>
        </w:rPr>
        <w:t xml:space="preserve">, one important </w:t>
      </w:r>
      <w:r w:rsidR="006E0408" w:rsidRPr="006E0408">
        <w:rPr>
          <w:szCs w:val="21"/>
        </w:rPr>
        <w:t>brain cortic</w:t>
      </w:r>
      <w:r w:rsidR="006E0408">
        <w:rPr>
          <w:szCs w:val="21"/>
        </w:rPr>
        <w:t>osteroid</w:t>
      </w:r>
      <w:r w:rsidR="006E0408">
        <w:rPr>
          <w:rFonts w:hint="eastAsia"/>
          <w:szCs w:val="21"/>
        </w:rPr>
        <w:t xml:space="preserve"> </w:t>
      </w:r>
      <w:r w:rsidR="006E0408" w:rsidRPr="006E0408">
        <w:rPr>
          <w:szCs w:val="21"/>
        </w:rPr>
        <w:t>feedback site,</w:t>
      </w:r>
      <w:r w:rsidR="006E0408">
        <w:rPr>
          <w:szCs w:val="21"/>
        </w:rPr>
        <w:t xml:space="preserve"> was considered as</w:t>
      </w:r>
      <w:r w:rsidR="009B5EC3">
        <w:rPr>
          <w:szCs w:val="21"/>
        </w:rPr>
        <w:t xml:space="preserve"> </w:t>
      </w:r>
      <w:r w:rsidR="00EC2A74">
        <w:rPr>
          <w:szCs w:val="21"/>
        </w:rPr>
        <w:t>a potential regulator of the hypothalamic-pituitary-adreno</w:t>
      </w:r>
      <w:r w:rsidR="00716762">
        <w:rPr>
          <w:szCs w:val="21"/>
        </w:rPr>
        <w:t>cortical (HPA) axis (</w:t>
      </w:r>
      <w:r w:rsidR="00716762" w:rsidRPr="00716762">
        <w:rPr>
          <w:color w:val="4472C4" w:themeColor="accent5"/>
          <w:szCs w:val="21"/>
        </w:rPr>
        <w:t>Jacobson and Sapolsky, 1991, endocrine reviews</w:t>
      </w:r>
      <w:r w:rsidR="00716762">
        <w:rPr>
          <w:szCs w:val="21"/>
        </w:rPr>
        <w:t>)</w:t>
      </w:r>
      <w:r w:rsidR="006045F6" w:rsidRPr="006045F6">
        <w:rPr>
          <w:szCs w:val="21"/>
        </w:rPr>
        <w:t xml:space="preserve"> </w:t>
      </w:r>
      <w:r w:rsidR="006045F6" w:rsidRPr="00396D7A">
        <w:rPr>
          <w:szCs w:val="21"/>
        </w:rPr>
        <w:t>—</w:t>
      </w:r>
      <w:r w:rsidR="00542694">
        <w:rPr>
          <w:szCs w:val="21"/>
        </w:rPr>
        <w:t xml:space="preserve">the major system involved in </w:t>
      </w:r>
      <w:r w:rsidR="00542694" w:rsidRPr="00E35A94">
        <w:rPr>
          <w:szCs w:val="21"/>
        </w:rPr>
        <w:t>orchestrating</w:t>
      </w:r>
      <w:r w:rsidR="00542694">
        <w:rPr>
          <w:szCs w:val="21"/>
        </w:rPr>
        <w:t xml:space="preserve"> the psychological experience of stress. </w:t>
      </w:r>
      <w:r w:rsidR="009148B8">
        <w:rPr>
          <w:rFonts w:hint="eastAsia"/>
          <w:szCs w:val="21"/>
        </w:rPr>
        <w:t>H</w:t>
      </w:r>
      <w:r w:rsidR="009148B8" w:rsidRPr="00B03FCB">
        <w:rPr>
          <w:rFonts w:hint="eastAsia"/>
          <w:szCs w:val="21"/>
        </w:rPr>
        <w:t xml:space="preserve">PA </w:t>
      </w:r>
      <w:r w:rsidR="006F769E" w:rsidRPr="00B03FCB">
        <w:rPr>
          <w:szCs w:val="21"/>
        </w:rPr>
        <w:t>hyperactivity</w:t>
      </w:r>
      <w:r w:rsidR="009148B8" w:rsidRPr="00B03FCB">
        <w:rPr>
          <w:rFonts w:hint="eastAsia"/>
          <w:szCs w:val="21"/>
        </w:rPr>
        <w:t xml:space="preserve"> have bee</w:t>
      </w:r>
      <w:r w:rsidR="009148B8">
        <w:rPr>
          <w:rFonts w:hint="eastAsia"/>
          <w:szCs w:val="21"/>
        </w:rPr>
        <w:t>n implicated in individuals with SZ and other psychotic symptoms</w:t>
      </w:r>
      <w:r w:rsidR="00E93C63">
        <w:rPr>
          <w:szCs w:val="21"/>
        </w:rPr>
        <w:t xml:space="preserve"> (</w:t>
      </w:r>
      <w:r w:rsidR="00E93C63" w:rsidRPr="00E93C63">
        <w:rPr>
          <w:color w:val="4472C4" w:themeColor="accent5"/>
          <w:szCs w:val="21"/>
        </w:rPr>
        <w:t>Phillips et al., 2006</w:t>
      </w:r>
      <w:r w:rsidR="00356700">
        <w:rPr>
          <w:color w:val="4472C4" w:themeColor="accent5"/>
          <w:szCs w:val="21"/>
        </w:rPr>
        <w:t xml:space="preserve">, </w:t>
      </w:r>
      <w:r w:rsidR="00356700" w:rsidRPr="00356700">
        <w:rPr>
          <w:color w:val="4472C4" w:themeColor="accent5"/>
          <w:szCs w:val="21"/>
        </w:rPr>
        <w:t>Australian and New Zealand Journal of Psychiatry</w:t>
      </w:r>
      <w:r w:rsidR="00E93C63">
        <w:rPr>
          <w:szCs w:val="21"/>
        </w:rPr>
        <w:t>)</w:t>
      </w:r>
      <w:r w:rsidR="009148B8">
        <w:rPr>
          <w:rFonts w:hint="eastAsia"/>
          <w:szCs w:val="21"/>
        </w:rPr>
        <w:t xml:space="preserve">, </w:t>
      </w:r>
      <w:r w:rsidR="00E93C63">
        <w:rPr>
          <w:szCs w:val="21"/>
        </w:rPr>
        <w:t>it</w:t>
      </w:r>
      <w:r w:rsidR="00FD51F0">
        <w:rPr>
          <w:szCs w:val="21"/>
        </w:rPr>
        <w:t xml:space="preserve"> also has been found in affective disorder (</w:t>
      </w:r>
      <w:r w:rsidR="00FD51F0" w:rsidRPr="00FD51F0">
        <w:rPr>
          <w:color w:val="4472C4" w:themeColor="accent5"/>
          <w:szCs w:val="21"/>
        </w:rPr>
        <w:t>Belvederi Murri et al., 2015, psych</w:t>
      </w:r>
      <w:r w:rsidR="00C105DB">
        <w:rPr>
          <w:color w:val="4472C4" w:themeColor="accent5"/>
          <w:szCs w:val="21"/>
        </w:rPr>
        <w:t>oendo</w:t>
      </w:r>
      <w:r w:rsidR="00FD51F0">
        <w:rPr>
          <w:szCs w:val="21"/>
        </w:rPr>
        <w:t>) and obsessive compulsive disorder (</w:t>
      </w:r>
      <w:r w:rsidR="003C02A2" w:rsidRPr="003C02A2">
        <w:rPr>
          <w:color w:val="4472C4" w:themeColor="accent5"/>
          <w:szCs w:val="21"/>
        </w:rPr>
        <w:t xml:space="preserve">Labad et al., 2018, </w:t>
      </w:r>
      <w:r w:rsidR="00C105DB">
        <w:rPr>
          <w:color w:val="4472C4" w:themeColor="accent5"/>
          <w:szCs w:val="21"/>
        </w:rPr>
        <w:t>psychone</w:t>
      </w:r>
      <w:commentRangeStart w:id="57"/>
      <w:commentRangeEnd w:id="57"/>
      <w:r w:rsidR="003C02A2" w:rsidRPr="003C02A2">
        <w:rPr>
          <w:color w:val="4472C4" w:themeColor="accent5"/>
        </w:rPr>
        <w:commentReference w:id="57"/>
      </w:r>
      <w:r w:rsidR="00C105DB">
        <w:rPr>
          <w:color w:val="4472C4" w:themeColor="accent5"/>
          <w:szCs w:val="21"/>
        </w:rPr>
        <w:t>ndo</w:t>
      </w:r>
      <w:r w:rsidR="00FD51F0" w:rsidRPr="001A5E7F">
        <w:rPr>
          <w:szCs w:val="21"/>
        </w:rPr>
        <w:t>)</w:t>
      </w:r>
      <w:r w:rsidR="001A5E7F" w:rsidRPr="001A5E7F">
        <w:rPr>
          <w:szCs w:val="21"/>
        </w:rPr>
        <w:t>.</w:t>
      </w:r>
      <w:r w:rsidR="001A5E7F">
        <w:rPr>
          <w:szCs w:val="21"/>
        </w:rPr>
        <w:t xml:space="preserve"> </w:t>
      </w:r>
      <w:r w:rsidR="00970C5E">
        <w:rPr>
          <w:szCs w:val="21"/>
        </w:rPr>
        <w:t>And h</w:t>
      </w:r>
      <w:r w:rsidR="00970C5E" w:rsidRPr="00EE767A">
        <w:rPr>
          <w:szCs w:val="21"/>
        </w:rPr>
        <w:t>eightened</w:t>
      </w:r>
      <w:r w:rsidR="00970C5E">
        <w:rPr>
          <w:szCs w:val="21"/>
        </w:rPr>
        <w:t xml:space="preserve"> HPA-axis and excessive levels of cortisol would dampen the neuronal processes, also be correlated with </w:t>
      </w:r>
      <w:commentRangeStart w:id="58"/>
      <w:r w:rsidR="00970C5E">
        <w:rPr>
          <w:rFonts w:hint="eastAsia"/>
          <w:szCs w:val="21"/>
        </w:rPr>
        <w:t xml:space="preserve">senescent losses of both </w:t>
      </w:r>
      <w:r w:rsidR="00970C5E">
        <w:rPr>
          <w:szCs w:val="21"/>
        </w:rPr>
        <w:t>corticosteroid</w:t>
      </w:r>
      <w:r w:rsidR="00970C5E">
        <w:rPr>
          <w:rFonts w:hint="eastAsia"/>
          <w:szCs w:val="21"/>
        </w:rPr>
        <w:t xml:space="preserve"> </w:t>
      </w:r>
      <w:r w:rsidR="00970C5E">
        <w:rPr>
          <w:szCs w:val="21"/>
        </w:rPr>
        <w:t>receptors in the hippocampus</w:t>
      </w:r>
      <w:commentRangeEnd w:id="58"/>
      <w:r w:rsidR="00970C5E">
        <w:rPr>
          <w:rStyle w:val="a4"/>
        </w:rPr>
        <w:commentReference w:id="58"/>
      </w:r>
      <w:r w:rsidR="00970C5E">
        <w:rPr>
          <w:szCs w:val="21"/>
        </w:rPr>
        <w:t xml:space="preserve">, then lead to the reduced gray volume and </w:t>
      </w:r>
      <w:r w:rsidR="00970C5E">
        <w:rPr>
          <w:szCs w:val="21"/>
        </w:rPr>
        <w:lastRenderedPageBreak/>
        <w:t>dysfunction (</w:t>
      </w:r>
      <w:r w:rsidR="00970C5E" w:rsidRPr="00E35A94">
        <w:rPr>
          <w:color w:val="4472C4" w:themeColor="accent5"/>
          <w:szCs w:val="21"/>
        </w:rPr>
        <w:t>McEwen, 1999, annual review of neurosci)</w:t>
      </w:r>
      <w:r w:rsidR="00970C5E">
        <w:rPr>
          <w:szCs w:val="21"/>
        </w:rPr>
        <w:t>.</w:t>
      </w:r>
      <w:r w:rsidR="00B03FCB">
        <w:rPr>
          <w:rFonts w:hint="eastAsia"/>
          <w:szCs w:val="21"/>
        </w:rPr>
        <w:t xml:space="preserve"> </w:t>
      </w:r>
      <w:r w:rsidR="002733B9">
        <w:rPr>
          <w:szCs w:val="21"/>
        </w:rPr>
        <w:t xml:space="preserve">Thus, it was not surprise </w:t>
      </w:r>
      <w:r w:rsidR="009A1923">
        <w:rPr>
          <w:szCs w:val="21"/>
        </w:rPr>
        <w:t>to find the hippocampus as the transdiagnostic brain region.</w:t>
      </w:r>
    </w:p>
    <w:p w14:paraId="74EA9956" w14:textId="1C9C7D79" w:rsidR="00813F32" w:rsidRDefault="00CE1865" w:rsidP="00920DC4">
      <w:pPr>
        <w:widowControl/>
        <w:spacing w:line="360" w:lineRule="auto"/>
        <w:jc w:val="left"/>
        <w:rPr>
          <w:b/>
          <w:sz w:val="28"/>
        </w:rPr>
      </w:pPr>
      <w:r>
        <w:rPr>
          <w:b/>
          <w:sz w:val="28"/>
        </w:rPr>
        <w:t>#para03-</w:t>
      </w:r>
      <w:r w:rsidR="00D53A7A" w:rsidRPr="00D53A7A">
        <w:rPr>
          <w:szCs w:val="21"/>
        </w:rPr>
        <w:t xml:space="preserve"> </w:t>
      </w:r>
      <w:r w:rsidR="00D53A7A" w:rsidRPr="005F3C33">
        <w:rPr>
          <w:b/>
          <w:sz w:val="28"/>
        </w:rPr>
        <w:t xml:space="preserve">Diagnostic-specific </w:t>
      </w:r>
      <w:r>
        <w:rPr>
          <w:b/>
          <w:sz w:val="28"/>
        </w:rPr>
        <w:t>results among the 4 patients</w:t>
      </w:r>
    </w:p>
    <w:p w14:paraId="4BE457AA" w14:textId="3DA8079E" w:rsidR="006A231F" w:rsidRDefault="00F467D1" w:rsidP="00920DC4">
      <w:pPr>
        <w:widowControl/>
        <w:spacing w:line="360" w:lineRule="auto"/>
        <w:jc w:val="left"/>
        <w:rPr>
          <w:szCs w:val="21"/>
        </w:rPr>
      </w:pPr>
      <w:r w:rsidRPr="00F467D1">
        <w:rPr>
          <w:szCs w:val="21"/>
        </w:rPr>
        <w:t>Interestingly</w:t>
      </w:r>
      <w:r>
        <w:rPr>
          <w:szCs w:val="21"/>
        </w:rPr>
        <w:t xml:space="preserve">, </w:t>
      </w:r>
      <w:r w:rsidR="0090503B">
        <w:rPr>
          <w:szCs w:val="21"/>
        </w:rPr>
        <w:t>the hippocampus is</w:t>
      </w:r>
      <w:r w:rsidR="00EE20F8">
        <w:rPr>
          <w:szCs w:val="21"/>
        </w:rPr>
        <w:t xml:space="preserve"> also associated with diagnostic-specific properties</w:t>
      </w:r>
      <w:r w:rsidR="0090503B">
        <w:rPr>
          <w:szCs w:val="21"/>
        </w:rPr>
        <w:t xml:space="preserve"> among the four groups.</w:t>
      </w:r>
      <w:r w:rsidR="00284CB6">
        <w:rPr>
          <w:szCs w:val="21"/>
        </w:rPr>
        <w:t xml:space="preserve"> T</w:t>
      </w:r>
      <w:r w:rsidR="00BE53EC">
        <w:rPr>
          <w:szCs w:val="21"/>
        </w:rPr>
        <w:t xml:space="preserve">he </w:t>
      </w:r>
      <w:r w:rsidR="00554D99">
        <w:rPr>
          <w:szCs w:val="21"/>
        </w:rPr>
        <w:t>depression</w:t>
      </w:r>
      <w:r w:rsidR="00BE53EC">
        <w:rPr>
          <w:szCs w:val="21"/>
        </w:rPr>
        <w:t xml:space="preserve"> and bipolar disorder are two major </w:t>
      </w:r>
      <w:r w:rsidR="00A609D1">
        <w:rPr>
          <w:szCs w:val="21"/>
        </w:rPr>
        <w:t>illness</w:t>
      </w:r>
      <w:r w:rsidR="00BE53EC">
        <w:rPr>
          <w:szCs w:val="21"/>
        </w:rPr>
        <w:t xml:space="preserve"> belong to affective disorder</w:t>
      </w:r>
      <w:r w:rsidR="00554D99">
        <w:rPr>
          <w:szCs w:val="21"/>
        </w:rPr>
        <w:t xml:space="preserve">. </w:t>
      </w:r>
      <w:r w:rsidR="00C52068">
        <w:rPr>
          <w:szCs w:val="21"/>
        </w:rPr>
        <w:t xml:space="preserve">The separation between SZ and affective disorder has been a topic of scientific debates over decades. </w:t>
      </w:r>
      <w:r w:rsidR="00BE53EC">
        <w:rPr>
          <w:szCs w:val="21"/>
        </w:rPr>
        <w:t xml:space="preserve">Kraepelinian view argued the </w:t>
      </w:r>
      <w:r w:rsidR="00C52068">
        <w:rPr>
          <w:szCs w:val="21"/>
        </w:rPr>
        <w:t>SZ</w:t>
      </w:r>
      <w:r w:rsidR="00BE53EC">
        <w:rPr>
          <w:szCs w:val="21"/>
        </w:rPr>
        <w:t xml:space="preserve"> is biologically distinct from affective disorder</w:t>
      </w:r>
      <w:r w:rsidR="00D43013">
        <w:rPr>
          <w:szCs w:val="21"/>
        </w:rPr>
        <w:t xml:space="preserve"> (</w:t>
      </w:r>
      <w:r w:rsidR="00D43013" w:rsidRPr="00D43013">
        <w:rPr>
          <w:color w:val="4472C4" w:themeColor="accent5"/>
          <w:szCs w:val="21"/>
        </w:rPr>
        <w:t>Kraepelin</w:t>
      </w:r>
      <w:r w:rsidR="00D43013">
        <w:rPr>
          <w:color w:val="4472C4" w:themeColor="accent5"/>
          <w:szCs w:val="21"/>
        </w:rPr>
        <w:t>, 1920</w:t>
      </w:r>
      <w:r w:rsidR="00D43013">
        <w:rPr>
          <w:szCs w:val="21"/>
        </w:rPr>
        <w:t>)</w:t>
      </w:r>
      <w:r w:rsidR="00C52068">
        <w:rPr>
          <w:szCs w:val="21"/>
        </w:rPr>
        <w:t xml:space="preserve">, while several theorists have proposed that the SZ and affective disorder </w:t>
      </w:r>
      <w:r w:rsidR="00D00642">
        <w:rPr>
          <w:szCs w:val="21"/>
        </w:rPr>
        <w:t>shared some similarities</w:t>
      </w:r>
      <w:r w:rsidR="00D43013">
        <w:rPr>
          <w:szCs w:val="21"/>
        </w:rPr>
        <w:t xml:space="preserve"> (</w:t>
      </w:r>
      <w:commentRangeStart w:id="59"/>
      <w:r w:rsidR="00D43013" w:rsidRPr="00D43013">
        <w:rPr>
          <w:color w:val="4472C4" w:themeColor="accent5"/>
          <w:szCs w:val="21"/>
        </w:rPr>
        <w:t>Grow, 1990, BJP</w:t>
      </w:r>
      <w:commentRangeEnd w:id="59"/>
      <w:r w:rsidR="00D43013">
        <w:rPr>
          <w:rStyle w:val="a4"/>
        </w:rPr>
        <w:commentReference w:id="59"/>
      </w:r>
      <w:r w:rsidR="00D43013">
        <w:rPr>
          <w:szCs w:val="21"/>
        </w:rPr>
        <w:t>)</w:t>
      </w:r>
      <w:r w:rsidR="00D00642">
        <w:rPr>
          <w:szCs w:val="21"/>
        </w:rPr>
        <w:t xml:space="preserve">. </w:t>
      </w:r>
      <w:r w:rsidR="00D43013">
        <w:rPr>
          <w:szCs w:val="21"/>
        </w:rPr>
        <w:t xml:space="preserve">Our results demonstrated the </w:t>
      </w:r>
      <w:r w:rsidR="00F77465">
        <w:rPr>
          <w:szCs w:val="21"/>
        </w:rPr>
        <w:t xml:space="preserve">difference between SZ and affective disorders </w:t>
      </w:r>
      <w:r w:rsidR="00670077">
        <w:rPr>
          <w:szCs w:val="21"/>
        </w:rPr>
        <w:t xml:space="preserve">can be </w:t>
      </w:r>
      <w:r w:rsidR="00F77465">
        <w:rPr>
          <w:szCs w:val="21"/>
        </w:rPr>
        <w:t>modality-dependent.</w:t>
      </w:r>
      <w:r w:rsidR="00670077">
        <w:rPr>
          <w:szCs w:val="21"/>
        </w:rPr>
        <w:t xml:space="preserve"> Evidence from structural MRI revealed the SZ and affective disorder shared the hippocampal deficits, but the results from functional MRI supported the distinct boundary between </w:t>
      </w:r>
      <w:r w:rsidR="00D43013">
        <w:rPr>
          <w:szCs w:val="21"/>
        </w:rPr>
        <w:t>SZ patients</w:t>
      </w:r>
      <w:r w:rsidR="00670077">
        <w:rPr>
          <w:szCs w:val="21"/>
        </w:rPr>
        <w:t xml:space="preserve"> and affective disorders, which was consistent with previous </w:t>
      </w:r>
      <w:r w:rsidR="00D54302">
        <w:rPr>
          <w:szCs w:val="21"/>
        </w:rPr>
        <w:t>research in investigating the functional networks (</w:t>
      </w:r>
      <w:r w:rsidR="00D54302" w:rsidRPr="00D54302">
        <w:rPr>
          <w:color w:val="4472C4" w:themeColor="accent5"/>
          <w:szCs w:val="21"/>
        </w:rPr>
        <w:t>Baker et al., 2019, pnas</w:t>
      </w:r>
      <w:r w:rsidR="00D54302">
        <w:rPr>
          <w:szCs w:val="21"/>
        </w:rPr>
        <w:t>)</w:t>
      </w:r>
      <w:r w:rsidR="00D43013">
        <w:rPr>
          <w:szCs w:val="21"/>
        </w:rPr>
        <w:t>.</w:t>
      </w:r>
    </w:p>
    <w:p w14:paraId="57A56BF1" w14:textId="082763B6" w:rsidR="00B743BB" w:rsidRDefault="009638FD" w:rsidP="00920DC4">
      <w:pPr>
        <w:widowControl/>
        <w:spacing w:line="360" w:lineRule="auto"/>
        <w:jc w:val="left"/>
        <w:rPr>
          <w:szCs w:val="21"/>
        </w:rPr>
      </w:pPr>
      <w:r>
        <w:rPr>
          <w:szCs w:val="21"/>
        </w:rPr>
        <w:t xml:space="preserve">Moreover, </w:t>
      </w:r>
      <w:r w:rsidR="005E5D20">
        <w:rPr>
          <w:szCs w:val="21"/>
        </w:rPr>
        <w:t xml:space="preserve">the </w:t>
      </w:r>
      <w:r w:rsidR="00AA0DCB">
        <w:rPr>
          <w:szCs w:val="21"/>
        </w:rPr>
        <w:t xml:space="preserve">direct comparisons among all patients </w:t>
      </w:r>
      <w:r w:rsidR="00CE1274">
        <w:rPr>
          <w:szCs w:val="21"/>
        </w:rPr>
        <w:t xml:space="preserve">also </w:t>
      </w:r>
      <w:r w:rsidR="00AA0DCB">
        <w:rPr>
          <w:szCs w:val="21"/>
        </w:rPr>
        <w:t>showed that the OCD patients</w:t>
      </w:r>
      <w:r w:rsidR="00263F30">
        <w:rPr>
          <w:szCs w:val="21"/>
        </w:rPr>
        <w:t xml:space="preserve"> </w:t>
      </w:r>
      <w:r w:rsidR="0065423A">
        <w:rPr>
          <w:szCs w:val="21"/>
        </w:rPr>
        <w:t xml:space="preserve">were associated with </w:t>
      </w:r>
      <w:r w:rsidR="00263F30">
        <w:rPr>
          <w:szCs w:val="21"/>
        </w:rPr>
        <w:t>distinct hippocampal properties (gray volume and functional connectivity)</w:t>
      </w:r>
      <w:r w:rsidR="00AA0DCB">
        <w:rPr>
          <w:szCs w:val="21"/>
        </w:rPr>
        <w:t xml:space="preserve"> </w:t>
      </w:r>
      <w:r w:rsidR="00263F30">
        <w:rPr>
          <w:szCs w:val="21"/>
        </w:rPr>
        <w:t>relative to</w:t>
      </w:r>
      <w:r w:rsidR="00AA0DCB">
        <w:rPr>
          <w:szCs w:val="21"/>
        </w:rPr>
        <w:t xml:space="preserve"> SZ patients, while </w:t>
      </w:r>
      <w:r w:rsidR="00094306">
        <w:rPr>
          <w:szCs w:val="21"/>
        </w:rPr>
        <w:t xml:space="preserve">shared hippocampal </w:t>
      </w:r>
      <w:r w:rsidR="005E6F55">
        <w:rPr>
          <w:szCs w:val="21"/>
        </w:rPr>
        <w:t>dysfunction</w:t>
      </w:r>
      <w:r w:rsidR="00094306">
        <w:rPr>
          <w:szCs w:val="21"/>
        </w:rPr>
        <w:t xml:space="preserve"> with affective disorder. </w:t>
      </w:r>
      <w:r w:rsidR="00663947">
        <w:rPr>
          <w:szCs w:val="21"/>
        </w:rPr>
        <w:t xml:space="preserve">Apparent comorbidity between affective disorders and OCD is common in psychiatry. </w:t>
      </w:r>
      <w:r w:rsidR="00416D92">
        <w:rPr>
          <w:szCs w:val="21"/>
        </w:rPr>
        <w:t xml:space="preserve">About </w:t>
      </w:r>
      <w:r w:rsidR="00B107CA">
        <w:rPr>
          <w:rFonts w:hint="eastAsia"/>
          <w:szCs w:val="21"/>
        </w:rPr>
        <w:t>2</w:t>
      </w:r>
      <w:r w:rsidR="00416D92">
        <w:rPr>
          <w:szCs w:val="21"/>
        </w:rPr>
        <w:t>0</w:t>
      </w:r>
      <w:r w:rsidR="00B107CA">
        <w:rPr>
          <w:szCs w:val="21"/>
        </w:rPr>
        <w:t>% of patients with BP showed a lifetime comorbidity for OCD</w:t>
      </w:r>
      <w:r w:rsidR="00B743BB">
        <w:rPr>
          <w:szCs w:val="21"/>
        </w:rPr>
        <w:t xml:space="preserve"> (</w:t>
      </w:r>
      <w:commentRangeStart w:id="60"/>
      <w:r w:rsidR="00B743BB" w:rsidRPr="00B743BB">
        <w:rPr>
          <w:color w:val="4472C4" w:themeColor="accent5"/>
          <w:szCs w:val="21"/>
        </w:rPr>
        <w:t>Merikangas et al., 2007</w:t>
      </w:r>
      <w:commentRangeEnd w:id="60"/>
      <w:r w:rsidR="00B743BB" w:rsidRPr="00B743BB">
        <w:rPr>
          <w:rStyle w:val="a4"/>
          <w:color w:val="4472C4" w:themeColor="accent5"/>
        </w:rPr>
        <w:commentReference w:id="60"/>
      </w:r>
      <w:r w:rsidR="00B743BB">
        <w:rPr>
          <w:szCs w:val="21"/>
        </w:rPr>
        <w:t>)</w:t>
      </w:r>
      <w:r w:rsidR="00B107CA">
        <w:rPr>
          <w:szCs w:val="21"/>
        </w:rPr>
        <w:t>, and about 50%</w:t>
      </w:r>
      <w:r w:rsidR="00416D92">
        <w:rPr>
          <w:szCs w:val="21"/>
        </w:rPr>
        <w:t xml:space="preserve"> overlap of symptoms between MDD and OCD (</w:t>
      </w:r>
      <w:r w:rsidR="00416D92" w:rsidRPr="00663947">
        <w:rPr>
          <w:rFonts w:hint="eastAsia"/>
          <w:color w:val="4472C4" w:themeColor="accent5"/>
          <w:szCs w:val="21"/>
        </w:rPr>
        <w:t>T</w:t>
      </w:r>
      <w:commentRangeStart w:id="61"/>
      <w:r w:rsidR="00416D92" w:rsidRPr="00663947">
        <w:rPr>
          <w:rFonts w:hint="eastAsia"/>
          <w:color w:val="4472C4" w:themeColor="accent5"/>
          <w:szCs w:val="21"/>
        </w:rPr>
        <w:t>or</w:t>
      </w:r>
      <w:r w:rsidR="00416D92" w:rsidRPr="00663947">
        <w:rPr>
          <w:color w:val="4472C4" w:themeColor="accent5"/>
          <w:szCs w:val="21"/>
        </w:rPr>
        <w:t>res et al., 2016</w:t>
      </w:r>
      <w:commentRangeEnd w:id="61"/>
      <w:r w:rsidR="00B743BB">
        <w:rPr>
          <w:rStyle w:val="a4"/>
        </w:rPr>
        <w:commentReference w:id="61"/>
      </w:r>
      <w:r w:rsidR="00416D92">
        <w:rPr>
          <w:szCs w:val="21"/>
        </w:rPr>
        <w:t>)</w:t>
      </w:r>
      <w:r w:rsidR="00B743BB">
        <w:rPr>
          <w:szCs w:val="21"/>
        </w:rPr>
        <w:t xml:space="preserve">. </w:t>
      </w:r>
      <w:r w:rsidR="00E07A0F">
        <w:rPr>
          <w:szCs w:val="21"/>
        </w:rPr>
        <w:t>T</w:t>
      </w:r>
      <w:r w:rsidR="00E07A0F">
        <w:rPr>
          <w:rFonts w:hint="eastAsia"/>
          <w:szCs w:val="21"/>
        </w:rPr>
        <w:t>h</w:t>
      </w:r>
      <w:r w:rsidR="00E07A0F">
        <w:rPr>
          <w:szCs w:val="21"/>
        </w:rPr>
        <w:t xml:space="preserve">e high comorbidity suggests </w:t>
      </w:r>
      <w:r w:rsidR="00850A45">
        <w:rPr>
          <w:szCs w:val="21"/>
        </w:rPr>
        <w:t>some shared psychological determinants among the three disorders</w:t>
      </w:r>
      <w:r w:rsidR="00E07A0F">
        <w:rPr>
          <w:szCs w:val="21"/>
        </w:rPr>
        <w:t>, including distress</w:t>
      </w:r>
      <w:r w:rsidR="00C818B7">
        <w:rPr>
          <w:szCs w:val="21"/>
        </w:rPr>
        <w:t xml:space="preserve">, anxiety, or </w:t>
      </w:r>
      <w:r w:rsidR="00E07A0F">
        <w:rPr>
          <w:szCs w:val="21"/>
        </w:rPr>
        <w:t>negative affectivity</w:t>
      </w:r>
      <w:r w:rsidR="00C818B7">
        <w:rPr>
          <w:szCs w:val="21"/>
        </w:rPr>
        <w:t xml:space="preserve"> (</w:t>
      </w:r>
      <w:commentRangeStart w:id="62"/>
      <w:r w:rsidR="00C818B7" w:rsidRPr="00C818B7">
        <w:rPr>
          <w:color w:val="4472C4" w:themeColor="accent5"/>
          <w:szCs w:val="21"/>
        </w:rPr>
        <w:t>G</w:t>
      </w:r>
      <w:r w:rsidR="00C818B7" w:rsidRPr="00C818B7">
        <w:rPr>
          <w:rFonts w:hint="eastAsia"/>
          <w:color w:val="4472C4" w:themeColor="accent5"/>
          <w:szCs w:val="21"/>
        </w:rPr>
        <w:t>r</w:t>
      </w:r>
      <w:r w:rsidR="00C818B7" w:rsidRPr="00C818B7">
        <w:rPr>
          <w:color w:val="4472C4" w:themeColor="accent5"/>
          <w:szCs w:val="21"/>
        </w:rPr>
        <w:t>upe and Nitschke, 2013</w:t>
      </w:r>
      <w:commentRangeEnd w:id="62"/>
      <w:r w:rsidR="00C818B7" w:rsidRPr="00C818B7">
        <w:rPr>
          <w:rStyle w:val="a4"/>
          <w:color w:val="4472C4" w:themeColor="accent5"/>
        </w:rPr>
        <w:commentReference w:id="62"/>
      </w:r>
      <w:r w:rsidR="00C818B7">
        <w:rPr>
          <w:szCs w:val="21"/>
        </w:rPr>
        <w:t>)</w:t>
      </w:r>
      <w:r w:rsidR="006D435D">
        <w:rPr>
          <w:szCs w:val="21"/>
        </w:rPr>
        <w:t xml:space="preserve">. </w:t>
      </w:r>
      <w:r w:rsidR="007B2EC8">
        <w:rPr>
          <w:szCs w:val="21"/>
        </w:rPr>
        <w:t xml:space="preserve">Previous studies </w:t>
      </w:r>
      <w:r w:rsidR="00A24B1E">
        <w:rPr>
          <w:szCs w:val="21"/>
        </w:rPr>
        <w:t xml:space="preserve">revealed </w:t>
      </w:r>
      <w:r w:rsidR="007B2EC8">
        <w:rPr>
          <w:szCs w:val="21"/>
        </w:rPr>
        <w:t>the abnormalities in the HPA axis</w:t>
      </w:r>
      <w:r w:rsidR="00A24B1E">
        <w:rPr>
          <w:szCs w:val="21"/>
        </w:rPr>
        <w:t xml:space="preserve"> had been found in affective disorders, as well as in OCD (</w:t>
      </w:r>
      <w:commentRangeStart w:id="63"/>
      <w:r w:rsidR="00A24B1E" w:rsidRPr="007B2EC8">
        <w:rPr>
          <w:color w:val="4472C4" w:themeColor="accent5"/>
          <w:szCs w:val="21"/>
        </w:rPr>
        <w:t>Labad et al., 2018, psychoendo</w:t>
      </w:r>
      <w:commentRangeEnd w:id="63"/>
      <w:r w:rsidR="00A24B1E" w:rsidRPr="007B2EC8">
        <w:rPr>
          <w:rStyle w:val="a4"/>
          <w:color w:val="4472C4" w:themeColor="accent5"/>
        </w:rPr>
        <w:commentReference w:id="63"/>
      </w:r>
      <w:r w:rsidR="00A24B1E">
        <w:rPr>
          <w:szCs w:val="21"/>
        </w:rPr>
        <w:t xml:space="preserve">; </w:t>
      </w:r>
      <w:commentRangeStart w:id="64"/>
      <w:r w:rsidR="00A24B1E" w:rsidRPr="00A24B1E">
        <w:rPr>
          <w:color w:val="4472C4" w:themeColor="accent5"/>
          <w:szCs w:val="21"/>
        </w:rPr>
        <w:t>Murri et al., 2016, psychoendo</w:t>
      </w:r>
      <w:commentRangeEnd w:id="64"/>
      <w:r w:rsidR="00A24B1E">
        <w:rPr>
          <w:rStyle w:val="a4"/>
        </w:rPr>
        <w:commentReference w:id="64"/>
      </w:r>
      <w:r w:rsidR="00A24B1E">
        <w:rPr>
          <w:szCs w:val="21"/>
        </w:rPr>
        <w:t xml:space="preserve">). Which may suggest the HPA axis dysfunction can </w:t>
      </w:r>
      <w:r w:rsidR="007B2EC8">
        <w:rPr>
          <w:szCs w:val="21"/>
        </w:rPr>
        <w:t>serve as one potential factor to account the comorbidity</w:t>
      </w:r>
      <w:r w:rsidR="00A24B1E">
        <w:rPr>
          <w:szCs w:val="21"/>
        </w:rPr>
        <w:t>. Current analyses that identified the</w:t>
      </w:r>
      <w:r w:rsidR="007B2EC8">
        <w:rPr>
          <w:szCs w:val="21"/>
        </w:rPr>
        <w:t xml:space="preserve"> shared hippocampal deficits</w:t>
      </w:r>
      <w:r w:rsidR="00A24B1E">
        <w:rPr>
          <w:szCs w:val="21"/>
        </w:rPr>
        <w:t xml:space="preserve"> across these three disorders may further support this implication. </w:t>
      </w:r>
      <w:r w:rsidR="001D3EF4">
        <w:rPr>
          <w:szCs w:val="21"/>
        </w:rPr>
        <w:t xml:space="preserve">Although the </w:t>
      </w:r>
      <w:r w:rsidR="00646BCA">
        <w:rPr>
          <w:szCs w:val="21"/>
        </w:rPr>
        <w:t xml:space="preserve">comorbidity </w:t>
      </w:r>
      <w:r w:rsidR="00646BCA">
        <w:rPr>
          <w:szCs w:val="21"/>
        </w:rPr>
        <w:lastRenderedPageBreak/>
        <w:t>between OCD and SZ patients has been described in previous literatures (</w:t>
      </w:r>
      <w:commentRangeStart w:id="65"/>
      <w:r w:rsidR="00646BCA" w:rsidRPr="00646BCA">
        <w:rPr>
          <w:color w:val="4472C4" w:themeColor="accent5"/>
          <w:szCs w:val="21"/>
        </w:rPr>
        <w:t>Tonna et al., 2016</w:t>
      </w:r>
      <w:commentRangeEnd w:id="65"/>
      <w:r w:rsidR="00646BCA" w:rsidRPr="00646BCA">
        <w:rPr>
          <w:rStyle w:val="a4"/>
          <w:color w:val="4472C4" w:themeColor="accent5"/>
        </w:rPr>
        <w:commentReference w:id="65"/>
      </w:r>
      <w:r w:rsidR="00646BCA">
        <w:rPr>
          <w:szCs w:val="21"/>
        </w:rPr>
        <w:t>)</w:t>
      </w:r>
      <w:r w:rsidR="001D3EF4">
        <w:rPr>
          <w:szCs w:val="21"/>
        </w:rPr>
        <w:t xml:space="preserve">, </w:t>
      </w:r>
      <w:r w:rsidR="008212C6">
        <w:rPr>
          <w:szCs w:val="21"/>
        </w:rPr>
        <w:t xml:space="preserve">the </w:t>
      </w:r>
      <w:r w:rsidR="005B5BCE">
        <w:rPr>
          <w:szCs w:val="21"/>
        </w:rPr>
        <w:t>overlap in symptoms for SZ and OCD were mainly focus on obsession, delusion, and overvalued thoughts (</w:t>
      </w:r>
      <w:commentRangeStart w:id="66"/>
      <w:r w:rsidR="005978DB" w:rsidRPr="00286D6B">
        <w:rPr>
          <w:color w:val="4472C4" w:themeColor="accent5"/>
          <w:szCs w:val="21"/>
        </w:rPr>
        <w:t>Insel and Akiskal, 1986</w:t>
      </w:r>
      <w:commentRangeEnd w:id="66"/>
      <w:r w:rsidR="005978DB" w:rsidRPr="00286D6B">
        <w:rPr>
          <w:rStyle w:val="a4"/>
          <w:color w:val="4472C4" w:themeColor="accent5"/>
        </w:rPr>
        <w:commentReference w:id="66"/>
      </w:r>
      <w:r w:rsidR="005B5BCE">
        <w:rPr>
          <w:szCs w:val="21"/>
        </w:rPr>
        <w:t>)</w:t>
      </w:r>
      <w:r w:rsidR="009B66E4">
        <w:rPr>
          <w:szCs w:val="21"/>
        </w:rPr>
        <w:t>. Therefore</w:t>
      </w:r>
      <w:r w:rsidR="00286D6B">
        <w:rPr>
          <w:szCs w:val="21"/>
        </w:rPr>
        <w:t xml:space="preserve">, </w:t>
      </w:r>
      <w:r w:rsidR="009B66E4">
        <w:rPr>
          <w:szCs w:val="21"/>
        </w:rPr>
        <w:t>our findings implicate the deficits in hippocampus</w:t>
      </w:r>
      <w:r w:rsidR="00286D6B">
        <w:rPr>
          <w:szCs w:val="21"/>
        </w:rPr>
        <w:t xml:space="preserve"> may be more related to affective aspe</w:t>
      </w:r>
      <w:r w:rsidR="00286D6B" w:rsidRPr="000C25E9">
        <w:rPr>
          <w:szCs w:val="21"/>
        </w:rPr>
        <w:t xml:space="preserve">cts </w:t>
      </w:r>
      <w:r w:rsidR="00F77A6E" w:rsidRPr="000C25E9">
        <w:rPr>
          <w:szCs w:val="21"/>
        </w:rPr>
        <w:t xml:space="preserve">but not the </w:t>
      </w:r>
      <w:commentRangeStart w:id="67"/>
      <w:r w:rsidR="00F77A6E" w:rsidRPr="000C25E9">
        <w:rPr>
          <w:szCs w:val="21"/>
        </w:rPr>
        <w:t xml:space="preserve">delusion-like beliefs. </w:t>
      </w:r>
      <w:commentRangeEnd w:id="67"/>
      <w:r w:rsidR="00703002" w:rsidRPr="000C25E9">
        <w:rPr>
          <w:rStyle w:val="a4"/>
        </w:rPr>
        <w:commentReference w:id="67"/>
      </w:r>
    </w:p>
    <w:p w14:paraId="0FE343E6" w14:textId="59E7DCA1" w:rsidR="00F467D1" w:rsidRPr="00F467D1" w:rsidRDefault="00E8400A" w:rsidP="00920DC4">
      <w:pPr>
        <w:widowControl/>
        <w:spacing w:line="360" w:lineRule="auto"/>
        <w:jc w:val="left"/>
        <w:rPr>
          <w:szCs w:val="21"/>
        </w:rPr>
      </w:pPr>
      <w:r>
        <w:rPr>
          <w:rFonts w:hint="eastAsia"/>
          <w:szCs w:val="21"/>
        </w:rPr>
        <w:t>T</w:t>
      </w:r>
      <w:r w:rsidR="00E62422">
        <w:rPr>
          <w:szCs w:val="21"/>
        </w:rPr>
        <w:t>he structure-functional association</w:t>
      </w:r>
      <w:r w:rsidR="005C7F1A">
        <w:rPr>
          <w:szCs w:val="21"/>
        </w:rPr>
        <w:t xml:space="preserve"> within bilateral hippocampus </w:t>
      </w:r>
      <w:r w:rsidR="004B3BDB">
        <w:rPr>
          <w:szCs w:val="21"/>
        </w:rPr>
        <w:t xml:space="preserve">cannot be a transdiagnosis biomarker across all psychiatric illnesses. </w:t>
      </w:r>
      <w:r>
        <w:rPr>
          <w:szCs w:val="21"/>
        </w:rPr>
        <w:t xml:space="preserve">It is more likely specific to affective disorders, but not for SZ and OCD patients.  </w:t>
      </w:r>
    </w:p>
    <w:p w14:paraId="4F164232" w14:textId="3AB845A2" w:rsidR="00CE1865" w:rsidRDefault="00CE1865" w:rsidP="00920DC4">
      <w:pPr>
        <w:widowControl/>
        <w:spacing w:line="360" w:lineRule="auto"/>
        <w:jc w:val="left"/>
        <w:rPr>
          <w:b/>
          <w:sz w:val="28"/>
        </w:rPr>
      </w:pPr>
      <w:r>
        <w:rPr>
          <w:b/>
          <w:sz w:val="28"/>
        </w:rPr>
        <w:t>#para0</w:t>
      </w:r>
      <w:r w:rsidR="00E8400A">
        <w:rPr>
          <w:b/>
          <w:sz w:val="28"/>
        </w:rPr>
        <w:t>4</w:t>
      </w:r>
      <w:r>
        <w:rPr>
          <w:b/>
          <w:sz w:val="28"/>
        </w:rPr>
        <w:t xml:space="preserve">-confound </w:t>
      </w:r>
      <w:r w:rsidR="00813F32">
        <w:rPr>
          <w:b/>
          <w:sz w:val="28"/>
        </w:rPr>
        <w:t>exclusion &amp; limitation statement</w:t>
      </w:r>
    </w:p>
    <w:p w14:paraId="00C448F2" w14:textId="3EBE9F90" w:rsidR="00B76F23" w:rsidRDefault="00680F5D" w:rsidP="00920DC4">
      <w:pPr>
        <w:autoSpaceDE w:val="0"/>
        <w:autoSpaceDN w:val="0"/>
        <w:adjustRightInd w:val="0"/>
        <w:spacing w:line="360" w:lineRule="auto"/>
        <w:jc w:val="left"/>
        <w:rPr>
          <w:szCs w:val="21"/>
        </w:rPr>
      </w:pPr>
      <w:r w:rsidRPr="00396D7A">
        <w:rPr>
          <w:rFonts w:hint="eastAsia"/>
          <w:szCs w:val="21"/>
        </w:rPr>
        <w:t>T</w:t>
      </w:r>
      <w:r w:rsidRPr="00396D7A">
        <w:rPr>
          <w:szCs w:val="21"/>
        </w:rPr>
        <w:t>h</w:t>
      </w:r>
      <w:r w:rsidRPr="00396D7A">
        <w:rPr>
          <w:rFonts w:hint="eastAsia"/>
          <w:szCs w:val="21"/>
        </w:rPr>
        <w:t xml:space="preserve">e </w:t>
      </w:r>
      <w:r w:rsidRPr="00396D7A">
        <w:rPr>
          <w:szCs w:val="21"/>
        </w:rPr>
        <w:t>effects reported in the present investigation cannot be explained by medication</w:t>
      </w:r>
      <w:r w:rsidR="00396D7A">
        <w:rPr>
          <w:szCs w:val="21"/>
        </w:rPr>
        <w:t xml:space="preserve"> and illness chronicity</w:t>
      </w:r>
      <w:r w:rsidR="002F1125" w:rsidRPr="00396D7A">
        <w:rPr>
          <w:szCs w:val="21"/>
        </w:rPr>
        <w:t>—two common co</w:t>
      </w:r>
      <w:r w:rsidR="0035206D">
        <w:rPr>
          <w:szCs w:val="21"/>
        </w:rPr>
        <w:t>nfounds in psychiatric neuroimaging</w:t>
      </w:r>
      <w:r w:rsidR="002F1125">
        <w:rPr>
          <w:szCs w:val="21"/>
        </w:rPr>
        <w:t>, since all patients were in their first episode and remained medication-naïve at the time of scanning.</w:t>
      </w:r>
      <w:r w:rsidRPr="00396D7A">
        <w:rPr>
          <w:szCs w:val="21"/>
        </w:rPr>
        <w:t xml:space="preserve"> </w:t>
      </w:r>
      <w:r w:rsidR="002F1125">
        <w:rPr>
          <w:szCs w:val="21"/>
        </w:rPr>
        <w:t xml:space="preserve">Further, all five groups were scanned using the same </w:t>
      </w:r>
      <w:r w:rsidR="002F1125" w:rsidRPr="00396D7A">
        <w:rPr>
          <w:szCs w:val="21"/>
        </w:rPr>
        <w:t>MRI scanner and image acquisition</w:t>
      </w:r>
      <w:r w:rsidR="002F1125" w:rsidRPr="00396D7A">
        <w:rPr>
          <w:rFonts w:hint="eastAsia"/>
          <w:szCs w:val="21"/>
        </w:rPr>
        <w:t xml:space="preserve"> </w:t>
      </w:r>
      <w:r w:rsidR="002F1125" w:rsidRPr="00396D7A">
        <w:rPr>
          <w:szCs w:val="21"/>
        </w:rPr>
        <w:t>parameters, therefore our</w:t>
      </w:r>
      <w:r w:rsidR="002F1125" w:rsidRPr="00396D7A">
        <w:rPr>
          <w:rFonts w:hint="eastAsia"/>
          <w:szCs w:val="21"/>
        </w:rPr>
        <w:t xml:space="preserve"> </w:t>
      </w:r>
      <w:r w:rsidR="002F1125" w:rsidRPr="00396D7A">
        <w:rPr>
          <w:szCs w:val="21"/>
        </w:rPr>
        <w:t>results cannot be explained by systematic differences in the</w:t>
      </w:r>
      <w:r w:rsidR="002F1125" w:rsidRPr="00396D7A">
        <w:rPr>
          <w:rFonts w:hint="eastAsia"/>
          <w:szCs w:val="21"/>
        </w:rPr>
        <w:t xml:space="preserve"> </w:t>
      </w:r>
      <w:r w:rsidR="00C2428F">
        <w:rPr>
          <w:szCs w:val="21"/>
        </w:rPr>
        <w:t xml:space="preserve">data </w:t>
      </w:r>
      <w:r w:rsidR="002F1125" w:rsidRPr="00396D7A">
        <w:rPr>
          <w:szCs w:val="21"/>
        </w:rPr>
        <w:t xml:space="preserve">acquisition. </w:t>
      </w:r>
      <w:r w:rsidR="00813F32" w:rsidRPr="00396D7A">
        <w:rPr>
          <w:szCs w:val="21"/>
        </w:rPr>
        <w:t>However, t</w:t>
      </w:r>
      <w:r w:rsidR="00123283" w:rsidRPr="00396D7A">
        <w:rPr>
          <w:szCs w:val="21"/>
        </w:rPr>
        <w:t xml:space="preserve">he </w:t>
      </w:r>
      <w:r w:rsidR="007B7B28">
        <w:rPr>
          <w:szCs w:val="21"/>
        </w:rPr>
        <w:t xml:space="preserve">current study </w:t>
      </w:r>
      <w:r w:rsidR="00123283" w:rsidRPr="00396D7A">
        <w:rPr>
          <w:szCs w:val="21"/>
        </w:rPr>
        <w:t>has at</w:t>
      </w:r>
      <w:r w:rsidR="00123283" w:rsidRPr="00396D7A">
        <w:rPr>
          <w:rFonts w:hint="eastAsia"/>
          <w:szCs w:val="21"/>
        </w:rPr>
        <w:t xml:space="preserve"> </w:t>
      </w:r>
      <w:r w:rsidR="00813F32" w:rsidRPr="00396D7A">
        <w:rPr>
          <w:szCs w:val="21"/>
        </w:rPr>
        <w:t xml:space="preserve">least </w:t>
      </w:r>
      <w:r w:rsidR="00211A43">
        <w:rPr>
          <w:szCs w:val="21"/>
        </w:rPr>
        <w:t>t</w:t>
      </w:r>
      <w:r w:rsidR="004C3352">
        <w:rPr>
          <w:szCs w:val="21"/>
        </w:rPr>
        <w:t>hree</w:t>
      </w:r>
      <w:r w:rsidR="00813F32" w:rsidRPr="00396D7A">
        <w:rPr>
          <w:szCs w:val="21"/>
        </w:rPr>
        <w:t xml:space="preserve"> limitations</w:t>
      </w:r>
      <w:r w:rsidR="002B3569">
        <w:rPr>
          <w:szCs w:val="21"/>
        </w:rPr>
        <w:t xml:space="preserve">. </w:t>
      </w:r>
      <w:r w:rsidR="00B92DD4">
        <w:rPr>
          <w:szCs w:val="21"/>
        </w:rPr>
        <w:t>First,</w:t>
      </w:r>
      <w:r w:rsidR="00E0132A">
        <w:rPr>
          <w:szCs w:val="21"/>
        </w:rPr>
        <w:t xml:space="preserve"> the social deficits and hippocampal dysfunction co-occur and are prevalence across psychiatric disorders (</w:t>
      </w:r>
      <w:commentRangeStart w:id="68"/>
      <w:r w:rsidR="00E0132A" w:rsidRPr="004513F6">
        <w:rPr>
          <w:color w:val="4472C4" w:themeColor="accent5"/>
          <w:szCs w:val="21"/>
        </w:rPr>
        <w:t>Schafer and Schiller</w:t>
      </w:r>
      <w:r w:rsidR="004513F6" w:rsidRPr="004513F6">
        <w:rPr>
          <w:color w:val="4472C4" w:themeColor="accent5"/>
          <w:szCs w:val="21"/>
        </w:rPr>
        <w:t>, 2018</w:t>
      </w:r>
      <w:commentRangeEnd w:id="68"/>
      <w:r w:rsidR="004513F6" w:rsidRPr="004513F6">
        <w:rPr>
          <w:rStyle w:val="a4"/>
          <w:color w:val="4472C4" w:themeColor="accent5"/>
        </w:rPr>
        <w:commentReference w:id="68"/>
      </w:r>
      <w:r w:rsidR="00E0132A">
        <w:rPr>
          <w:szCs w:val="21"/>
        </w:rPr>
        <w:t>)</w:t>
      </w:r>
      <w:r w:rsidR="00B76F23">
        <w:rPr>
          <w:szCs w:val="21"/>
        </w:rPr>
        <w:t>. And the hippocampus has been found to organize social information into maps (</w:t>
      </w:r>
      <w:r w:rsidR="00B76F23" w:rsidRPr="00B76F23">
        <w:rPr>
          <w:color w:val="4472C4" w:themeColor="accent5"/>
          <w:szCs w:val="21"/>
        </w:rPr>
        <w:t>Tavares et al. 2015, neuron</w:t>
      </w:r>
      <w:r w:rsidR="00B76F23">
        <w:rPr>
          <w:szCs w:val="21"/>
        </w:rPr>
        <w:t>) and guide social decision making (</w:t>
      </w:r>
      <w:commentRangeStart w:id="69"/>
      <w:r w:rsidR="00B76F23" w:rsidRPr="00B76F23">
        <w:rPr>
          <w:color w:val="4472C4" w:themeColor="accent5"/>
          <w:szCs w:val="21"/>
        </w:rPr>
        <w:t>Montagrin et al. 2018, Hippocampus</w:t>
      </w:r>
      <w:commentRangeEnd w:id="69"/>
      <w:r w:rsidR="00B76F23" w:rsidRPr="00B76F23">
        <w:rPr>
          <w:color w:val="4472C4" w:themeColor="accent5"/>
        </w:rPr>
        <w:commentReference w:id="69"/>
      </w:r>
      <w:r w:rsidR="00B76F23">
        <w:rPr>
          <w:szCs w:val="21"/>
        </w:rPr>
        <w:t xml:space="preserve">). </w:t>
      </w:r>
      <w:r w:rsidR="004D4B27">
        <w:rPr>
          <w:szCs w:val="21"/>
        </w:rPr>
        <w:t>A</w:t>
      </w:r>
      <w:r w:rsidR="002B3569">
        <w:rPr>
          <w:szCs w:val="21"/>
        </w:rPr>
        <w:t>lthough we can exclude some potential confounds like medication, age, education year, gender, there are other kinds of</w:t>
      </w:r>
      <w:r w:rsidR="00B63C4A">
        <w:rPr>
          <w:szCs w:val="21"/>
        </w:rPr>
        <w:t xml:space="preserve"> psycho</w:t>
      </w:r>
      <w:r w:rsidR="00B76F23">
        <w:rPr>
          <w:szCs w:val="21"/>
        </w:rPr>
        <w:t>social</w:t>
      </w:r>
      <w:r w:rsidR="00B63C4A">
        <w:rPr>
          <w:szCs w:val="21"/>
        </w:rPr>
        <w:t xml:space="preserve"> indices</w:t>
      </w:r>
      <w:r w:rsidR="002B3569">
        <w:rPr>
          <w:szCs w:val="21"/>
        </w:rPr>
        <w:t xml:space="preserve"> </w:t>
      </w:r>
      <w:r w:rsidR="00B63C4A">
        <w:rPr>
          <w:szCs w:val="21"/>
        </w:rPr>
        <w:t>social skills, socioeconomic status</w:t>
      </w:r>
      <w:r w:rsidR="00B76F23">
        <w:rPr>
          <w:rFonts w:hint="eastAsia"/>
          <w:szCs w:val="21"/>
        </w:rPr>
        <w:t xml:space="preserve"> </w:t>
      </w:r>
      <w:r w:rsidR="002B3569">
        <w:rPr>
          <w:szCs w:val="21"/>
        </w:rPr>
        <w:t xml:space="preserve">that were not </w:t>
      </w:r>
      <w:r w:rsidR="00885CBE">
        <w:rPr>
          <w:szCs w:val="21"/>
        </w:rPr>
        <w:t>measured</w:t>
      </w:r>
      <w:r w:rsidR="00B76F23" w:rsidRPr="004D4B27">
        <w:rPr>
          <w:szCs w:val="21"/>
        </w:rPr>
        <w:t xml:space="preserve"> and which may </w:t>
      </w:r>
      <w:r w:rsidR="00DF4F7A">
        <w:rPr>
          <w:szCs w:val="21"/>
        </w:rPr>
        <w:t>influence</w:t>
      </w:r>
      <w:r w:rsidR="00B76F23" w:rsidRPr="004D4B27">
        <w:rPr>
          <w:szCs w:val="21"/>
        </w:rPr>
        <w:t xml:space="preserve"> the results.</w:t>
      </w:r>
      <w:r w:rsidR="00561F81">
        <w:rPr>
          <w:szCs w:val="21"/>
        </w:rPr>
        <w:t xml:space="preserve"> </w:t>
      </w:r>
      <w:r w:rsidR="00C07811">
        <w:rPr>
          <w:rFonts w:hint="eastAsia"/>
          <w:szCs w:val="21"/>
        </w:rPr>
        <w:t xml:space="preserve">Second, </w:t>
      </w:r>
      <w:r w:rsidR="0061191A" w:rsidRPr="0061191A">
        <w:rPr>
          <w:szCs w:val="21"/>
        </w:rPr>
        <w:t>neuroanatomical variability</w:t>
      </w:r>
      <w:r w:rsidR="0061191A" w:rsidRPr="0061191A">
        <w:rPr>
          <w:rFonts w:hint="eastAsia"/>
          <w:szCs w:val="21"/>
        </w:rPr>
        <w:t xml:space="preserve"> </w:t>
      </w:r>
      <w:r w:rsidR="0061191A" w:rsidRPr="0061191A">
        <w:rPr>
          <w:szCs w:val="21"/>
        </w:rPr>
        <w:t>such as intelligence quotient may affect the results (</w:t>
      </w:r>
      <w:commentRangeStart w:id="70"/>
      <w:r w:rsidR="0061191A" w:rsidRPr="0013532D">
        <w:rPr>
          <w:color w:val="4472C4" w:themeColor="accent5"/>
          <w:szCs w:val="21"/>
        </w:rPr>
        <w:t>Koenen</w:t>
      </w:r>
      <w:r w:rsidR="0013532D" w:rsidRPr="0013532D">
        <w:rPr>
          <w:color w:val="4472C4" w:themeColor="accent5"/>
          <w:szCs w:val="21"/>
        </w:rPr>
        <w:t xml:space="preserve"> et al.</w:t>
      </w:r>
      <w:r w:rsidR="0061191A" w:rsidRPr="0013532D">
        <w:rPr>
          <w:color w:val="4472C4" w:themeColor="accent5"/>
          <w:szCs w:val="21"/>
        </w:rPr>
        <w:t>,2009, AJP</w:t>
      </w:r>
      <w:commentRangeEnd w:id="70"/>
      <w:r w:rsidR="004C0F2E">
        <w:rPr>
          <w:rStyle w:val="a4"/>
        </w:rPr>
        <w:commentReference w:id="70"/>
      </w:r>
      <w:r w:rsidR="0061191A" w:rsidRPr="0061191A">
        <w:rPr>
          <w:szCs w:val="21"/>
        </w:rPr>
        <w:t>)</w:t>
      </w:r>
      <w:r w:rsidR="00836CB2">
        <w:rPr>
          <w:szCs w:val="21"/>
        </w:rPr>
        <w:t>, although we measured the education level and used it as t</w:t>
      </w:r>
      <w:r w:rsidR="0013532D">
        <w:rPr>
          <w:szCs w:val="21"/>
        </w:rPr>
        <w:t>he covariate in data analyses,</w:t>
      </w:r>
      <w:r w:rsidR="00836CB2">
        <w:rPr>
          <w:szCs w:val="21"/>
        </w:rPr>
        <w:t xml:space="preserve"> </w:t>
      </w:r>
      <w:r w:rsidR="00836CB2" w:rsidRPr="0013532D">
        <w:rPr>
          <w:szCs w:val="21"/>
        </w:rPr>
        <w:t>th</w:t>
      </w:r>
      <w:r w:rsidR="003F7CB5">
        <w:rPr>
          <w:szCs w:val="21"/>
        </w:rPr>
        <w:t>e lack of a direct intelligence</w:t>
      </w:r>
      <w:r w:rsidR="003F7CB5">
        <w:rPr>
          <w:rFonts w:hint="eastAsia"/>
          <w:szCs w:val="21"/>
        </w:rPr>
        <w:t xml:space="preserve"> </w:t>
      </w:r>
      <w:r w:rsidR="0013532D">
        <w:rPr>
          <w:szCs w:val="21"/>
        </w:rPr>
        <w:t>assessment</w:t>
      </w:r>
      <w:r w:rsidR="00836CB2" w:rsidRPr="0013532D">
        <w:rPr>
          <w:szCs w:val="21"/>
        </w:rPr>
        <w:t xml:space="preserve"> is</w:t>
      </w:r>
      <w:r w:rsidR="00752DEB">
        <w:rPr>
          <w:szCs w:val="21"/>
        </w:rPr>
        <w:t xml:space="preserve"> still</w:t>
      </w:r>
      <w:r w:rsidR="00836CB2" w:rsidRPr="0013532D">
        <w:rPr>
          <w:szCs w:val="21"/>
        </w:rPr>
        <w:t xml:space="preserve"> a limitation </w:t>
      </w:r>
      <w:r w:rsidR="00E501BD">
        <w:rPr>
          <w:szCs w:val="21"/>
        </w:rPr>
        <w:t>and should be included</w:t>
      </w:r>
      <w:r w:rsidR="00E501BD">
        <w:rPr>
          <w:rFonts w:hint="eastAsia"/>
          <w:szCs w:val="21"/>
        </w:rPr>
        <w:t xml:space="preserve"> </w:t>
      </w:r>
      <w:r w:rsidR="00E501BD">
        <w:rPr>
          <w:szCs w:val="21"/>
        </w:rPr>
        <w:t>in fu</w:t>
      </w:r>
      <w:r w:rsidR="00836CB2" w:rsidRPr="0013532D">
        <w:rPr>
          <w:szCs w:val="21"/>
        </w:rPr>
        <w:t xml:space="preserve">ture </w:t>
      </w:r>
      <w:r w:rsidR="0013532D">
        <w:rPr>
          <w:szCs w:val="21"/>
        </w:rPr>
        <w:t>research.</w:t>
      </w:r>
      <w:r w:rsidR="003F7CB5">
        <w:rPr>
          <w:rFonts w:hint="eastAsia"/>
          <w:szCs w:val="21"/>
        </w:rPr>
        <w:t xml:space="preserve"> </w:t>
      </w:r>
      <w:r w:rsidR="00492E31">
        <w:rPr>
          <w:szCs w:val="21"/>
        </w:rPr>
        <w:t>Finally</w:t>
      </w:r>
      <w:r w:rsidR="00561F81">
        <w:rPr>
          <w:szCs w:val="21"/>
        </w:rPr>
        <w:t xml:space="preserve">, </w:t>
      </w:r>
      <w:r w:rsidR="004140D4">
        <w:rPr>
          <w:szCs w:val="21"/>
        </w:rPr>
        <w:t xml:space="preserve">we did not assess clinical data </w:t>
      </w:r>
      <w:r w:rsidR="003A2A67">
        <w:rPr>
          <w:szCs w:val="21"/>
        </w:rPr>
        <w:t>(e.g., di</w:t>
      </w:r>
      <w:r w:rsidR="00A272F7">
        <w:rPr>
          <w:szCs w:val="21"/>
        </w:rPr>
        <w:t>s</w:t>
      </w:r>
      <w:r w:rsidR="003A2A67">
        <w:rPr>
          <w:szCs w:val="21"/>
        </w:rPr>
        <w:t xml:space="preserve">eases severity) </w:t>
      </w:r>
      <w:r w:rsidR="004140D4">
        <w:rPr>
          <w:szCs w:val="21"/>
        </w:rPr>
        <w:t xml:space="preserve">across all groups, therefore </w:t>
      </w:r>
      <w:r w:rsidR="004140D4" w:rsidRPr="004140D4">
        <w:rPr>
          <w:szCs w:val="21"/>
        </w:rPr>
        <w:t>it was not possible to</w:t>
      </w:r>
      <w:r w:rsidR="004140D4" w:rsidRPr="004140D4">
        <w:rPr>
          <w:rFonts w:hint="eastAsia"/>
          <w:szCs w:val="21"/>
        </w:rPr>
        <w:t xml:space="preserve"> </w:t>
      </w:r>
      <w:r w:rsidR="004140D4" w:rsidRPr="004140D4">
        <w:rPr>
          <w:szCs w:val="21"/>
        </w:rPr>
        <w:t>unambiguously</w:t>
      </w:r>
      <w:r w:rsidR="00E95FEA">
        <w:rPr>
          <w:szCs w:val="21"/>
        </w:rPr>
        <w:t xml:space="preserve"> identity the elaborated relationship</w:t>
      </w:r>
      <w:r w:rsidR="000E7704">
        <w:rPr>
          <w:szCs w:val="21"/>
        </w:rPr>
        <w:t xml:space="preserve"> between hippocampal dysfunction and </w:t>
      </w:r>
      <w:r w:rsidR="00F154C7">
        <w:rPr>
          <w:szCs w:val="21"/>
        </w:rPr>
        <w:t xml:space="preserve">psychiatric </w:t>
      </w:r>
      <w:r w:rsidR="00E95FEA">
        <w:rPr>
          <w:szCs w:val="21"/>
        </w:rPr>
        <w:t>illness severity</w:t>
      </w:r>
      <w:r w:rsidR="00F154C7">
        <w:rPr>
          <w:szCs w:val="21"/>
        </w:rPr>
        <w:t>.</w:t>
      </w:r>
      <w:r w:rsidR="00E95FEA">
        <w:rPr>
          <w:szCs w:val="21"/>
        </w:rPr>
        <w:t xml:space="preserve"> </w:t>
      </w:r>
    </w:p>
    <w:p w14:paraId="70B6B25A" w14:textId="629233A1" w:rsidR="004C3352" w:rsidRDefault="004C3352" w:rsidP="00920DC4">
      <w:pPr>
        <w:autoSpaceDE w:val="0"/>
        <w:autoSpaceDN w:val="0"/>
        <w:adjustRightInd w:val="0"/>
        <w:spacing w:line="360" w:lineRule="auto"/>
        <w:jc w:val="left"/>
        <w:rPr>
          <w:szCs w:val="21"/>
        </w:rPr>
      </w:pPr>
    </w:p>
    <w:p w14:paraId="5240E4FD" w14:textId="768AB385" w:rsidR="00DA5063" w:rsidRDefault="00DA5063" w:rsidP="00920DC4">
      <w:pPr>
        <w:widowControl/>
        <w:spacing w:line="360" w:lineRule="auto"/>
        <w:jc w:val="left"/>
        <w:rPr>
          <w:b/>
          <w:sz w:val="28"/>
        </w:rPr>
      </w:pPr>
      <w:r>
        <w:rPr>
          <w:b/>
          <w:sz w:val="28"/>
        </w:rPr>
        <w:t>#para05-</w:t>
      </w:r>
      <w:r w:rsidR="008A640A">
        <w:rPr>
          <w:b/>
          <w:sz w:val="28"/>
        </w:rPr>
        <w:t>conclusion</w:t>
      </w:r>
    </w:p>
    <w:p w14:paraId="5186E25B" w14:textId="2C66613E" w:rsidR="00CD40A4" w:rsidRPr="00DA5063" w:rsidRDefault="00DA5063" w:rsidP="00920DC4">
      <w:pPr>
        <w:autoSpaceDE w:val="0"/>
        <w:autoSpaceDN w:val="0"/>
        <w:adjustRightInd w:val="0"/>
        <w:spacing w:line="360" w:lineRule="auto"/>
        <w:jc w:val="left"/>
        <w:rPr>
          <w:szCs w:val="21"/>
        </w:rPr>
      </w:pPr>
      <w:r w:rsidRPr="00DA5063">
        <w:rPr>
          <w:szCs w:val="21"/>
        </w:rPr>
        <w:t xml:space="preserve">Taken collectively, </w:t>
      </w:r>
      <w:r>
        <w:rPr>
          <w:szCs w:val="21"/>
        </w:rPr>
        <w:t xml:space="preserve">our investigation combined multi-modal </w:t>
      </w:r>
      <w:r w:rsidR="002E6364">
        <w:rPr>
          <w:szCs w:val="21"/>
        </w:rPr>
        <w:t>neuroimaging</w:t>
      </w:r>
      <w:r w:rsidR="00100F94">
        <w:rPr>
          <w:szCs w:val="21"/>
        </w:rPr>
        <w:t xml:space="preserve"> technique</w:t>
      </w:r>
      <w:r w:rsidR="002E6364">
        <w:rPr>
          <w:szCs w:val="21"/>
        </w:rPr>
        <w:t xml:space="preserve"> </w:t>
      </w:r>
      <w:r w:rsidR="00100F94">
        <w:rPr>
          <w:szCs w:val="21"/>
        </w:rPr>
        <w:t>to r</w:t>
      </w:r>
      <w:r w:rsidR="001C4C12">
        <w:rPr>
          <w:szCs w:val="21"/>
        </w:rPr>
        <w:t>eveal</w:t>
      </w:r>
      <w:r w:rsidR="00100F94">
        <w:rPr>
          <w:szCs w:val="21"/>
        </w:rPr>
        <w:t xml:space="preserve"> </w:t>
      </w:r>
      <w:r w:rsidR="001C4C12">
        <w:rPr>
          <w:szCs w:val="21"/>
        </w:rPr>
        <w:t>the hippocampus can</w:t>
      </w:r>
      <w:r w:rsidR="002E6364">
        <w:rPr>
          <w:szCs w:val="21"/>
        </w:rPr>
        <w:t xml:space="preserve"> be a potential tran</w:t>
      </w:r>
      <w:r w:rsidR="008816AE">
        <w:rPr>
          <w:szCs w:val="21"/>
        </w:rPr>
        <w:t>dia</w:t>
      </w:r>
      <w:r w:rsidR="002E6364">
        <w:rPr>
          <w:szCs w:val="21"/>
        </w:rPr>
        <w:t>gnostic marker of psychiatric illness</w:t>
      </w:r>
      <w:r w:rsidR="008816AE">
        <w:rPr>
          <w:szCs w:val="21"/>
        </w:rPr>
        <w:t xml:space="preserve"> when relative to non-clinical sample</w:t>
      </w:r>
      <w:r w:rsidR="00100F94">
        <w:rPr>
          <w:szCs w:val="21"/>
        </w:rPr>
        <w:t>.</w:t>
      </w:r>
      <w:r w:rsidR="008816AE">
        <w:rPr>
          <w:szCs w:val="21"/>
        </w:rPr>
        <w:t xml:space="preserve"> </w:t>
      </w:r>
      <w:r w:rsidR="00100F94">
        <w:rPr>
          <w:szCs w:val="21"/>
        </w:rPr>
        <w:t>A</w:t>
      </w:r>
      <w:r w:rsidR="008816AE">
        <w:rPr>
          <w:szCs w:val="21"/>
        </w:rPr>
        <w:t>t the same time, the hippocampus can also show diagnosis-specific properties among the four</w:t>
      </w:r>
      <w:r w:rsidR="00286689">
        <w:rPr>
          <w:szCs w:val="21"/>
        </w:rPr>
        <w:t xml:space="preserve"> types of</w:t>
      </w:r>
      <w:r w:rsidR="008816AE">
        <w:rPr>
          <w:szCs w:val="21"/>
        </w:rPr>
        <w:t xml:space="preserve"> </w:t>
      </w:r>
      <w:r w:rsidR="00286689">
        <w:rPr>
          <w:szCs w:val="21"/>
        </w:rPr>
        <w:t>mental disorders</w:t>
      </w:r>
      <w:r w:rsidR="008816AE">
        <w:rPr>
          <w:szCs w:val="21"/>
        </w:rPr>
        <w:t>.</w:t>
      </w:r>
      <w:r w:rsidR="00286689">
        <w:rPr>
          <w:szCs w:val="21"/>
        </w:rPr>
        <w:t xml:space="preserve"> Our findings may assist to develop a new kind of anatomically directed brain stimulation treatments for mental disorders, </w:t>
      </w:r>
      <w:r w:rsidR="00545A4B">
        <w:rPr>
          <w:szCs w:val="21"/>
        </w:rPr>
        <w:t>as well</w:t>
      </w:r>
      <w:r w:rsidR="00286689">
        <w:rPr>
          <w:szCs w:val="21"/>
        </w:rPr>
        <w:t xml:space="preserve"> shed new light on </w:t>
      </w:r>
      <w:r w:rsidR="00545A4B">
        <w:rPr>
          <w:szCs w:val="21"/>
        </w:rPr>
        <w:t xml:space="preserve">finding </w:t>
      </w:r>
      <w:r w:rsidR="00286689">
        <w:rPr>
          <w:szCs w:val="21"/>
        </w:rPr>
        <w:t>the biomarkers to</w:t>
      </w:r>
      <w:r w:rsidR="00545A4B">
        <w:rPr>
          <w:szCs w:val="21"/>
        </w:rPr>
        <w:t xml:space="preserve"> classify specific psychiatric illness from</w:t>
      </w:r>
      <w:r w:rsidR="00286689">
        <w:rPr>
          <w:szCs w:val="21"/>
        </w:rPr>
        <w:t xml:space="preserve"> </w:t>
      </w:r>
      <w:r w:rsidR="00545A4B">
        <w:rPr>
          <w:szCs w:val="21"/>
        </w:rPr>
        <w:t>other disorders</w:t>
      </w:r>
      <w:r w:rsidR="003162DE">
        <w:rPr>
          <w:szCs w:val="21"/>
        </w:rPr>
        <w:t>.</w:t>
      </w:r>
      <w:r w:rsidR="00545A4B">
        <w:rPr>
          <w:szCs w:val="21"/>
        </w:rPr>
        <w:t xml:space="preserve"> </w:t>
      </w:r>
      <w:r w:rsidR="00286689">
        <w:rPr>
          <w:szCs w:val="21"/>
        </w:rPr>
        <w:t xml:space="preserve">  </w:t>
      </w:r>
    </w:p>
    <w:p w14:paraId="4457521B" w14:textId="28582901" w:rsidR="00EE20F8" w:rsidRDefault="00EE20F8" w:rsidP="00920DC4">
      <w:pPr>
        <w:autoSpaceDE w:val="0"/>
        <w:autoSpaceDN w:val="0"/>
        <w:adjustRightInd w:val="0"/>
        <w:spacing w:line="360" w:lineRule="auto"/>
        <w:jc w:val="left"/>
        <w:rPr>
          <w:rFonts w:ascii="AdvOT46dcae81" w:hAnsi="AdvOT46dcae81" w:cs="AdvOT46dcae81"/>
          <w:kern w:val="0"/>
          <w:sz w:val="18"/>
          <w:szCs w:val="18"/>
        </w:rPr>
      </w:pPr>
    </w:p>
    <w:p w14:paraId="7435CBEA" w14:textId="318F1E37" w:rsidR="00EE20F8" w:rsidRDefault="00EE20F8" w:rsidP="00920DC4">
      <w:pPr>
        <w:autoSpaceDE w:val="0"/>
        <w:autoSpaceDN w:val="0"/>
        <w:adjustRightInd w:val="0"/>
        <w:spacing w:line="360" w:lineRule="auto"/>
        <w:jc w:val="left"/>
        <w:rPr>
          <w:rFonts w:ascii="AdvOT46dcae81" w:hAnsi="AdvOT46dcae81" w:cs="AdvOT46dcae81"/>
          <w:kern w:val="0"/>
          <w:sz w:val="18"/>
          <w:szCs w:val="18"/>
        </w:rPr>
      </w:pPr>
    </w:p>
    <w:p w14:paraId="5A86EE3C" w14:textId="744DA8B2" w:rsidR="00EE20F8" w:rsidRDefault="00EE20F8" w:rsidP="00920DC4">
      <w:pPr>
        <w:autoSpaceDE w:val="0"/>
        <w:autoSpaceDN w:val="0"/>
        <w:adjustRightInd w:val="0"/>
        <w:spacing w:line="360" w:lineRule="auto"/>
        <w:jc w:val="left"/>
        <w:rPr>
          <w:rFonts w:ascii="AdvOT46dcae81" w:hAnsi="AdvOT46dcae81" w:cs="AdvOT46dcae81"/>
          <w:kern w:val="0"/>
          <w:sz w:val="18"/>
          <w:szCs w:val="18"/>
        </w:rPr>
      </w:pPr>
    </w:p>
    <w:p w14:paraId="624DAD99" w14:textId="5D3A6983" w:rsidR="00EE20F8" w:rsidRPr="003256DB" w:rsidRDefault="003256DB" w:rsidP="00920DC4">
      <w:pPr>
        <w:autoSpaceDE w:val="0"/>
        <w:autoSpaceDN w:val="0"/>
        <w:adjustRightInd w:val="0"/>
        <w:spacing w:line="360" w:lineRule="auto"/>
        <w:jc w:val="left"/>
        <w:rPr>
          <w:szCs w:val="21"/>
        </w:rPr>
      </w:pPr>
      <w:r w:rsidRPr="003256DB">
        <w:rPr>
          <w:rFonts w:hint="eastAsia"/>
          <w:szCs w:val="21"/>
          <w:highlight w:val="yellow"/>
        </w:rPr>
        <w:t>Data</w:t>
      </w:r>
      <w:r w:rsidRPr="003256DB">
        <w:rPr>
          <w:szCs w:val="21"/>
          <w:highlight w:val="yellow"/>
        </w:rPr>
        <w:t xml:space="preserve"> and code avalibility:</w:t>
      </w:r>
    </w:p>
    <w:p w14:paraId="24EEBF60" w14:textId="4F095D41" w:rsidR="003256DB" w:rsidRDefault="003256DB" w:rsidP="00920DC4">
      <w:pPr>
        <w:autoSpaceDE w:val="0"/>
        <w:autoSpaceDN w:val="0"/>
        <w:adjustRightInd w:val="0"/>
        <w:spacing w:line="360" w:lineRule="auto"/>
        <w:jc w:val="left"/>
        <w:rPr>
          <w:rFonts w:ascii="AdvOT46dcae81" w:hAnsi="AdvOT46dcae81" w:cs="AdvOT46dcae81"/>
          <w:kern w:val="0"/>
          <w:sz w:val="18"/>
          <w:szCs w:val="18"/>
        </w:rPr>
      </w:pPr>
      <w:r>
        <w:rPr>
          <w:rFonts w:ascii="AdvOT46dcae81" w:hAnsi="AdvOT46dcae81" w:cs="AdvOT46dcae81"/>
          <w:kern w:val="0"/>
          <w:sz w:val="18"/>
          <w:szCs w:val="18"/>
        </w:rPr>
        <w:t>C</w:t>
      </w:r>
      <w:r>
        <w:rPr>
          <w:rFonts w:ascii="AdvOT46dcae81" w:hAnsi="AdvOT46dcae81" w:cs="AdvOT46dcae81" w:hint="eastAsia"/>
          <w:kern w:val="0"/>
          <w:sz w:val="18"/>
          <w:szCs w:val="18"/>
        </w:rPr>
        <w:t>ode</w:t>
      </w:r>
      <w:r>
        <w:rPr>
          <w:rFonts w:ascii="AdvOT46dcae81" w:hAnsi="AdvOT46dcae81" w:cs="AdvOT46dcae81" w:hint="eastAsia"/>
          <w:kern w:val="0"/>
          <w:sz w:val="18"/>
          <w:szCs w:val="18"/>
        </w:rPr>
        <w:t>后续放在</w:t>
      </w:r>
      <w:r>
        <w:rPr>
          <w:rFonts w:ascii="AdvOT46dcae81" w:hAnsi="AdvOT46dcae81" w:cs="AdvOT46dcae81" w:hint="eastAsia"/>
          <w:kern w:val="0"/>
          <w:sz w:val="18"/>
          <w:szCs w:val="18"/>
        </w:rPr>
        <w:t>GitHub</w:t>
      </w:r>
      <w:r>
        <w:rPr>
          <w:rFonts w:ascii="AdvOT46dcae81" w:hAnsi="AdvOT46dcae81" w:cs="AdvOT46dcae81" w:hint="eastAsia"/>
          <w:kern w:val="0"/>
          <w:sz w:val="18"/>
          <w:szCs w:val="18"/>
        </w:rPr>
        <w:t>上。</w:t>
      </w:r>
    </w:p>
    <w:p w14:paraId="74441352" w14:textId="3A1787D3" w:rsidR="00EE20F8" w:rsidRDefault="00EE20F8" w:rsidP="00920DC4">
      <w:pPr>
        <w:autoSpaceDE w:val="0"/>
        <w:autoSpaceDN w:val="0"/>
        <w:adjustRightInd w:val="0"/>
        <w:spacing w:line="360" w:lineRule="auto"/>
        <w:jc w:val="left"/>
        <w:rPr>
          <w:rFonts w:ascii="AdvOT46dcae81" w:hAnsi="AdvOT46dcae81" w:cs="AdvOT46dcae81"/>
          <w:kern w:val="0"/>
          <w:sz w:val="18"/>
          <w:szCs w:val="18"/>
        </w:rPr>
      </w:pPr>
    </w:p>
    <w:p w14:paraId="33C279C0" w14:textId="161B3AA3" w:rsidR="00EE20F8" w:rsidRDefault="00EE20F8" w:rsidP="00EF1A40">
      <w:pPr>
        <w:autoSpaceDE w:val="0"/>
        <w:autoSpaceDN w:val="0"/>
        <w:adjustRightInd w:val="0"/>
        <w:jc w:val="left"/>
        <w:rPr>
          <w:rFonts w:ascii="AdvOT46dcae81" w:hAnsi="AdvOT46dcae81" w:cs="AdvOT46dcae81"/>
          <w:kern w:val="0"/>
          <w:sz w:val="18"/>
          <w:szCs w:val="18"/>
        </w:rPr>
      </w:pPr>
    </w:p>
    <w:p w14:paraId="2DA54D84" w14:textId="553CF6AB" w:rsidR="00EE20F8" w:rsidRDefault="00EE20F8" w:rsidP="00EF1A40">
      <w:pPr>
        <w:autoSpaceDE w:val="0"/>
        <w:autoSpaceDN w:val="0"/>
        <w:adjustRightInd w:val="0"/>
        <w:jc w:val="left"/>
        <w:rPr>
          <w:rFonts w:ascii="AdvOT46dcae81" w:hAnsi="AdvOT46dcae81" w:cs="AdvOT46dcae81"/>
          <w:kern w:val="0"/>
          <w:sz w:val="18"/>
          <w:szCs w:val="18"/>
        </w:rPr>
      </w:pPr>
    </w:p>
    <w:p w14:paraId="1ECFD38B" w14:textId="2CA4FAA7" w:rsidR="00EE20F8" w:rsidRPr="00545A4B" w:rsidRDefault="00EE20F8" w:rsidP="00545A4B">
      <w:pPr>
        <w:autoSpaceDE w:val="0"/>
        <w:autoSpaceDN w:val="0"/>
        <w:adjustRightInd w:val="0"/>
        <w:jc w:val="center"/>
        <w:rPr>
          <w:b/>
          <w:bCs/>
          <w:sz w:val="28"/>
          <w:szCs w:val="22"/>
        </w:rPr>
      </w:pPr>
    </w:p>
    <w:p w14:paraId="50309D87" w14:textId="5E329D1F" w:rsidR="00EE20F8" w:rsidRPr="00545A4B" w:rsidRDefault="00EE20F8" w:rsidP="00545A4B">
      <w:pPr>
        <w:autoSpaceDE w:val="0"/>
        <w:autoSpaceDN w:val="0"/>
        <w:adjustRightInd w:val="0"/>
        <w:jc w:val="center"/>
        <w:rPr>
          <w:b/>
          <w:bCs/>
          <w:sz w:val="28"/>
          <w:szCs w:val="22"/>
        </w:rPr>
      </w:pPr>
    </w:p>
    <w:p w14:paraId="56C29B82" w14:textId="1E1C0A32" w:rsidR="00EE20F8" w:rsidRPr="00545A4B" w:rsidRDefault="00545A4B" w:rsidP="00545A4B">
      <w:pPr>
        <w:autoSpaceDE w:val="0"/>
        <w:autoSpaceDN w:val="0"/>
        <w:adjustRightInd w:val="0"/>
        <w:jc w:val="center"/>
        <w:rPr>
          <w:b/>
          <w:bCs/>
          <w:sz w:val="28"/>
          <w:szCs w:val="22"/>
        </w:rPr>
      </w:pPr>
      <w:r w:rsidRPr="00545A4B">
        <w:rPr>
          <w:b/>
          <w:bCs/>
          <w:sz w:val="28"/>
          <w:szCs w:val="22"/>
        </w:rPr>
        <w:t>Supplymental materials</w:t>
      </w:r>
    </w:p>
    <w:p w14:paraId="29BB91C1" w14:textId="054483A1" w:rsidR="00EE20F8" w:rsidRDefault="00EE20F8" w:rsidP="00EF1A40">
      <w:pPr>
        <w:autoSpaceDE w:val="0"/>
        <w:autoSpaceDN w:val="0"/>
        <w:adjustRightInd w:val="0"/>
        <w:jc w:val="left"/>
        <w:rPr>
          <w:rFonts w:ascii="AdvOT46dcae81" w:hAnsi="AdvOT46dcae81" w:cs="AdvOT46dcae81"/>
          <w:kern w:val="0"/>
          <w:sz w:val="18"/>
          <w:szCs w:val="18"/>
        </w:rPr>
      </w:pPr>
    </w:p>
    <w:p w14:paraId="307A57B5" w14:textId="77777777" w:rsidR="00EE20F8" w:rsidRDefault="00EE20F8" w:rsidP="00EF1A40">
      <w:pPr>
        <w:autoSpaceDE w:val="0"/>
        <w:autoSpaceDN w:val="0"/>
        <w:adjustRightInd w:val="0"/>
        <w:jc w:val="left"/>
        <w:rPr>
          <w:rFonts w:ascii="AdvOT46dcae81" w:hAnsi="AdvOT46dcae81" w:cs="AdvOT46dcae81"/>
          <w:kern w:val="0"/>
          <w:sz w:val="18"/>
          <w:szCs w:val="18"/>
        </w:rPr>
      </w:pPr>
    </w:p>
    <w:p w14:paraId="06EF4D92" w14:textId="34F6A889" w:rsidR="00EF011C" w:rsidRDefault="00EF011C" w:rsidP="00EF011C">
      <w:pPr>
        <w:spacing w:line="360" w:lineRule="auto"/>
        <w:jc w:val="left"/>
        <w:rPr>
          <w:rFonts w:cs="Times New Roman"/>
          <w:sz w:val="28"/>
          <w:szCs w:val="28"/>
        </w:rPr>
      </w:pPr>
      <w:r>
        <w:rPr>
          <w:rFonts w:cs="Times New Roman"/>
        </w:rPr>
        <w:t>Table S1. Demographic and clinical data from all groups.</w:t>
      </w:r>
    </w:p>
    <w:tbl>
      <w:tblPr>
        <w:tblStyle w:val="af1"/>
        <w:tblpPr w:leftFromText="180" w:rightFromText="180" w:vertAnchor="text" w:horzAnchor="page" w:tblpX="398" w:tblpY="-501"/>
        <w:tblW w:w="17994" w:type="dxa"/>
        <w:tblInd w:w="0" w:type="dxa"/>
        <w:tblLook w:val="04A0" w:firstRow="1" w:lastRow="0" w:firstColumn="1" w:lastColumn="0" w:noHBand="0" w:noVBand="1"/>
      </w:tblPr>
      <w:tblGrid>
        <w:gridCol w:w="2705"/>
        <w:gridCol w:w="1770"/>
        <w:gridCol w:w="1910"/>
        <w:gridCol w:w="1910"/>
        <w:gridCol w:w="1770"/>
        <w:gridCol w:w="1923"/>
        <w:gridCol w:w="986"/>
        <w:gridCol w:w="1004"/>
        <w:gridCol w:w="1004"/>
        <w:gridCol w:w="1004"/>
        <w:gridCol w:w="1004"/>
        <w:gridCol w:w="1004"/>
      </w:tblGrid>
      <w:tr w:rsidR="00EF011C" w14:paraId="49678882" w14:textId="77777777" w:rsidTr="00EF011C">
        <w:trPr>
          <w:trHeight w:val="773"/>
        </w:trPr>
        <w:tc>
          <w:tcPr>
            <w:tcW w:w="2705" w:type="dxa"/>
            <w:vMerge w:val="restart"/>
            <w:tcBorders>
              <w:top w:val="single" w:sz="4" w:space="0" w:color="auto"/>
              <w:left w:val="single" w:sz="4" w:space="0" w:color="auto"/>
              <w:bottom w:val="single" w:sz="4" w:space="0" w:color="auto"/>
              <w:right w:val="single" w:sz="4" w:space="0" w:color="auto"/>
            </w:tcBorders>
          </w:tcPr>
          <w:p w14:paraId="257F9024" w14:textId="77777777" w:rsidR="00EF011C" w:rsidRDefault="00EF011C">
            <w:pPr>
              <w:spacing w:line="360" w:lineRule="auto"/>
              <w:jc w:val="left"/>
              <w:rPr>
                <w:rFonts w:cs="Times New Roman"/>
                <w:sz w:val="21"/>
                <w:szCs w:val="21"/>
              </w:rPr>
            </w:pPr>
          </w:p>
        </w:tc>
        <w:tc>
          <w:tcPr>
            <w:tcW w:w="1770" w:type="dxa"/>
            <w:vMerge w:val="restart"/>
            <w:tcBorders>
              <w:top w:val="single" w:sz="4" w:space="0" w:color="auto"/>
              <w:left w:val="single" w:sz="4" w:space="0" w:color="auto"/>
              <w:bottom w:val="single" w:sz="4" w:space="0" w:color="auto"/>
              <w:right w:val="single" w:sz="4" w:space="0" w:color="auto"/>
            </w:tcBorders>
            <w:hideMark/>
          </w:tcPr>
          <w:p w14:paraId="29C96E1A" w14:textId="77777777" w:rsidR="00EF011C" w:rsidRDefault="00EF011C">
            <w:pPr>
              <w:spacing w:line="360" w:lineRule="auto"/>
              <w:jc w:val="left"/>
              <w:rPr>
                <w:rFonts w:cs="Times New Roman"/>
                <w:b/>
                <w:sz w:val="21"/>
                <w:szCs w:val="21"/>
              </w:rPr>
            </w:pPr>
            <w:r>
              <w:rPr>
                <w:rFonts w:cs="Times New Roman"/>
                <w:b/>
                <w:sz w:val="21"/>
                <w:szCs w:val="21"/>
              </w:rPr>
              <w:t>Healthy comparison</w:t>
            </w:r>
          </w:p>
        </w:tc>
        <w:tc>
          <w:tcPr>
            <w:tcW w:w="1910" w:type="dxa"/>
            <w:vMerge w:val="restart"/>
            <w:tcBorders>
              <w:top w:val="single" w:sz="4" w:space="0" w:color="auto"/>
              <w:left w:val="single" w:sz="4" w:space="0" w:color="auto"/>
              <w:bottom w:val="single" w:sz="4" w:space="0" w:color="auto"/>
              <w:right w:val="single" w:sz="4" w:space="0" w:color="auto"/>
            </w:tcBorders>
            <w:hideMark/>
          </w:tcPr>
          <w:p w14:paraId="2F9197B0" w14:textId="77777777" w:rsidR="00EF011C" w:rsidRDefault="00EF011C">
            <w:pPr>
              <w:spacing w:line="360" w:lineRule="auto"/>
              <w:jc w:val="left"/>
              <w:rPr>
                <w:rFonts w:cs="Times New Roman"/>
                <w:b/>
                <w:sz w:val="21"/>
                <w:szCs w:val="21"/>
              </w:rPr>
            </w:pPr>
            <w:r>
              <w:rPr>
                <w:rFonts w:cs="Times New Roman"/>
                <w:b/>
                <w:sz w:val="21"/>
                <w:szCs w:val="21"/>
              </w:rPr>
              <w:t>Bipolar disorder</w:t>
            </w:r>
          </w:p>
        </w:tc>
        <w:tc>
          <w:tcPr>
            <w:tcW w:w="1910" w:type="dxa"/>
            <w:vMerge w:val="restart"/>
            <w:tcBorders>
              <w:top w:val="single" w:sz="4" w:space="0" w:color="auto"/>
              <w:left w:val="single" w:sz="4" w:space="0" w:color="auto"/>
              <w:bottom w:val="single" w:sz="4" w:space="0" w:color="auto"/>
              <w:right w:val="single" w:sz="4" w:space="0" w:color="auto"/>
            </w:tcBorders>
            <w:hideMark/>
          </w:tcPr>
          <w:p w14:paraId="7F751646" w14:textId="77777777" w:rsidR="00EF011C" w:rsidRDefault="00EF011C">
            <w:pPr>
              <w:spacing w:line="360" w:lineRule="auto"/>
              <w:jc w:val="left"/>
              <w:rPr>
                <w:rFonts w:cs="Times New Roman"/>
                <w:b/>
                <w:sz w:val="21"/>
                <w:szCs w:val="21"/>
              </w:rPr>
            </w:pPr>
            <w:r>
              <w:rPr>
                <w:rFonts w:cs="Times New Roman"/>
                <w:b/>
                <w:sz w:val="21"/>
                <w:szCs w:val="21"/>
              </w:rPr>
              <w:t>Major depression disorder</w:t>
            </w:r>
          </w:p>
        </w:tc>
        <w:tc>
          <w:tcPr>
            <w:tcW w:w="1770" w:type="dxa"/>
            <w:vMerge w:val="restart"/>
            <w:tcBorders>
              <w:top w:val="single" w:sz="4" w:space="0" w:color="auto"/>
              <w:left w:val="single" w:sz="4" w:space="0" w:color="auto"/>
              <w:bottom w:val="single" w:sz="4" w:space="0" w:color="auto"/>
              <w:right w:val="single" w:sz="4" w:space="0" w:color="auto"/>
            </w:tcBorders>
            <w:hideMark/>
          </w:tcPr>
          <w:p w14:paraId="49E46561" w14:textId="77777777" w:rsidR="00EF011C" w:rsidRDefault="00EF011C">
            <w:pPr>
              <w:spacing w:line="360" w:lineRule="auto"/>
              <w:jc w:val="left"/>
              <w:rPr>
                <w:rFonts w:cs="Times New Roman"/>
                <w:b/>
                <w:sz w:val="21"/>
                <w:szCs w:val="21"/>
              </w:rPr>
            </w:pPr>
            <w:r>
              <w:rPr>
                <w:rFonts w:cs="Times New Roman"/>
                <w:b/>
                <w:sz w:val="21"/>
                <w:szCs w:val="21"/>
              </w:rPr>
              <w:t>Obsessive compulsive disorder</w:t>
            </w:r>
          </w:p>
        </w:tc>
        <w:tc>
          <w:tcPr>
            <w:tcW w:w="1923" w:type="dxa"/>
            <w:vMerge w:val="restart"/>
            <w:tcBorders>
              <w:top w:val="single" w:sz="4" w:space="0" w:color="auto"/>
              <w:left w:val="single" w:sz="4" w:space="0" w:color="auto"/>
              <w:bottom w:val="single" w:sz="4" w:space="0" w:color="auto"/>
              <w:right w:val="single" w:sz="4" w:space="0" w:color="auto"/>
            </w:tcBorders>
            <w:hideMark/>
          </w:tcPr>
          <w:p w14:paraId="5A120E15" w14:textId="77777777" w:rsidR="00EF011C" w:rsidRDefault="00EF011C">
            <w:pPr>
              <w:spacing w:line="360" w:lineRule="auto"/>
              <w:jc w:val="left"/>
              <w:rPr>
                <w:rFonts w:cs="Times New Roman"/>
                <w:b/>
                <w:sz w:val="21"/>
                <w:szCs w:val="21"/>
              </w:rPr>
            </w:pPr>
            <w:r>
              <w:rPr>
                <w:rFonts w:cs="Times New Roman"/>
                <w:b/>
                <w:sz w:val="21"/>
                <w:szCs w:val="21"/>
              </w:rPr>
              <w:t>Schizophrenia</w:t>
            </w:r>
          </w:p>
        </w:tc>
        <w:tc>
          <w:tcPr>
            <w:tcW w:w="986" w:type="dxa"/>
            <w:tcBorders>
              <w:top w:val="single" w:sz="4" w:space="0" w:color="auto"/>
              <w:left w:val="single" w:sz="4" w:space="0" w:color="auto"/>
              <w:bottom w:val="single" w:sz="4" w:space="0" w:color="auto"/>
              <w:right w:val="single" w:sz="4" w:space="0" w:color="auto"/>
            </w:tcBorders>
          </w:tcPr>
          <w:p w14:paraId="01B31F4A" w14:textId="77777777" w:rsidR="00EF011C" w:rsidRDefault="00EF011C">
            <w:pPr>
              <w:spacing w:line="360" w:lineRule="auto"/>
              <w:jc w:val="left"/>
              <w:rPr>
                <w:rFonts w:cs="Times New Roman"/>
                <w:b/>
                <w:sz w:val="21"/>
                <w:szCs w:val="21"/>
              </w:rPr>
            </w:pPr>
          </w:p>
        </w:tc>
        <w:tc>
          <w:tcPr>
            <w:tcW w:w="1004" w:type="dxa"/>
            <w:tcBorders>
              <w:top w:val="single" w:sz="4" w:space="0" w:color="auto"/>
              <w:left w:val="single" w:sz="4" w:space="0" w:color="auto"/>
              <w:bottom w:val="single" w:sz="4" w:space="0" w:color="auto"/>
              <w:right w:val="single" w:sz="4" w:space="0" w:color="auto"/>
            </w:tcBorders>
          </w:tcPr>
          <w:p w14:paraId="4FC3FD53" w14:textId="77777777" w:rsidR="00EF011C" w:rsidRDefault="00EF011C">
            <w:pPr>
              <w:spacing w:line="360" w:lineRule="auto"/>
              <w:jc w:val="left"/>
              <w:rPr>
                <w:rFonts w:cs="Times New Roman"/>
                <w:b/>
                <w:sz w:val="21"/>
                <w:szCs w:val="21"/>
              </w:rPr>
            </w:pPr>
          </w:p>
        </w:tc>
        <w:tc>
          <w:tcPr>
            <w:tcW w:w="4016" w:type="dxa"/>
            <w:gridSpan w:val="4"/>
            <w:tcBorders>
              <w:top w:val="single" w:sz="4" w:space="0" w:color="auto"/>
              <w:left w:val="single" w:sz="4" w:space="0" w:color="auto"/>
              <w:bottom w:val="single" w:sz="4" w:space="0" w:color="auto"/>
              <w:right w:val="single" w:sz="4" w:space="0" w:color="auto"/>
            </w:tcBorders>
            <w:hideMark/>
          </w:tcPr>
          <w:p w14:paraId="2CDA2FC6" w14:textId="77777777" w:rsidR="00EF011C" w:rsidRDefault="00EF011C">
            <w:pPr>
              <w:spacing w:line="360" w:lineRule="auto"/>
              <w:jc w:val="left"/>
              <w:rPr>
                <w:rFonts w:cs="Times New Roman"/>
                <w:b/>
                <w:sz w:val="21"/>
                <w:szCs w:val="21"/>
              </w:rPr>
            </w:pPr>
            <w:r>
              <w:rPr>
                <w:rFonts w:cs="Times New Roman"/>
                <w:b/>
                <w:sz w:val="21"/>
                <w:szCs w:val="21"/>
              </w:rPr>
              <w:t>Healthy control vs</w:t>
            </w:r>
          </w:p>
        </w:tc>
      </w:tr>
      <w:tr w:rsidR="00EF011C" w14:paraId="243424F5" w14:textId="77777777" w:rsidTr="00EF011C">
        <w:trPr>
          <w:trHeight w:val="6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ECCB4E" w14:textId="77777777" w:rsidR="00EF011C" w:rsidRDefault="00EF011C">
            <w:pPr>
              <w:widowControl/>
              <w:jc w:val="left"/>
              <w:rPr>
                <w:rFonts w:eastAsiaTheme="minorEastAsia" w:cs="Times New Roman"/>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02E46" w14:textId="77777777" w:rsidR="00EF011C" w:rsidRDefault="00EF011C">
            <w:pPr>
              <w:widowControl/>
              <w:jc w:val="left"/>
              <w:rPr>
                <w:rFonts w:eastAsiaTheme="minorEastAsia" w:cs="Times New Roman"/>
                <w:b/>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C2373" w14:textId="77777777" w:rsidR="00EF011C" w:rsidRDefault="00EF011C">
            <w:pPr>
              <w:widowControl/>
              <w:jc w:val="left"/>
              <w:rPr>
                <w:rFonts w:eastAsiaTheme="minorEastAsia" w:cs="Times New Roman"/>
                <w:b/>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28BB76" w14:textId="77777777" w:rsidR="00EF011C" w:rsidRDefault="00EF011C">
            <w:pPr>
              <w:widowControl/>
              <w:jc w:val="left"/>
              <w:rPr>
                <w:rFonts w:eastAsiaTheme="minorEastAsia" w:cs="Times New Roman"/>
                <w:b/>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C58AF" w14:textId="77777777" w:rsidR="00EF011C" w:rsidRDefault="00EF011C">
            <w:pPr>
              <w:widowControl/>
              <w:jc w:val="left"/>
              <w:rPr>
                <w:rFonts w:eastAsiaTheme="minorEastAsia" w:cs="Times New Roman"/>
                <w:b/>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321F8" w14:textId="77777777" w:rsidR="00EF011C" w:rsidRDefault="00EF011C">
            <w:pPr>
              <w:widowControl/>
              <w:jc w:val="left"/>
              <w:rPr>
                <w:rFonts w:eastAsiaTheme="minorEastAsia" w:cs="Times New Roman"/>
                <w:b/>
                <w:sz w:val="21"/>
                <w:szCs w:val="21"/>
              </w:rPr>
            </w:pPr>
          </w:p>
        </w:tc>
        <w:tc>
          <w:tcPr>
            <w:tcW w:w="986" w:type="dxa"/>
            <w:tcBorders>
              <w:top w:val="single" w:sz="4" w:space="0" w:color="auto"/>
              <w:left w:val="single" w:sz="4" w:space="0" w:color="auto"/>
              <w:bottom w:val="single" w:sz="4" w:space="0" w:color="auto"/>
              <w:right w:val="single" w:sz="4" w:space="0" w:color="auto"/>
            </w:tcBorders>
          </w:tcPr>
          <w:p w14:paraId="26CAEC41" w14:textId="77777777" w:rsidR="00EF011C" w:rsidRDefault="00EF011C">
            <w:pPr>
              <w:spacing w:line="360" w:lineRule="auto"/>
              <w:jc w:val="left"/>
              <w:rPr>
                <w:rFonts w:cs="Times New Roman"/>
                <w:b/>
                <w:sz w:val="21"/>
                <w:szCs w:val="21"/>
              </w:rPr>
            </w:pPr>
          </w:p>
        </w:tc>
        <w:tc>
          <w:tcPr>
            <w:tcW w:w="1004" w:type="dxa"/>
            <w:tcBorders>
              <w:top w:val="single" w:sz="4" w:space="0" w:color="auto"/>
              <w:left w:val="single" w:sz="4" w:space="0" w:color="auto"/>
              <w:bottom w:val="single" w:sz="4" w:space="0" w:color="auto"/>
              <w:right w:val="single" w:sz="4" w:space="0" w:color="auto"/>
            </w:tcBorders>
          </w:tcPr>
          <w:p w14:paraId="51D64630" w14:textId="77777777" w:rsidR="00EF011C" w:rsidRDefault="00EF011C">
            <w:pPr>
              <w:spacing w:line="360" w:lineRule="auto"/>
              <w:jc w:val="left"/>
              <w:rPr>
                <w:rFonts w:cs="Times New Roman"/>
                <w:b/>
                <w:sz w:val="21"/>
                <w:szCs w:val="21"/>
              </w:rPr>
            </w:pPr>
          </w:p>
        </w:tc>
        <w:tc>
          <w:tcPr>
            <w:tcW w:w="1004" w:type="dxa"/>
            <w:tcBorders>
              <w:top w:val="single" w:sz="4" w:space="0" w:color="auto"/>
              <w:left w:val="single" w:sz="4" w:space="0" w:color="auto"/>
              <w:bottom w:val="single" w:sz="4" w:space="0" w:color="auto"/>
              <w:right w:val="single" w:sz="4" w:space="0" w:color="auto"/>
            </w:tcBorders>
            <w:hideMark/>
          </w:tcPr>
          <w:p w14:paraId="244F91B5" w14:textId="77777777" w:rsidR="00EF011C" w:rsidRDefault="00EF011C">
            <w:pPr>
              <w:spacing w:line="360" w:lineRule="auto"/>
              <w:jc w:val="left"/>
              <w:rPr>
                <w:rFonts w:cs="Times New Roman"/>
                <w:b/>
                <w:sz w:val="21"/>
                <w:szCs w:val="21"/>
              </w:rPr>
            </w:pPr>
            <w:r>
              <w:rPr>
                <w:rFonts w:cs="Times New Roman"/>
                <w:b/>
                <w:sz w:val="21"/>
                <w:szCs w:val="21"/>
              </w:rPr>
              <w:t>BP</w:t>
            </w:r>
          </w:p>
        </w:tc>
        <w:tc>
          <w:tcPr>
            <w:tcW w:w="1004" w:type="dxa"/>
            <w:tcBorders>
              <w:top w:val="single" w:sz="4" w:space="0" w:color="auto"/>
              <w:left w:val="single" w:sz="4" w:space="0" w:color="auto"/>
              <w:bottom w:val="single" w:sz="4" w:space="0" w:color="auto"/>
              <w:right w:val="single" w:sz="4" w:space="0" w:color="auto"/>
            </w:tcBorders>
            <w:hideMark/>
          </w:tcPr>
          <w:p w14:paraId="1B95804F" w14:textId="77777777" w:rsidR="00EF011C" w:rsidRDefault="00EF011C">
            <w:pPr>
              <w:spacing w:line="360" w:lineRule="auto"/>
              <w:jc w:val="left"/>
              <w:rPr>
                <w:rFonts w:cs="Times New Roman"/>
                <w:b/>
                <w:sz w:val="21"/>
                <w:szCs w:val="21"/>
              </w:rPr>
            </w:pPr>
            <w:r>
              <w:rPr>
                <w:rFonts w:cs="Times New Roman"/>
                <w:b/>
                <w:sz w:val="21"/>
                <w:szCs w:val="21"/>
              </w:rPr>
              <w:t>DP</w:t>
            </w:r>
          </w:p>
        </w:tc>
        <w:tc>
          <w:tcPr>
            <w:tcW w:w="1004" w:type="dxa"/>
            <w:tcBorders>
              <w:top w:val="single" w:sz="4" w:space="0" w:color="auto"/>
              <w:left w:val="single" w:sz="4" w:space="0" w:color="auto"/>
              <w:bottom w:val="single" w:sz="4" w:space="0" w:color="auto"/>
              <w:right w:val="single" w:sz="4" w:space="0" w:color="auto"/>
            </w:tcBorders>
            <w:hideMark/>
          </w:tcPr>
          <w:p w14:paraId="516808FA" w14:textId="77777777" w:rsidR="00EF011C" w:rsidRDefault="00EF011C">
            <w:pPr>
              <w:spacing w:line="360" w:lineRule="auto"/>
              <w:jc w:val="left"/>
              <w:rPr>
                <w:rFonts w:cs="Times New Roman"/>
                <w:b/>
                <w:sz w:val="21"/>
                <w:szCs w:val="21"/>
              </w:rPr>
            </w:pPr>
            <w:r>
              <w:rPr>
                <w:rFonts w:cs="Times New Roman"/>
                <w:b/>
                <w:sz w:val="21"/>
                <w:szCs w:val="21"/>
              </w:rPr>
              <w:t>OCD</w:t>
            </w:r>
          </w:p>
        </w:tc>
        <w:tc>
          <w:tcPr>
            <w:tcW w:w="1004" w:type="dxa"/>
            <w:tcBorders>
              <w:top w:val="single" w:sz="4" w:space="0" w:color="auto"/>
              <w:left w:val="single" w:sz="4" w:space="0" w:color="auto"/>
              <w:bottom w:val="single" w:sz="4" w:space="0" w:color="auto"/>
              <w:right w:val="single" w:sz="4" w:space="0" w:color="auto"/>
            </w:tcBorders>
            <w:hideMark/>
          </w:tcPr>
          <w:p w14:paraId="1F2D3417" w14:textId="77777777" w:rsidR="00EF011C" w:rsidRDefault="00EF011C">
            <w:pPr>
              <w:spacing w:line="360" w:lineRule="auto"/>
              <w:jc w:val="left"/>
              <w:rPr>
                <w:rFonts w:cs="Times New Roman"/>
                <w:b/>
                <w:sz w:val="21"/>
                <w:szCs w:val="21"/>
              </w:rPr>
            </w:pPr>
            <w:r>
              <w:rPr>
                <w:rFonts w:cs="Times New Roman"/>
                <w:b/>
                <w:sz w:val="21"/>
                <w:szCs w:val="21"/>
              </w:rPr>
              <w:t>SZ</w:t>
            </w:r>
          </w:p>
        </w:tc>
      </w:tr>
      <w:tr w:rsidR="00EF011C" w14:paraId="7F409128" w14:textId="77777777" w:rsidTr="00EF011C">
        <w:tc>
          <w:tcPr>
            <w:tcW w:w="2705" w:type="dxa"/>
            <w:tcBorders>
              <w:top w:val="single" w:sz="4" w:space="0" w:color="auto"/>
              <w:left w:val="single" w:sz="4" w:space="0" w:color="auto"/>
              <w:bottom w:val="single" w:sz="4" w:space="0" w:color="auto"/>
              <w:right w:val="single" w:sz="4" w:space="0" w:color="auto"/>
            </w:tcBorders>
            <w:hideMark/>
          </w:tcPr>
          <w:p w14:paraId="7F7A933B" w14:textId="77777777" w:rsidR="00EF011C" w:rsidRDefault="00EF011C">
            <w:pPr>
              <w:spacing w:line="360" w:lineRule="auto"/>
              <w:jc w:val="left"/>
              <w:rPr>
                <w:rFonts w:cs="Times New Roman"/>
                <w:b/>
                <w:sz w:val="21"/>
                <w:szCs w:val="21"/>
              </w:rPr>
            </w:pPr>
            <w:r>
              <w:rPr>
                <w:rFonts w:cs="Times New Roman"/>
                <w:b/>
                <w:sz w:val="21"/>
                <w:szCs w:val="21"/>
              </w:rPr>
              <w:t>N</w:t>
            </w:r>
          </w:p>
        </w:tc>
        <w:tc>
          <w:tcPr>
            <w:tcW w:w="1770" w:type="dxa"/>
            <w:tcBorders>
              <w:top w:val="single" w:sz="4" w:space="0" w:color="auto"/>
              <w:left w:val="single" w:sz="4" w:space="0" w:color="auto"/>
              <w:bottom w:val="single" w:sz="4" w:space="0" w:color="auto"/>
              <w:right w:val="single" w:sz="4" w:space="0" w:color="auto"/>
            </w:tcBorders>
            <w:hideMark/>
          </w:tcPr>
          <w:p w14:paraId="1C6F4289" w14:textId="77777777" w:rsidR="00EF011C" w:rsidRDefault="00EF011C">
            <w:pPr>
              <w:spacing w:line="360" w:lineRule="auto"/>
              <w:jc w:val="left"/>
              <w:rPr>
                <w:rFonts w:cs="Times New Roman"/>
                <w:sz w:val="21"/>
                <w:szCs w:val="21"/>
              </w:rPr>
            </w:pPr>
            <w:r>
              <w:rPr>
                <w:rFonts w:cs="Times New Roman"/>
                <w:sz w:val="21"/>
                <w:szCs w:val="21"/>
              </w:rPr>
              <w:t>204</w:t>
            </w:r>
          </w:p>
        </w:tc>
        <w:tc>
          <w:tcPr>
            <w:tcW w:w="1910" w:type="dxa"/>
            <w:tcBorders>
              <w:top w:val="single" w:sz="4" w:space="0" w:color="auto"/>
              <w:left w:val="single" w:sz="4" w:space="0" w:color="auto"/>
              <w:bottom w:val="single" w:sz="4" w:space="0" w:color="auto"/>
              <w:right w:val="single" w:sz="4" w:space="0" w:color="auto"/>
            </w:tcBorders>
            <w:hideMark/>
          </w:tcPr>
          <w:p w14:paraId="73583E3C" w14:textId="77777777" w:rsidR="00EF011C" w:rsidRDefault="00EF011C">
            <w:pPr>
              <w:spacing w:line="360" w:lineRule="auto"/>
              <w:jc w:val="left"/>
              <w:rPr>
                <w:rFonts w:cs="Times New Roman"/>
                <w:sz w:val="21"/>
                <w:szCs w:val="21"/>
              </w:rPr>
            </w:pPr>
            <w:r>
              <w:rPr>
                <w:rFonts w:cs="Times New Roman"/>
                <w:sz w:val="21"/>
                <w:szCs w:val="21"/>
              </w:rPr>
              <w:t>49</w:t>
            </w:r>
          </w:p>
        </w:tc>
        <w:tc>
          <w:tcPr>
            <w:tcW w:w="1910" w:type="dxa"/>
            <w:tcBorders>
              <w:top w:val="single" w:sz="4" w:space="0" w:color="auto"/>
              <w:left w:val="single" w:sz="4" w:space="0" w:color="auto"/>
              <w:bottom w:val="single" w:sz="4" w:space="0" w:color="auto"/>
              <w:right w:val="single" w:sz="4" w:space="0" w:color="auto"/>
            </w:tcBorders>
            <w:hideMark/>
          </w:tcPr>
          <w:p w14:paraId="1B58740B" w14:textId="77777777" w:rsidR="00EF011C" w:rsidRDefault="00EF011C">
            <w:pPr>
              <w:spacing w:line="360" w:lineRule="auto"/>
              <w:jc w:val="left"/>
              <w:rPr>
                <w:rFonts w:cs="Times New Roman"/>
                <w:sz w:val="21"/>
                <w:szCs w:val="21"/>
              </w:rPr>
            </w:pPr>
            <w:r>
              <w:rPr>
                <w:rFonts w:cs="Times New Roman"/>
                <w:sz w:val="21"/>
                <w:szCs w:val="21"/>
              </w:rPr>
              <w:t>98</w:t>
            </w:r>
          </w:p>
        </w:tc>
        <w:tc>
          <w:tcPr>
            <w:tcW w:w="1770" w:type="dxa"/>
            <w:tcBorders>
              <w:top w:val="single" w:sz="4" w:space="0" w:color="auto"/>
              <w:left w:val="single" w:sz="4" w:space="0" w:color="auto"/>
              <w:bottom w:val="single" w:sz="4" w:space="0" w:color="auto"/>
              <w:right w:val="single" w:sz="4" w:space="0" w:color="auto"/>
            </w:tcBorders>
            <w:hideMark/>
          </w:tcPr>
          <w:p w14:paraId="2B68815F" w14:textId="77777777" w:rsidR="00EF011C" w:rsidRDefault="00EF011C">
            <w:pPr>
              <w:spacing w:line="360" w:lineRule="auto"/>
              <w:jc w:val="left"/>
              <w:rPr>
                <w:rFonts w:cs="Times New Roman"/>
                <w:sz w:val="21"/>
                <w:szCs w:val="21"/>
              </w:rPr>
            </w:pPr>
            <w:r>
              <w:rPr>
                <w:rFonts w:cs="Times New Roman"/>
                <w:sz w:val="21"/>
                <w:szCs w:val="21"/>
              </w:rPr>
              <w:t>52</w:t>
            </w:r>
          </w:p>
        </w:tc>
        <w:tc>
          <w:tcPr>
            <w:tcW w:w="1923" w:type="dxa"/>
            <w:tcBorders>
              <w:top w:val="single" w:sz="4" w:space="0" w:color="auto"/>
              <w:left w:val="single" w:sz="4" w:space="0" w:color="auto"/>
              <w:bottom w:val="single" w:sz="4" w:space="0" w:color="auto"/>
              <w:right w:val="single" w:sz="4" w:space="0" w:color="auto"/>
            </w:tcBorders>
            <w:hideMark/>
          </w:tcPr>
          <w:p w14:paraId="6337D5E7" w14:textId="77777777" w:rsidR="00EF011C" w:rsidRDefault="00EF011C">
            <w:pPr>
              <w:spacing w:line="360" w:lineRule="auto"/>
              <w:jc w:val="left"/>
              <w:rPr>
                <w:rFonts w:cs="Times New Roman"/>
                <w:sz w:val="21"/>
                <w:szCs w:val="21"/>
              </w:rPr>
            </w:pPr>
            <w:r>
              <w:rPr>
                <w:rFonts w:cs="Times New Roman"/>
                <w:sz w:val="21"/>
                <w:szCs w:val="21"/>
              </w:rPr>
              <w:t>142</w:t>
            </w:r>
          </w:p>
        </w:tc>
        <w:tc>
          <w:tcPr>
            <w:tcW w:w="986" w:type="dxa"/>
            <w:tcBorders>
              <w:top w:val="single" w:sz="4" w:space="0" w:color="auto"/>
              <w:left w:val="single" w:sz="4" w:space="0" w:color="auto"/>
              <w:bottom w:val="single" w:sz="4" w:space="0" w:color="auto"/>
              <w:right w:val="single" w:sz="4" w:space="0" w:color="auto"/>
            </w:tcBorders>
            <w:hideMark/>
          </w:tcPr>
          <w:p w14:paraId="7015E831" w14:textId="77777777" w:rsidR="00EF011C" w:rsidRDefault="00EF011C">
            <w:pPr>
              <w:spacing w:line="360" w:lineRule="auto"/>
              <w:jc w:val="center"/>
              <w:rPr>
                <w:rFonts w:cs="Times New Roman"/>
                <w:b/>
                <w:sz w:val="21"/>
                <w:szCs w:val="21"/>
              </w:rPr>
            </w:pPr>
            <w:r>
              <w:rPr>
                <w:rFonts w:cs="Times New Roman"/>
                <w:b/>
                <w:sz w:val="21"/>
                <w:szCs w:val="21"/>
              </w:rPr>
              <w:t>F</w:t>
            </w:r>
          </w:p>
        </w:tc>
        <w:tc>
          <w:tcPr>
            <w:tcW w:w="1004" w:type="dxa"/>
            <w:tcBorders>
              <w:top w:val="single" w:sz="4" w:space="0" w:color="auto"/>
              <w:left w:val="single" w:sz="4" w:space="0" w:color="auto"/>
              <w:bottom w:val="single" w:sz="4" w:space="0" w:color="auto"/>
              <w:right w:val="single" w:sz="4" w:space="0" w:color="auto"/>
            </w:tcBorders>
            <w:hideMark/>
          </w:tcPr>
          <w:p w14:paraId="13798183" w14:textId="77777777" w:rsidR="00EF011C" w:rsidRDefault="00EF011C">
            <w:pPr>
              <w:spacing w:line="360" w:lineRule="auto"/>
              <w:jc w:val="center"/>
              <w:rPr>
                <w:rFonts w:cs="Times New Roman"/>
                <w:b/>
                <w:sz w:val="21"/>
                <w:szCs w:val="21"/>
              </w:rPr>
            </w:pPr>
            <w:r>
              <w:rPr>
                <w:rFonts w:cs="Times New Roman"/>
                <w:b/>
                <w:sz w:val="21"/>
                <w:szCs w:val="21"/>
              </w:rPr>
              <w:t>p-value</w:t>
            </w:r>
          </w:p>
        </w:tc>
        <w:tc>
          <w:tcPr>
            <w:tcW w:w="4016" w:type="dxa"/>
            <w:gridSpan w:val="4"/>
            <w:tcBorders>
              <w:top w:val="single" w:sz="4" w:space="0" w:color="auto"/>
              <w:left w:val="single" w:sz="4" w:space="0" w:color="auto"/>
              <w:bottom w:val="single" w:sz="4" w:space="0" w:color="auto"/>
              <w:right w:val="single" w:sz="4" w:space="0" w:color="auto"/>
            </w:tcBorders>
            <w:hideMark/>
          </w:tcPr>
          <w:p w14:paraId="376A2CAC" w14:textId="77777777" w:rsidR="00EF011C" w:rsidRDefault="00EF011C">
            <w:pPr>
              <w:spacing w:line="360" w:lineRule="auto"/>
              <w:jc w:val="center"/>
              <w:rPr>
                <w:rFonts w:cs="Times New Roman"/>
                <w:b/>
                <w:sz w:val="21"/>
                <w:szCs w:val="21"/>
              </w:rPr>
            </w:pPr>
            <w:r>
              <w:rPr>
                <w:rFonts w:cs="Times New Roman"/>
                <w:b/>
                <w:sz w:val="21"/>
                <w:szCs w:val="21"/>
              </w:rPr>
              <w:t>p-values</w:t>
            </w:r>
          </w:p>
        </w:tc>
      </w:tr>
      <w:tr w:rsidR="00EF011C" w14:paraId="6F4BA697" w14:textId="77777777" w:rsidTr="00EF011C">
        <w:tc>
          <w:tcPr>
            <w:tcW w:w="2705" w:type="dxa"/>
            <w:tcBorders>
              <w:top w:val="single" w:sz="4" w:space="0" w:color="auto"/>
              <w:left w:val="single" w:sz="4" w:space="0" w:color="auto"/>
              <w:bottom w:val="single" w:sz="4" w:space="0" w:color="auto"/>
              <w:right w:val="single" w:sz="4" w:space="0" w:color="auto"/>
            </w:tcBorders>
            <w:hideMark/>
          </w:tcPr>
          <w:p w14:paraId="6B0DA117" w14:textId="77777777" w:rsidR="00EF011C" w:rsidRDefault="00EF011C">
            <w:pPr>
              <w:spacing w:line="360" w:lineRule="auto"/>
              <w:jc w:val="left"/>
              <w:rPr>
                <w:rFonts w:cs="Times New Roman"/>
                <w:b/>
                <w:sz w:val="21"/>
                <w:szCs w:val="21"/>
              </w:rPr>
            </w:pPr>
            <w:r>
              <w:rPr>
                <w:rFonts w:cs="Times New Roman"/>
                <w:b/>
                <w:sz w:val="21"/>
                <w:szCs w:val="21"/>
              </w:rPr>
              <w:t>Age</w:t>
            </w:r>
          </w:p>
        </w:tc>
        <w:tc>
          <w:tcPr>
            <w:tcW w:w="1770" w:type="dxa"/>
            <w:tcBorders>
              <w:top w:val="single" w:sz="4" w:space="0" w:color="auto"/>
              <w:left w:val="single" w:sz="4" w:space="0" w:color="auto"/>
              <w:bottom w:val="single" w:sz="4" w:space="0" w:color="auto"/>
              <w:right w:val="single" w:sz="4" w:space="0" w:color="auto"/>
            </w:tcBorders>
            <w:hideMark/>
          </w:tcPr>
          <w:p w14:paraId="04E9EF69" w14:textId="77777777" w:rsidR="00EF011C" w:rsidRDefault="00EF011C">
            <w:pPr>
              <w:spacing w:line="360" w:lineRule="auto"/>
              <w:jc w:val="left"/>
              <w:rPr>
                <w:rFonts w:cs="Times New Roman"/>
                <w:sz w:val="21"/>
                <w:szCs w:val="21"/>
              </w:rPr>
            </w:pPr>
            <w:r>
              <w:rPr>
                <w:rFonts w:cs="Times New Roman"/>
                <w:sz w:val="21"/>
                <w:szCs w:val="21"/>
              </w:rPr>
              <w:t>31.119±8.320</w:t>
            </w:r>
          </w:p>
        </w:tc>
        <w:tc>
          <w:tcPr>
            <w:tcW w:w="1910" w:type="dxa"/>
            <w:tcBorders>
              <w:top w:val="single" w:sz="4" w:space="0" w:color="auto"/>
              <w:left w:val="single" w:sz="4" w:space="0" w:color="auto"/>
              <w:bottom w:val="single" w:sz="4" w:space="0" w:color="auto"/>
              <w:right w:val="single" w:sz="4" w:space="0" w:color="auto"/>
            </w:tcBorders>
            <w:hideMark/>
          </w:tcPr>
          <w:p w14:paraId="1D9252F5" w14:textId="77777777" w:rsidR="00EF011C" w:rsidRDefault="00EF011C">
            <w:pPr>
              <w:spacing w:line="360" w:lineRule="auto"/>
              <w:jc w:val="left"/>
              <w:rPr>
                <w:rFonts w:cs="Times New Roman"/>
                <w:sz w:val="21"/>
                <w:szCs w:val="21"/>
              </w:rPr>
            </w:pPr>
            <w:r>
              <w:rPr>
                <w:rFonts w:cs="Times New Roman"/>
                <w:sz w:val="21"/>
                <w:szCs w:val="21"/>
              </w:rPr>
              <w:t>33.632±10.280</w:t>
            </w:r>
          </w:p>
        </w:tc>
        <w:tc>
          <w:tcPr>
            <w:tcW w:w="1910" w:type="dxa"/>
            <w:tcBorders>
              <w:top w:val="single" w:sz="4" w:space="0" w:color="auto"/>
              <w:left w:val="single" w:sz="4" w:space="0" w:color="auto"/>
              <w:bottom w:val="single" w:sz="4" w:space="0" w:color="auto"/>
              <w:right w:val="single" w:sz="4" w:space="0" w:color="auto"/>
            </w:tcBorders>
            <w:hideMark/>
          </w:tcPr>
          <w:p w14:paraId="1185433E" w14:textId="77777777" w:rsidR="00EF011C" w:rsidRDefault="00EF011C">
            <w:pPr>
              <w:spacing w:line="360" w:lineRule="auto"/>
              <w:jc w:val="left"/>
              <w:rPr>
                <w:rFonts w:cs="Times New Roman"/>
                <w:sz w:val="21"/>
                <w:szCs w:val="21"/>
              </w:rPr>
            </w:pPr>
            <w:r>
              <w:rPr>
                <w:rFonts w:cs="Times New Roman"/>
                <w:sz w:val="21"/>
                <w:szCs w:val="21"/>
              </w:rPr>
              <w:t>35.561±10.926</w:t>
            </w:r>
          </w:p>
        </w:tc>
        <w:tc>
          <w:tcPr>
            <w:tcW w:w="1770" w:type="dxa"/>
            <w:tcBorders>
              <w:top w:val="single" w:sz="4" w:space="0" w:color="auto"/>
              <w:left w:val="single" w:sz="4" w:space="0" w:color="auto"/>
              <w:bottom w:val="single" w:sz="4" w:space="0" w:color="auto"/>
              <w:right w:val="single" w:sz="4" w:space="0" w:color="auto"/>
            </w:tcBorders>
            <w:hideMark/>
          </w:tcPr>
          <w:p w14:paraId="40716AE1" w14:textId="77777777" w:rsidR="00EF011C" w:rsidRDefault="00EF011C">
            <w:pPr>
              <w:spacing w:line="360" w:lineRule="auto"/>
              <w:jc w:val="left"/>
              <w:rPr>
                <w:rFonts w:cs="Times New Roman"/>
                <w:sz w:val="21"/>
                <w:szCs w:val="21"/>
              </w:rPr>
            </w:pPr>
            <w:r>
              <w:rPr>
                <w:rFonts w:cs="Times New Roman"/>
                <w:sz w:val="21"/>
                <w:szCs w:val="21"/>
              </w:rPr>
              <w:t>27.365±8.964</w:t>
            </w:r>
          </w:p>
        </w:tc>
        <w:tc>
          <w:tcPr>
            <w:tcW w:w="1923" w:type="dxa"/>
            <w:tcBorders>
              <w:top w:val="single" w:sz="4" w:space="0" w:color="auto"/>
              <w:left w:val="single" w:sz="4" w:space="0" w:color="auto"/>
              <w:bottom w:val="single" w:sz="4" w:space="0" w:color="auto"/>
              <w:right w:val="single" w:sz="4" w:space="0" w:color="auto"/>
            </w:tcBorders>
            <w:hideMark/>
          </w:tcPr>
          <w:p w14:paraId="5A1E0CE8" w14:textId="77777777" w:rsidR="00EF011C" w:rsidRDefault="00EF011C">
            <w:pPr>
              <w:spacing w:line="360" w:lineRule="auto"/>
              <w:jc w:val="left"/>
              <w:rPr>
                <w:rFonts w:cs="Times New Roman"/>
                <w:sz w:val="21"/>
                <w:szCs w:val="21"/>
              </w:rPr>
            </w:pPr>
            <w:r>
              <w:rPr>
                <w:rFonts w:cs="Times New Roman"/>
                <w:sz w:val="21"/>
                <w:szCs w:val="21"/>
              </w:rPr>
              <w:t>26.624±6.055</w:t>
            </w:r>
          </w:p>
        </w:tc>
        <w:tc>
          <w:tcPr>
            <w:tcW w:w="986" w:type="dxa"/>
            <w:tcBorders>
              <w:top w:val="single" w:sz="4" w:space="0" w:color="auto"/>
              <w:left w:val="single" w:sz="4" w:space="0" w:color="auto"/>
              <w:bottom w:val="single" w:sz="4" w:space="0" w:color="auto"/>
              <w:right w:val="single" w:sz="4" w:space="0" w:color="auto"/>
            </w:tcBorders>
            <w:hideMark/>
          </w:tcPr>
          <w:p w14:paraId="4DE211F2" w14:textId="77777777" w:rsidR="00EF011C" w:rsidRDefault="00EF011C">
            <w:pPr>
              <w:spacing w:line="360" w:lineRule="auto"/>
              <w:jc w:val="left"/>
              <w:rPr>
                <w:rFonts w:cs="Times New Roman"/>
                <w:sz w:val="21"/>
                <w:szCs w:val="21"/>
              </w:rPr>
            </w:pPr>
            <w:r>
              <w:rPr>
                <w:rFonts w:cs="Times New Roman"/>
                <w:sz w:val="21"/>
                <w:szCs w:val="21"/>
              </w:rPr>
              <w:t>19.270</w:t>
            </w:r>
          </w:p>
        </w:tc>
        <w:tc>
          <w:tcPr>
            <w:tcW w:w="1004" w:type="dxa"/>
            <w:tcBorders>
              <w:top w:val="single" w:sz="4" w:space="0" w:color="auto"/>
              <w:left w:val="single" w:sz="4" w:space="0" w:color="auto"/>
              <w:bottom w:val="single" w:sz="4" w:space="0" w:color="auto"/>
              <w:right w:val="single" w:sz="4" w:space="0" w:color="auto"/>
            </w:tcBorders>
            <w:hideMark/>
          </w:tcPr>
          <w:p w14:paraId="74D75FCE" w14:textId="77777777" w:rsidR="00EF011C" w:rsidRDefault="00EF011C">
            <w:pPr>
              <w:spacing w:line="360" w:lineRule="auto"/>
              <w:jc w:val="left"/>
              <w:rPr>
                <w:rFonts w:cs="Times New Roman"/>
                <w:sz w:val="21"/>
                <w:szCs w:val="21"/>
              </w:rPr>
            </w:pPr>
            <w:r>
              <w:rPr>
                <w:rFonts w:cs="Times New Roman"/>
                <w:sz w:val="21"/>
                <w:szCs w:val="21"/>
              </w:rPr>
              <w:t>&lt;0.001</w:t>
            </w:r>
          </w:p>
        </w:tc>
        <w:tc>
          <w:tcPr>
            <w:tcW w:w="1004" w:type="dxa"/>
            <w:tcBorders>
              <w:top w:val="single" w:sz="4" w:space="0" w:color="auto"/>
              <w:left w:val="single" w:sz="4" w:space="0" w:color="auto"/>
              <w:bottom w:val="single" w:sz="4" w:space="0" w:color="auto"/>
              <w:right w:val="single" w:sz="4" w:space="0" w:color="auto"/>
            </w:tcBorders>
            <w:hideMark/>
          </w:tcPr>
          <w:p w14:paraId="05835B73" w14:textId="77777777" w:rsidR="00EF011C" w:rsidRDefault="00EF011C">
            <w:pPr>
              <w:spacing w:line="360" w:lineRule="auto"/>
              <w:jc w:val="left"/>
              <w:rPr>
                <w:rFonts w:cs="Times New Roman"/>
                <w:sz w:val="21"/>
                <w:szCs w:val="21"/>
              </w:rPr>
            </w:pPr>
            <w:r>
              <w:rPr>
                <w:rFonts w:cs="Times New Roman"/>
                <w:sz w:val="21"/>
                <w:szCs w:val="21"/>
              </w:rPr>
              <w:t>0.072</w:t>
            </w:r>
          </w:p>
        </w:tc>
        <w:tc>
          <w:tcPr>
            <w:tcW w:w="1004" w:type="dxa"/>
            <w:tcBorders>
              <w:top w:val="single" w:sz="4" w:space="0" w:color="auto"/>
              <w:left w:val="single" w:sz="4" w:space="0" w:color="auto"/>
              <w:bottom w:val="single" w:sz="4" w:space="0" w:color="auto"/>
              <w:right w:val="single" w:sz="4" w:space="0" w:color="auto"/>
            </w:tcBorders>
            <w:hideMark/>
          </w:tcPr>
          <w:p w14:paraId="1B57F6C3" w14:textId="77777777" w:rsidR="00EF011C" w:rsidRDefault="00EF011C">
            <w:pPr>
              <w:spacing w:line="360" w:lineRule="auto"/>
              <w:jc w:val="left"/>
              <w:rPr>
                <w:rFonts w:cs="Times New Roman"/>
                <w:sz w:val="21"/>
                <w:szCs w:val="21"/>
              </w:rPr>
            </w:pPr>
            <w:r>
              <w:rPr>
                <w:rFonts w:cs="Times New Roman"/>
                <w:sz w:val="21"/>
                <w:szCs w:val="21"/>
              </w:rPr>
              <w:t>&lt;0.001</w:t>
            </w:r>
          </w:p>
        </w:tc>
        <w:tc>
          <w:tcPr>
            <w:tcW w:w="1004" w:type="dxa"/>
            <w:tcBorders>
              <w:top w:val="single" w:sz="4" w:space="0" w:color="auto"/>
              <w:left w:val="single" w:sz="4" w:space="0" w:color="auto"/>
              <w:bottom w:val="single" w:sz="4" w:space="0" w:color="auto"/>
              <w:right w:val="single" w:sz="4" w:space="0" w:color="auto"/>
            </w:tcBorders>
            <w:hideMark/>
          </w:tcPr>
          <w:p w14:paraId="18A26238" w14:textId="77777777" w:rsidR="00EF011C" w:rsidRDefault="00EF011C">
            <w:pPr>
              <w:spacing w:line="360" w:lineRule="auto"/>
              <w:jc w:val="left"/>
              <w:rPr>
                <w:rFonts w:cs="Times New Roman"/>
                <w:sz w:val="21"/>
                <w:szCs w:val="21"/>
              </w:rPr>
            </w:pPr>
            <w:r>
              <w:rPr>
                <w:rFonts w:cs="Times New Roman"/>
                <w:sz w:val="21"/>
                <w:szCs w:val="21"/>
              </w:rPr>
              <w:t>0.005</w:t>
            </w:r>
          </w:p>
        </w:tc>
        <w:tc>
          <w:tcPr>
            <w:tcW w:w="1004" w:type="dxa"/>
            <w:tcBorders>
              <w:top w:val="single" w:sz="4" w:space="0" w:color="auto"/>
              <w:left w:val="single" w:sz="4" w:space="0" w:color="auto"/>
              <w:bottom w:val="single" w:sz="4" w:space="0" w:color="auto"/>
              <w:right w:val="single" w:sz="4" w:space="0" w:color="auto"/>
            </w:tcBorders>
            <w:hideMark/>
          </w:tcPr>
          <w:p w14:paraId="289ECDD8" w14:textId="77777777" w:rsidR="00EF011C" w:rsidRDefault="00EF011C">
            <w:pPr>
              <w:spacing w:line="360" w:lineRule="auto"/>
              <w:jc w:val="left"/>
              <w:rPr>
                <w:rFonts w:cs="Times New Roman"/>
                <w:sz w:val="21"/>
                <w:szCs w:val="21"/>
              </w:rPr>
            </w:pPr>
            <w:r>
              <w:rPr>
                <w:rFonts w:cs="Times New Roman"/>
                <w:sz w:val="21"/>
                <w:szCs w:val="21"/>
              </w:rPr>
              <w:t>&lt;0.001</w:t>
            </w:r>
          </w:p>
        </w:tc>
      </w:tr>
      <w:tr w:rsidR="00EF011C" w14:paraId="10EE299A" w14:textId="77777777" w:rsidTr="00EF011C">
        <w:tc>
          <w:tcPr>
            <w:tcW w:w="2705" w:type="dxa"/>
            <w:tcBorders>
              <w:top w:val="single" w:sz="4" w:space="0" w:color="auto"/>
              <w:left w:val="single" w:sz="4" w:space="0" w:color="auto"/>
              <w:bottom w:val="single" w:sz="4" w:space="0" w:color="auto"/>
              <w:right w:val="single" w:sz="4" w:space="0" w:color="auto"/>
            </w:tcBorders>
            <w:hideMark/>
          </w:tcPr>
          <w:p w14:paraId="4442E7DD" w14:textId="77777777" w:rsidR="00EF011C" w:rsidRDefault="00EF011C">
            <w:pPr>
              <w:spacing w:line="360" w:lineRule="auto"/>
              <w:jc w:val="left"/>
              <w:rPr>
                <w:rFonts w:cs="Times New Roman"/>
                <w:b/>
                <w:sz w:val="21"/>
                <w:szCs w:val="21"/>
              </w:rPr>
            </w:pPr>
            <w:r>
              <w:rPr>
                <w:rFonts w:cs="Times New Roman"/>
                <w:b/>
                <w:sz w:val="21"/>
                <w:szCs w:val="21"/>
              </w:rPr>
              <w:t>Age range</w:t>
            </w:r>
          </w:p>
        </w:tc>
        <w:tc>
          <w:tcPr>
            <w:tcW w:w="1770" w:type="dxa"/>
            <w:tcBorders>
              <w:top w:val="single" w:sz="4" w:space="0" w:color="auto"/>
              <w:left w:val="single" w:sz="4" w:space="0" w:color="auto"/>
              <w:bottom w:val="single" w:sz="4" w:space="0" w:color="auto"/>
              <w:right w:val="single" w:sz="4" w:space="0" w:color="auto"/>
            </w:tcBorders>
            <w:hideMark/>
          </w:tcPr>
          <w:p w14:paraId="55C5F09C" w14:textId="77777777" w:rsidR="00EF011C" w:rsidRDefault="00EF011C">
            <w:pPr>
              <w:spacing w:line="360" w:lineRule="auto"/>
              <w:jc w:val="left"/>
              <w:rPr>
                <w:rFonts w:cs="Times New Roman"/>
                <w:sz w:val="21"/>
                <w:szCs w:val="21"/>
              </w:rPr>
            </w:pPr>
            <w:r>
              <w:rPr>
                <w:rFonts w:cs="Times New Roman"/>
                <w:sz w:val="21"/>
                <w:szCs w:val="21"/>
              </w:rPr>
              <w:t>17-55</w:t>
            </w:r>
          </w:p>
        </w:tc>
        <w:tc>
          <w:tcPr>
            <w:tcW w:w="1910" w:type="dxa"/>
            <w:tcBorders>
              <w:top w:val="single" w:sz="4" w:space="0" w:color="auto"/>
              <w:left w:val="single" w:sz="4" w:space="0" w:color="auto"/>
              <w:bottom w:val="single" w:sz="4" w:space="0" w:color="auto"/>
              <w:right w:val="single" w:sz="4" w:space="0" w:color="auto"/>
            </w:tcBorders>
            <w:hideMark/>
          </w:tcPr>
          <w:p w14:paraId="25AC7D05" w14:textId="77777777" w:rsidR="00EF011C" w:rsidRDefault="00EF011C">
            <w:pPr>
              <w:spacing w:line="360" w:lineRule="auto"/>
              <w:jc w:val="left"/>
              <w:rPr>
                <w:rFonts w:cs="Times New Roman"/>
                <w:sz w:val="21"/>
                <w:szCs w:val="21"/>
              </w:rPr>
            </w:pPr>
            <w:r>
              <w:rPr>
                <w:rFonts w:cs="Times New Roman"/>
                <w:sz w:val="21"/>
                <w:szCs w:val="21"/>
              </w:rPr>
              <w:t>16-58</w:t>
            </w:r>
          </w:p>
        </w:tc>
        <w:tc>
          <w:tcPr>
            <w:tcW w:w="1910" w:type="dxa"/>
            <w:tcBorders>
              <w:top w:val="single" w:sz="4" w:space="0" w:color="auto"/>
              <w:left w:val="single" w:sz="4" w:space="0" w:color="auto"/>
              <w:bottom w:val="single" w:sz="4" w:space="0" w:color="auto"/>
              <w:right w:val="single" w:sz="4" w:space="0" w:color="auto"/>
            </w:tcBorders>
            <w:hideMark/>
          </w:tcPr>
          <w:p w14:paraId="6544F551" w14:textId="77777777" w:rsidR="00EF011C" w:rsidRDefault="00EF011C">
            <w:pPr>
              <w:spacing w:line="360" w:lineRule="auto"/>
              <w:jc w:val="left"/>
              <w:rPr>
                <w:rFonts w:cs="Times New Roman"/>
                <w:sz w:val="21"/>
                <w:szCs w:val="21"/>
              </w:rPr>
            </w:pPr>
            <w:r>
              <w:rPr>
                <w:rFonts w:cs="Times New Roman"/>
                <w:sz w:val="21"/>
                <w:szCs w:val="21"/>
              </w:rPr>
              <w:t>15-57</w:t>
            </w:r>
          </w:p>
        </w:tc>
        <w:tc>
          <w:tcPr>
            <w:tcW w:w="1770" w:type="dxa"/>
            <w:tcBorders>
              <w:top w:val="single" w:sz="4" w:space="0" w:color="auto"/>
              <w:left w:val="single" w:sz="4" w:space="0" w:color="auto"/>
              <w:bottom w:val="single" w:sz="4" w:space="0" w:color="auto"/>
              <w:right w:val="single" w:sz="4" w:space="0" w:color="auto"/>
            </w:tcBorders>
            <w:hideMark/>
          </w:tcPr>
          <w:p w14:paraId="21840FBA" w14:textId="77777777" w:rsidR="00EF011C" w:rsidRDefault="00EF011C">
            <w:pPr>
              <w:spacing w:line="360" w:lineRule="auto"/>
              <w:jc w:val="left"/>
              <w:rPr>
                <w:rFonts w:cs="Times New Roman"/>
                <w:sz w:val="21"/>
                <w:szCs w:val="21"/>
              </w:rPr>
            </w:pPr>
            <w:r>
              <w:rPr>
                <w:rFonts w:cs="Times New Roman"/>
                <w:sz w:val="21"/>
                <w:szCs w:val="21"/>
              </w:rPr>
              <w:t>12-47</w:t>
            </w:r>
          </w:p>
        </w:tc>
        <w:tc>
          <w:tcPr>
            <w:tcW w:w="1923" w:type="dxa"/>
            <w:tcBorders>
              <w:top w:val="single" w:sz="4" w:space="0" w:color="auto"/>
              <w:left w:val="single" w:sz="4" w:space="0" w:color="auto"/>
              <w:bottom w:val="single" w:sz="4" w:space="0" w:color="auto"/>
              <w:right w:val="single" w:sz="4" w:space="0" w:color="auto"/>
            </w:tcBorders>
            <w:hideMark/>
          </w:tcPr>
          <w:p w14:paraId="625C0A3E" w14:textId="77777777" w:rsidR="00EF011C" w:rsidRDefault="00EF011C">
            <w:pPr>
              <w:spacing w:line="360" w:lineRule="auto"/>
              <w:jc w:val="left"/>
              <w:rPr>
                <w:rFonts w:cs="Times New Roman"/>
                <w:sz w:val="21"/>
                <w:szCs w:val="21"/>
              </w:rPr>
            </w:pPr>
            <w:r>
              <w:rPr>
                <w:rFonts w:cs="Times New Roman"/>
                <w:sz w:val="21"/>
                <w:szCs w:val="21"/>
              </w:rPr>
              <w:t>12-58</w:t>
            </w:r>
          </w:p>
        </w:tc>
        <w:tc>
          <w:tcPr>
            <w:tcW w:w="986" w:type="dxa"/>
            <w:tcBorders>
              <w:top w:val="single" w:sz="4" w:space="0" w:color="auto"/>
              <w:left w:val="single" w:sz="4" w:space="0" w:color="auto"/>
              <w:bottom w:val="single" w:sz="4" w:space="0" w:color="auto"/>
              <w:right w:val="single" w:sz="4" w:space="0" w:color="auto"/>
            </w:tcBorders>
            <w:hideMark/>
          </w:tcPr>
          <w:p w14:paraId="0001C4CB"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5EE7522C"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6B484530"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4E933D05"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0198C8F4"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5D61EDD7" w14:textId="77777777" w:rsidR="00EF011C" w:rsidRDefault="00EF011C">
            <w:pPr>
              <w:spacing w:line="360" w:lineRule="auto"/>
              <w:jc w:val="left"/>
              <w:rPr>
                <w:rFonts w:cs="Times New Roman"/>
                <w:sz w:val="21"/>
                <w:szCs w:val="21"/>
              </w:rPr>
            </w:pPr>
            <w:r>
              <w:rPr>
                <w:rFonts w:cs="Times New Roman"/>
                <w:sz w:val="21"/>
                <w:szCs w:val="21"/>
              </w:rPr>
              <w:t>N/A</w:t>
            </w:r>
          </w:p>
        </w:tc>
      </w:tr>
      <w:tr w:rsidR="00EF011C" w14:paraId="3514A170" w14:textId="77777777" w:rsidTr="00EF011C">
        <w:tc>
          <w:tcPr>
            <w:tcW w:w="2705" w:type="dxa"/>
            <w:tcBorders>
              <w:top w:val="single" w:sz="4" w:space="0" w:color="auto"/>
              <w:left w:val="single" w:sz="4" w:space="0" w:color="auto"/>
              <w:bottom w:val="single" w:sz="4" w:space="0" w:color="auto"/>
              <w:right w:val="single" w:sz="4" w:space="0" w:color="auto"/>
            </w:tcBorders>
            <w:hideMark/>
          </w:tcPr>
          <w:p w14:paraId="1BBEA561" w14:textId="77777777" w:rsidR="00EF011C" w:rsidRDefault="00EF011C">
            <w:pPr>
              <w:spacing w:line="360" w:lineRule="auto"/>
              <w:jc w:val="left"/>
              <w:rPr>
                <w:rFonts w:cs="Times New Roman"/>
                <w:b/>
                <w:sz w:val="21"/>
                <w:szCs w:val="21"/>
              </w:rPr>
            </w:pPr>
            <w:r>
              <w:rPr>
                <w:rFonts w:cs="Times New Roman"/>
                <w:b/>
                <w:sz w:val="21"/>
                <w:szCs w:val="21"/>
              </w:rPr>
              <w:t>Gender(female/male)</w:t>
            </w:r>
          </w:p>
        </w:tc>
        <w:tc>
          <w:tcPr>
            <w:tcW w:w="1770" w:type="dxa"/>
            <w:tcBorders>
              <w:top w:val="single" w:sz="4" w:space="0" w:color="auto"/>
              <w:left w:val="single" w:sz="4" w:space="0" w:color="auto"/>
              <w:bottom w:val="single" w:sz="4" w:space="0" w:color="auto"/>
              <w:right w:val="single" w:sz="4" w:space="0" w:color="auto"/>
            </w:tcBorders>
            <w:hideMark/>
          </w:tcPr>
          <w:p w14:paraId="7BDB490F" w14:textId="77777777" w:rsidR="00EF011C" w:rsidRDefault="00EF011C">
            <w:pPr>
              <w:spacing w:line="360" w:lineRule="auto"/>
              <w:jc w:val="left"/>
              <w:rPr>
                <w:rFonts w:cs="Times New Roman"/>
                <w:sz w:val="21"/>
                <w:szCs w:val="21"/>
              </w:rPr>
            </w:pPr>
            <w:r>
              <w:rPr>
                <w:rFonts w:cs="Times New Roman"/>
                <w:sz w:val="21"/>
                <w:szCs w:val="21"/>
              </w:rPr>
              <w:t>111/93</w:t>
            </w:r>
          </w:p>
        </w:tc>
        <w:tc>
          <w:tcPr>
            <w:tcW w:w="1910" w:type="dxa"/>
            <w:tcBorders>
              <w:top w:val="single" w:sz="4" w:space="0" w:color="auto"/>
              <w:left w:val="single" w:sz="4" w:space="0" w:color="auto"/>
              <w:bottom w:val="single" w:sz="4" w:space="0" w:color="auto"/>
              <w:right w:val="single" w:sz="4" w:space="0" w:color="auto"/>
            </w:tcBorders>
            <w:hideMark/>
          </w:tcPr>
          <w:p w14:paraId="268EC7F3" w14:textId="77777777" w:rsidR="00EF011C" w:rsidRDefault="00EF011C">
            <w:pPr>
              <w:spacing w:line="360" w:lineRule="auto"/>
              <w:jc w:val="left"/>
              <w:rPr>
                <w:rFonts w:cs="Times New Roman"/>
                <w:sz w:val="21"/>
                <w:szCs w:val="21"/>
              </w:rPr>
            </w:pPr>
            <w:r>
              <w:rPr>
                <w:rFonts w:cs="Times New Roman"/>
                <w:sz w:val="21"/>
                <w:szCs w:val="21"/>
              </w:rPr>
              <w:t>23/26</w:t>
            </w:r>
          </w:p>
        </w:tc>
        <w:tc>
          <w:tcPr>
            <w:tcW w:w="1910" w:type="dxa"/>
            <w:tcBorders>
              <w:top w:val="single" w:sz="4" w:space="0" w:color="auto"/>
              <w:left w:val="single" w:sz="4" w:space="0" w:color="auto"/>
              <w:bottom w:val="single" w:sz="4" w:space="0" w:color="auto"/>
              <w:right w:val="single" w:sz="4" w:space="0" w:color="auto"/>
            </w:tcBorders>
            <w:hideMark/>
          </w:tcPr>
          <w:p w14:paraId="4E9986B9" w14:textId="77777777" w:rsidR="00EF011C" w:rsidRDefault="00EF011C">
            <w:pPr>
              <w:spacing w:line="360" w:lineRule="auto"/>
              <w:jc w:val="left"/>
              <w:rPr>
                <w:rFonts w:cs="Times New Roman"/>
                <w:sz w:val="21"/>
                <w:szCs w:val="21"/>
              </w:rPr>
            </w:pPr>
            <w:r>
              <w:rPr>
                <w:rFonts w:cs="Times New Roman"/>
                <w:sz w:val="21"/>
                <w:szCs w:val="21"/>
              </w:rPr>
              <w:t>64/34</w:t>
            </w:r>
          </w:p>
        </w:tc>
        <w:tc>
          <w:tcPr>
            <w:tcW w:w="1770" w:type="dxa"/>
            <w:tcBorders>
              <w:top w:val="single" w:sz="4" w:space="0" w:color="auto"/>
              <w:left w:val="single" w:sz="4" w:space="0" w:color="auto"/>
              <w:bottom w:val="single" w:sz="4" w:space="0" w:color="auto"/>
              <w:right w:val="single" w:sz="4" w:space="0" w:color="auto"/>
            </w:tcBorders>
            <w:hideMark/>
          </w:tcPr>
          <w:p w14:paraId="72D2520D" w14:textId="77777777" w:rsidR="00EF011C" w:rsidRDefault="00EF011C">
            <w:pPr>
              <w:spacing w:line="360" w:lineRule="auto"/>
              <w:jc w:val="left"/>
              <w:rPr>
                <w:rFonts w:cs="Times New Roman"/>
                <w:sz w:val="21"/>
                <w:szCs w:val="21"/>
              </w:rPr>
            </w:pPr>
            <w:r>
              <w:rPr>
                <w:rFonts w:cs="Times New Roman"/>
                <w:sz w:val="21"/>
                <w:szCs w:val="21"/>
              </w:rPr>
              <w:t>32/20</w:t>
            </w:r>
          </w:p>
        </w:tc>
        <w:tc>
          <w:tcPr>
            <w:tcW w:w="1923" w:type="dxa"/>
            <w:tcBorders>
              <w:top w:val="single" w:sz="4" w:space="0" w:color="auto"/>
              <w:left w:val="single" w:sz="4" w:space="0" w:color="auto"/>
              <w:bottom w:val="single" w:sz="4" w:space="0" w:color="auto"/>
              <w:right w:val="single" w:sz="4" w:space="0" w:color="auto"/>
            </w:tcBorders>
            <w:hideMark/>
          </w:tcPr>
          <w:p w14:paraId="09A2BDAE" w14:textId="77777777" w:rsidR="00EF011C" w:rsidRDefault="00EF011C">
            <w:pPr>
              <w:spacing w:line="360" w:lineRule="auto"/>
              <w:jc w:val="left"/>
              <w:rPr>
                <w:rFonts w:cs="Times New Roman"/>
                <w:sz w:val="21"/>
                <w:szCs w:val="21"/>
              </w:rPr>
            </w:pPr>
            <w:r>
              <w:rPr>
                <w:rFonts w:cs="Times New Roman"/>
                <w:sz w:val="21"/>
                <w:szCs w:val="21"/>
              </w:rPr>
              <w:t>72/70</w:t>
            </w:r>
          </w:p>
        </w:tc>
        <w:tc>
          <w:tcPr>
            <w:tcW w:w="986" w:type="dxa"/>
            <w:tcBorders>
              <w:top w:val="single" w:sz="4" w:space="0" w:color="auto"/>
              <w:left w:val="single" w:sz="4" w:space="0" w:color="auto"/>
              <w:bottom w:val="single" w:sz="4" w:space="0" w:color="auto"/>
              <w:right w:val="single" w:sz="4" w:space="0" w:color="auto"/>
            </w:tcBorders>
            <w:hideMark/>
          </w:tcPr>
          <w:p w14:paraId="4353608D" w14:textId="77777777" w:rsidR="00EF011C" w:rsidRDefault="00EF011C">
            <w:pPr>
              <w:spacing w:line="360" w:lineRule="auto"/>
              <w:jc w:val="left"/>
              <w:rPr>
                <w:rFonts w:cs="Times New Roman"/>
                <w:sz w:val="21"/>
                <w:szCs w:val="21"/>
              </w:rPr>
            </w:pPr>
            <w:r>
              <w:rPr>
                <w:rFonts w:cs="Times New Roman"/>
                <w:sz w:val="21"/>
                <w:szCs w:val="21"/>
              </w:rPr>
              <w:t>1.862</w:t>
            </w:r>
          </w:p>
        </w:tc>
        <w:tc>
          <w:tcPr>
            <w:tcW w:w="1004" w:type="dxa"/>
            <w:tcBorders>
              <w:top w:val="single" w:sz="4" w:space="0" w:color="auto"/>
              <w:left w:val="single" w:sz="4" w:space="0" w:color="auto"/>
              <w:bottom w:val="single" w:sz="4" w:space="0" w:color="auto"/>
              <w:right w:val="single" w:sz="4" w:space="0" w:color="auto"/>
            </w:tcBorders>
            <w:hideMark/>
          </w:tcPr>
          <w:p w14:paraId="70ABDEBB" w14:textId="77777777" w:rsidR="00EF011C" w:rsidRDefault="00EF011C">
            <w:pPr>
              <w:spacing w:line="360" w:lineRule="auto"/>
              <w:jc w:val="left"/>
              <w:rPr>
                <w:rFonts w:cs="Times New Roman"/>
                <w:sz w:val="21"/>
                <w:szCs w:val="21"/>
              </w:rPr>
            </w:pPr>
            <w:r>
              <w:rPr>
                <w:rFonts w:cs="Times New Roman"/>
                <w:sz w:val="21"/>
                <w:szCs w:val="21"/>
              </w:rPr>
              <w:t>0.116</w:t>
            </w:r>
          </w:p>
        </w:tc>
        <w:tc>
          <w:tcPr>
            <w:tcW w:w="1004" w:type="dxa"/>
            <w:tcBorders>
              <w:top w:val="single" w:sz="4" w:space="0" w:color="auto"/>
              <w:left w:val="single" w:sz="4" w:space="0" w:color="auto"/>
              <w:bottom w:val="single" w:sz="4" w:space="0" w:color="auto"/>
              <w:right w:val="single" w:sz="4" w:space="0" w:color="auto"/>
            </w:tcBorders>
            <w:hideMark/>
          </w:tcPr>
          <w:p w14:paraId="0C8CA027" w14:textId="77777777" w:rsidR="00EF011C" w:rsidRDefault="00EF011C">
            <w:pPr>
              <w:spacing w:line="360" w:lineRule="auto"/>
              <w:jc w:val="left"/>
              <w:rPr>
                <w:rFonts w:cs="Times New Roman"/>
                <w:sz w:val="21"/>
                <w:szCs w:val="21"/>
              </w:rPr>
            </w:pPr>
            <w:r>
              <w:rPr>
                <w:rFonts w:cs="Times New Roman"/>
                <w:sz w:val="21"/>
                <w:szCs w:val="21"/>
              </w:rPr>
              <w:t>0.332</w:t>
            </w:r>
          </w:p>
        </w:tc>
        <w:tc>
          <w:tcPr>
            <w:tcW w:w="1004" w:type="dxa"/>
            <w:tcBorders>
              <w:top w:val="single" w:sz="4" w:space="0" w:color="auto"/>
              <w:left w:val="single" w:sz="4" w:space="0" w:color="auto"/>
              <w:bottom w:val="single" w:sz="4" w:space="0" w:color="auto"/>
              <w:right w:val="single" w:sz="4" w:space="0" w:color="auto"/>
            </w:tcBorders>
            <w:hideMark/>
          </w:tcPr>
          <w:p w14:paraId="09E8A128" w14:textId="77777777" w:rsidR="00EF011C" w:rsidRDefault="00EF011C">
            <w:pPr>
              <w:spacing w:line="360" w:lineRule="auto"/>
              <w:jc w:val="left"/>
              <w:rPr>
                <w:rFonts w:cs="Times New Roman"/>
                <w:sz w:val="21"/>
                <w:szCs w:val="21"/>
              </w:rPr>
            </w:pPr>
            <w:r>
              <w:rPr>
                <w:rFonts w:cs="Times New Roman"/>
                <w:sz w:val="21"/>
                <w:szCs w:val="21"/>
              </w:rPr>
              <w:t>0.077</w:t>
            </w:r>
          </w:p>
        </w:tc>
        <w:tc>
          <w:tcPr>
            <w:tcW w:w="1004" w:type="dxa"/>
            <w:tcBorders>
              <w:top w:val="single" w:sz="4" w:space="0" w:color="auto"/>
              <w:left w:val="single" w:sz="4" w:space="0" w:color="auto"/>
              <w:bottom w:val="single" w:sz="4" w:space="0" w:color="auto"/>
              <w:right w:val="single" w:sz="4" w:space="0" w:color="auto"/>
            </w:tcBorders>
            <w:hideMark/>
          </w:tcPr>
          <w:p w14:paraId="3C7B3CB8" w14:textId="77777777" w:rsidR="00EF011C" w:rsidRDefault="00EF011C">
            <w:pPr>
              <w:spacing w:line="360" w:lineRule="auto"/>
              <w:jc w:val="left"/>
              <w:rPr>
                <w:rFonts w:cs="Times New Roman"/>
                <w:sz w:val="21"/>
                <w:szCs w:val="21"/>
              </w:rPr>
            </w:pPr>
            <w:r>
              <w:rPr>
                <w:rFonts w:cs="Times New Roman"/>
                <w:sz w:val="21"/>
                <w:szCs w:val="21"/>
              </w:rPr>
              <w:t>0.373</w:t>
            </w:r>
          </w:p>
        </w:tc>
        <w:tc>
          <w:tcPr>
            <w:tcW w:w="1004" w:type="dxa"/>
            <w:tcBorders>
              <w:top w:val="single" w:sz="4" w:space="0" w:color="auto"/>
              <w:left w:val="single" w:sz="4" w:space="0" w:color="auto"/>
              <w:bottom w:val="single" w:sz="4" w:space="0" w:color="auto"/>
              <w:right w:val="single" w:sz="4" w:space="0" w:color="auto"/>
            </w:tcBorders>
            <w:hideMark/>
          </w:tcPr>
          <w:p w14:paraId="5ED539BB" w14:textId="77777777" w:rsidR="00EF011C" w:rsidRDefault="00EF011C">
            <w:pPr>
              <w:spacing w:line="360" w:lineRule="auto"/>
              <w:jc w:val="left"/>
              <w:rPr>
                <w:rFonts w:cs="Times New Roman"/>
                <w:sz w:val="21"/>
                <w:szCs w:val="21"/>
              </w:rPr>
            </w:pPr>
            <w:r>
              <w:rPr>
                <w:rFonts w:cs="Times New Roman"/>
                <w:sz w:val="21"/>
                <w:szCs w:val="21"/>
              </w:rPr>
              <w:t>0.468</w:t>
            </w:r>
          </w:p>
        </w:tc>
      </w:tr>
      <w:tr w:rsidR="00EF011C" w14:paraId="5146EEDA" w14:textId="77777777" w:rsidTr="00EF011C">
        <w:tc>
          <w:tcPr>
            <w:tcW w:w="2705" w:type="dxa"/>
            <w:tcBorders>
              <w:top w:val="single" w:sz="4" w:space="0" w:color="auto"/>
              <w:left w:val="single" w:sz="4" w:space="0" w:color="auto"/>
              <w:bottom w:val="single" w:sz="4" w:space="0" w:color="auto"/>
              <w:right w:val="single" w:sz="4" w:space="0" w:color="auto"/>
            </w:tcBorders>
            <w:hideMark/>
          </w:tcPr>
          <w:p w14:paraId="73820BBE" w14:textId="77777777" w:rsidR="00EF011C" w:rsidRDefault="00EF011C">
            <w:pPr>
              <w:spacing w:line="360" w:lineRule="auto"/>
              <w:jc w:val="left"/>
              <w:rPr>
                <w:rFonts w:cs="Times New Roman"/>
                <w:b/>
                <w:sz w:val="21"/>
                <w:szCs w:val="21"/>
              </w:rPr>
            </w:pPr>
            <w:r>
              <w:rPr>
                <w:rFonts w:cs="Times New Roman"/>
                <w:b/>
                <w:sz w:val="21"/>
                <w:szCs w:val="21"/>
              </w:rPr>
              <w:t>Education</w:t>
            </w:r>
          </w:p>
        </w:tc>
        <w:tc>
          <w:tcPr>
            <w:tcW w:w="1770" w:type="dxa"/>
            <w:tcBorders>
              <w:top w:val="single" w:sz="4" w:space="0" w:color="auto"/>
              <w:left w:val="single" w:sz="4" w:space="0" w:color="auto"/>
              <w:bottom w:val="single" w:sz="4" w:space="0" w:color="auto"/>
              <w:right w:val="single" w:sz="4" w:space="0" w:color="auto"/>
            </w:tcBorders>
            <w:hideMark/>
          </w:tcPr>
          <w:p w14:paraId="5F0971DB" w14:textId="77777777" w:rsidR="00EF011C" w:rsidRDefault="00EF011C">
            <w:pPr>
              <w:spacing w:line="360" w:lineRule="auto"/>
              <w:jc w:val="left"/>
              <w:rPr>
                <w:rFonts w:cs="Times New Roman"/>
                <w:sz w:val="21"/>
                <w:szCs w:val="21"/>
              </w:rPr>
            </w:pPr>
            <w:r>
              <w:rPr>
                <w:rFonts w:cs="Times New Roman"/>
                <w:sz w:val="21"/>
                <w:szCs w:val="21"/>
              </w:rPr>
              <w:t>13.930±3.866</w:t>
            </w:r>
          </w:p>
        </w:tc>
        <w:tc>
          <w:tcPr>
            <w:tcW w:w="1910" w:type="dxa"/>
            <w:tcBorders>
              <w:top w:val="single" w:sz="4" w:space="0" w:color="auto"/>
              <w:left w:val="single" w:sz="4" w:space="0" w:color="auto"/>
              <w:bottom w:val="single" w:sz="4" w:space="0" w:color="auto"/>
              <w:right w:val="single" w:sz="4" w:space="0" w:color="auto"/>
            </w:tcBorders>
            <w:hideMark/>
          </w:tcPr>
          <w:p w14:paraId="0861C5E3" w14:textId="77777777" w:rsidR="00EF011C" w:rsidRDefault="00EF011C">
            <w:pPr>
              <w:spacing w:line="360" w:lineRule="auto"/>
              <w:jc w:val="left"/>
              <w:rPr>
                <w:rFonts w:cs="Times New Roman"/>
                <w:sz w:val="21"/>
                <w:szCs w:val="21"/>
              </w:rPr>
            </w:pPr>
            <w:r>
              <w:rPr>
                <w:rFonts w:cs="Times New Roman"/>
                <w:sz w:val="21"/>
                <w:szCs w:val="21"/>
              </w:rPr>
              <w:t>10.930±3.460</w:t>
            </w:r>
          </w:p>
        </w:tc>
        <w:tc>
          <w:tcPr>
            <w:tcW w:w="1910" w:type="dxa"/>
            <w:tcBorders>
              <w:top w:val="single" w:sz="4" w:space="0" w:color="auto"/>
              <w:left w:val="single" w:sz="4" w:space="0" w:color="auto"/>
              <w:bottom w:val="single" w:sz="4" w:space="0" w:color="auto"/>
              <w:right w:val="single" w:sz="4" w:space="0" w:color="auto"/>
            </w:tcBorders>
            <w:hideMark/>
          </w:tcPr>
          <w:p w14:paraId="29F15B73" w14:textId="77777777" w:rsidR="00EF011C" w:rsidRDefault="00EF011C">
            <w:pPr>
              <w:spacing w:line="360" w:lineRule="auto"/>
              <w:jc w:val="left"/>
              <w:rPr>
                <w:rFonts w:cs="Times New Roman"/>
                <w:sz w:val="21"/>
                <w:szCs w:val="21"/>
              </w:rPr>
            </w:pPr>
            <w:r>
              <w:rPr>
                <w:rFonts w:cs="Times New Roman"/>
                <w:sz w:val="21"/>
                <w:szCs w:val="21"/>
              </w:rPr>
              <w:t>11.180±3.710</w:t>
            </w:r>
          </w:p>
        </w:tc>
        <w:tc>
          <w:tcPr>
            <w:tcW w:w="1770" w:type="dxa"/>
            <w:tcBorders>
              <w:top w:val="single" w:sz="4" w:space="0" w:color="auto"/>
              <w:left w:val="single" w:sz="4" w:space="0" w:color="auto"/>
              <w:bottom w:val="single" w:sz="4" w:space="0" w:color="auto"/>
              <w:right w:val="single" w:sz="4" w:space="0" w:color="auto"/>
            </w:tcBorders>
            <w:hideMark/>
          </w:tcPr>
          <w:p w14:paraId="2B4E1748" w14:textId="77777777" w:rsidR="00EF011C" w:rsidRDefault="00EF011C">
            <w:pPr>
              <w:spacing w:line="360" w:lineRule="auto"/>
              <w:jc w:val="left"/>
              <w:rPr>
                <w:rFonts w:cs="Times New Roman"/>
                <w:sz w:val="21"/>
                <w:szCs w:val="21"/>
              </w:rPr>
            </w:pPr>
            <w:r>
              <w:rPr>
                <w:rFonts w:cs="Times New Roman"/>
                <w:sz w:val="21"/>
                <w:szCs w:val="21"/>
              </w:rPr>
              <w:t>11.060±3.158</w:t>
            </w:r>
          </w:p>
        </w:tc>
        <w:tc>
          <w:tcPr>
            <w:tcW w:w="1923" w:type="dxa"/>
            <w:tcBorders>
              <w:top w:val="single" w:sz="4" w:space="0" w:color="auto"/>
              <w:left w:val="single" w:sz="4" w:space="0" w:color="auto"/>
              <w:bottom w:val="single" w:sz="4" w:space="0" w:color="auto"/>
              <w:right w:val="single" w:sz="4" w:space="0" w:color="auto"/>
            </w:tcBorders>
            <w:hideMark/>
          </w:tcPr>
          <w:p w14:paraId="6DDFEA16" w14:textId="77777777" w:rsidR="00EF011C" w:rsidRDefault="00EF011C">
            <w:pPr>
              <w:spacing w:line="360" w:lineRule="auto"/>
              <w:jc w:val="left"/>
              <w:rPr>
                <w:rFonts w:cs="Times New Roman"/>
                <w:sz w:val="21"/>
                <w:szCs w:val="21"/>
              </w:rPr>
            </w:pPr>
            <w:r>
              <w:rPr>
                <w:rFonts w:cs="Times New Roman"/>
                <w:sz w:val="21"/>
                <w:szCs w:val="21"/>
              </w:rPr>
              <w:t>11.400±2.921</w:t>
            </w:r>
          </w:p>
        </w:tc>
        <w:tc>
          <w:tcPr>
            <w:tcW w:w="986" w:type="dxa"/>
            <w:tcBorders>
              <w:top w:val="single" w:sz="4" w:space="0" w:color="auto"/>
              <w:left w:val="single" w:sz="4" w:space="0" w:color="auto"/>
              <w:bottom w:val="single" w:sz="4" w:space="0" w:color="auto"/>
              <w:right w:val="single" w:sz="4" w:space="0" w:color="auto"/>
            </w:tcBorders>
            <w:hideMark/>
          </w:tcPr>
          <w:p w14:paraId="42245264" w14:textId="77777777" w:rsidR="00EF011C" w:rsidRDefault="00EF011C">
            <w:pPr>
              <w:spacing w:line="360" w:lineRule="auto"/>
              <w:jc w:val="left"/>
              <w:rPr>
                <w:rFonts w:cs="Times New Roman"/>
                <w:sz w:val="21"/>
                <w:szCs w:val="21"/>
              </w:rPr>
            </w:pPr>
            <w:r>
              <w:rPr>
                <w:rFonts w:cs="Times New Roman"/>
                <w:sz w:val="21"/>
                <w:szCs w:val="21"/>
              </w:rPr>
              <w:t>17.965</w:t>
            </w:r>
          </w:p>
        </w:tc>
        <w:tc>
          <w:tcPr>
            <w:tcW w:w="1004" w:type="dxa"/>
            <w:tcBorders>
              <w:top w:val="single" w:sz="4" w:space="0" w:color="auto"/>
              <w:left w:val="single" w:sz="4" w:space="0" w:color="auto"/>
              <w:bottom w:val="single" w:sz="4" w:space="0" w:color="auto"/>
              <w:right w:val="single" w:sz="4" w:space="0" w:color="auto"/>
            </w:tcBorders>
            <w:hideMark/>
          </w:tcPr>
          <w:p w14:paraId="06799EAC" w14:textId="77777777" w:rsidR="00EF011C" w:rsidRDefault="00EF011C">
            <w:pPr>
              <w:spacing w:line="360" w:lineRule="auto"/>
              <w:jc w:val="left"/>
              <w:rPr>
                <w:rFonts w:cs="Times New Roman"/>
                <w:sz w:val="21"/>
                <w:szCs w:val="21"/>
              </w:rPr>
            </w:pPr>
            <w:r>
              <w:rPr>
                <w:rFonts w:cs="Times New Roman"/>
                <w:sz w:val="21"/>
                <w:szCs w:val="21"/>
              </w:rPr>
              <w:t>&lt;0.001</w:t>
            </w:r>
          </w:p>
        </w:tc>
        <w:tc>
          <w:tcPr>
            <w:tcW w:w="1004" w:type="dxa"/>
            <w:tcBorders>
              <w:top w:val="single" w:sz="4" w:space="0" w:color="auto"/>
              <w:left w:val="single" w:sz="4" w:space="0" w:color="auto"/>
              <w:bottom w:val="single" w:sz="4" w:space="0" w:color="auto"/>
              <w:right w:val="single" w:sz="4" w:space="0" w:color="auto"/>
            </w:tcBorders>
            <w:hideMark/>
          </w:tcPr>
          <w:p w14:paraId="02C8E5E2" w14:textId="77777777" w:rsidR="00EF011C" w:rsidRDefault="00EF011C">
            <w:pPr>
              <w:spacing w:line="360" w:lineRule="auto"/>
              <w:jc w:val="left"/>
              <w:rPr>
                <w:rFonts w:cs="Times New Roman"/>
                <w:sz w:val="21"/>
                <w:szCs w:val="21"/>
              </w:rPr>
            </w:pPr>
            <w:r>
              <w:rPr>
                <w:rFonts w:cs="Times New Roman"/>
                <w:sz w:val="21"/>
                <w:szCs w:val="21"/>
              </w:rPr>
              <w:t>&lt;0.001</w:t>
            </w:r>
          </w:p>
        </w:tc>
        <w:tc>
          <w:tcPr>
            <w:tcW w:w="1004" w:type="dxa"/>
            <w:tcBorders>
              <w:top w:val="single" w:sz="4" w:space="0" w:color="auto"/>
              <w:left w:val="single" w:sz="4" w:space="0" w:color="auto"/>
              <w:bottom w:val="single" w:sz="4" w:space="0" w:color="auto"/>
              <w:right w:val="single" w:sz="4" w:space="0" w:color="auto"/>
            </w:tcBorders>
            <w:hideMark/>
          </w:tcPr>
          <w:p w14:paraId="7027C7D2" w14:textId="77777777" w:rsidR="00EF011C" w:rsidRDefault="00EF011C">
            <w:pPr>
              <w:spacing w:line="360" w:lineRule="auto"/>
              <w:jc w:val="left"/>
              <w:rPr>
                <w:rFonts w:cs="Times New Roman"/>
                <w:sz w:val="21"/>
                <w:szCs w:val="21"/>
              </w:rPr>
            </w:pPr>
            <w:r>
              <w:rPr>
                <w:rFonts w:cs="Times New Roman"/>
                <w:sz w:val="21"/>
                <w:szCs w:val="21"/>
              </w:rPr>
              <w:t>&lt;0.001</w:t>
            </w:r>
          </w:p>
        </w:tc>
        <w:tc>
          <w:tcPr>
            <w:tcW w:w="1004" w:type="dxa"/>
            <w:tcBorders>
              <w:top w:val="single" w:sz="4" w:space="0" w:color="auto"/>
              <w:left w:val="single" w:sz="4" w:space="0" w:color="auto"/>
              <w:bottom w:val="single" w:sz="4" w:space="0" w:color="auto"/>
              <w:right w:val="single" w:sz="4" w:space="0" w:color="auto"/>
            </w:tcBorders>
            <w:hideMark/>
          </w:tcPr>
          <w:p w14:paraId="4129B063" w14:textId="77777777" w:rsidR="00EF011C" w:rsidRDefault="00EF011C">
            <w:pPr>
              <w:spacing w:line="360" w:lineRule="auto"/>
              <w:jc w:val="left"/>
              <w:rPr>
                <w:rFonts w:cs="Times New Roman"/>
                <w:sz w:val="21"/>
                <w:szCs w:val="21"/>
              </w:rPr>
            </w:pPr>
            <w:r>
              <w:rPr>
                <w:rFonts w:cs="Times New Roman"/>
                <w:sz w:val="21"/>
                <w:szCs w:val="21"/>
              </w:rPr>
              <w:t>&lt;0.001</w:t>
            </w:r>
          </w:p>
        </w:tc>
        <w:tc>
          <w:tcPr>
            <w:tcW w:w="1004" w:type="dxa"/>
            <w:tcBorders>
              <w:top w:val="single" w:sz="4" w:space="0" w:color="auto"/>
              <w:left w:val="single" w:sz="4" w:space="0" w:color="auto"/>
              <w:bottom w:val="single" w:sz="4" w:space="0" w:color="auto"/>
              <w:right w:val="single" w:sz="4" w:space="0" w:color="auto"/>
            </w:tcBorders>
            <w:hideMark/>
          </w:tcPr>
          <w:p w14:paraId="7760A280" w14:textId="77777777" w:rsidR="00EF011C" w:rsidRDefault="00EF011C">
            <w:pPr>
              <w:spacing w:line="360" w:lineRule="auto"/>
              <w:jc w:val="left"/>
              <w:rPr>
                <w:rFonts w:cs="Times New Roman"/>
                <w:sz w:val="21"/>
                <w:szCs w:val="21"/>
              </w:rPr>
            </w:pPr>
            <w:r>
              <w:rPr>
                <w:rFonts w:cs="Times New Roman"/>
                <w:sz w:val="21"/>
                <w:szCs w:val="21"/>
              </w:rPr>
              <w:t>&lt;0.001</w:t>
            </w:r>
          </w:p>
        </w:tc>
      </w:tr>
      <w:tr w:rsidR="00EF011C" w14:paraId="1C3B0E25" w14:textId="77777777" w:rsidTr="00EF011C">
        <w:tc>
          <w:tcPr>
            <w:tcW w:w="2705" w:type="dxa"/>
            <w:tcBorders>
              <w:top w:val="single" w:sz="4" w:space="0" w:color="auto"/>
              <w:left w:val="single" w:sz="4" w:space="0" w:color="auto"/>
              <w:bottom w:val="single" w:sz="4" w:space="0" w:color="auto"/>
              <w:right w:val="single" w:sz="4" w:space="0" w:color="auto"/>
            </w:tcBorders>
            <w:hideMark/>
          </w:tcPr>
          <w:p w14:paraId="2945FFD5" w14:textId="77777777" w:rsidR="00EF011C" w:rsidRDefault="00EF011C">
            <w:pPr>
              <w:spacing w:line="360" w:lineRule="auto"/>
              <w:jc w:val="left"/>
              <w:rPr>
                <w:rFonts w:cs="Times New Roman"/>
                <w:b/>
                <w:sz w:val="21"/>
                <w:szCs w:val="21"/>
              </w:rPr>
            </w:pPr>
            <w:commentRangeStart w:id="71"/>
            <w:r>
              <w:rPr>
                <w:rFonts w:cs="Times New Roman"/>
                <w:b/>
                <w:sz w:val="21"/>
                <w:szCs w:val="21"/>
              </w:rPr>
              <w:t>Disease duration</w:t>
            </w:r>
            <w:commentRangeEnd w:id="71"/>
            <w:r>
              <w:rPr>
                <w:rStyle w:val="a4"/>
                <w:rFonts w:eastAsiaTheme="minorEastAsia" w:cs="Times New Roman"/>
                <w:b/>
              </w:rPr>
              <w:commentReference w:id="71"/>
            </w:r>
            <w:r>
              <w:rPr>
                <w:rFonts w:cs="Times New Roman"/>
                <w:b/>
                <w:sz w:val="21"/>
                <w:szCs w:val="21"/>
              </w:rPr>
              <w:t>(month)</w:t>
            </w:r>
          </w:p>
        </w:tc>
        <w:tc>
          <w:tcPr>
            <w:tcW w:w="1770" w:type="dxa"/>
            <w:tcBorders>
              <w:top w:val="single" w:sz="4" w:space="0" w:color="auto"/>
              <w:left w:val="single" w:sz="4" w:space="0" w:color="auto"/>
              <w:bottom w:val="single" w:sz="4" w:space="0" w:color="auto"/>
              <w:right w:val="single" w:sz="4" w:space="0" w:color="auto"/>
            </w:tcBorders>
            <w:hideMark/>
          </w:tcPr>
          <w:p w14:paraId="7D7451A9" w14:textId="77777777" w:rsidR="00EF011C" w:rsidRDefault="00EF011C">
            <w:pPr>
              <w:spacing w:line="360" w:lineRule="auto"/>
              <w:jc w:val="left"/>
              <w:rPr>
                <w:rFonts w:cs="Times New Roman"/>
                <w:sz w:val="21"/>
                <w:szCs w:val="21"/>
              </w:rPr>
            </w:pPr>
            <w:r>
              <w:rPr>
                <w:rFonts w:cs="Times New Roman"/>
                <w:sz w:val="21"/>
                <w:szCs w:val="21"/>
              </w:rPr>
              <w:t>N/A</w:t>
            </w:r>
          </w:p>
        </w:tc>
        <w:tc>
          <w:tcPr>
            <w:tcW w:w="1910" w:type="dxa"/>
            <w:tcBorders>
              <w:top w:val="single" w:sz="4" w:space="0" w:color="auto"/>
              <w:left w:val="single" w:sz="4" w:space="0" w:color="auto"/>
              <w:bottom w:val="single" w:sz="4" w:space="0" w:color="auto"/>
              <w:right w:val="single" w:sz="4" w:space="0" w:color="auto"/>
            </w:tcBorders>
            <w:hideMark/>
          </w:tcPr>
          <w:p w14:paraId="726DC4F1" w14:textId="77777777" w:rsidR="00EF011C" w:rsidRDefault="00EF011C">
            <w:pPr>
              <w:spacing w:line="360" w:lineRule="auto"/>
              <w:jc w:val="left"/>
              <w:rPr>
                <w:rFonts w:cs="Times New Roman"/>
                <w:sz w:val="21"/>
                <w:szCs w:val="21"/>
              </w:rPr>
            </w:pPr>
            <w:r>
              <w:rPr>
                <w:rFonts w:cs="Times New Roman"/>
                <w:sz w:val="21"/>
                <w:szCs w:val="21"/>
              </w:rPr>
              <w:t>80.96±92.672</w:t>
            </w:r>
          </w:p>
        </w:tc>
        <w:tc>
          <w:tcPr>
            <w:tcW w:w="1910" w:type="dxa"/>
            <w:tcBorders>
              <w:top w:val="single" w:sz="4" w:space="0" w:color="auto"/>
              <w:left w:val="single" w:sz="4" w:space="0" w:color="auto"/>
              <w:bottom w:val="single" w:sz="4" w:space="0" w:color="auto"/>
              <w:right w:val="single" w:sz="4" w:space="0" w:color="auto"/>
            </w:tcBorders>
            <w:hideMark/>
          </w:tcPr>
          <w:p w14:paraId="782937D3" w14:textId="77777777" w:rsidR="00EF011C" w:rsidRDefault="00EF011C">
            <w:pPr>
              <w:spacing w:line="360" w:lineRule="auto"/>
              <w:jc w:val="left"/>
              <w:rPr>
                <w:rFonts w:cs="Times New Roman"/>
                <w:sz w:val="21"/>
                <w:szCs w:val="21"/>
              </w:rPr>
            </w:pPr>
            <w:r>
              <w:rPr>
                <w:rFonts w:cs="Times New Roman"/>
                <w:sz w:val="21"/>
                <w:szCs w:val="21"/>
              </w:rPr>
              <w:t>44.54±65.414</w:t>
            </w:r>
          </w:p>
        </w:tc>
        <w:tc>
          <w:tcPr>
            <w:tcW w:w="1770" w:type="dxa"/>
            <w:tcBorders>
              <w:top w:val="single" w:sz="4" w:space="0" w:color="auto"/>
              <w:left w:val="single" w:sz="4" w:space="0" w:color="auto"/>
              <w:bottom w:val="single" w:sz="4" w:space="0" w:color="auto"/>
              <w:right w:val="single" w:sz="4" w:space="0" w:color="auto"/>
            </w:tcBorders>
            <w:hideMark/>
          </w:tcPr>
          <w:p w14:paraId="604F979B" w14:textId="77777777" w:rsidR="00EF011C" w:rsidRDefault="00EF011C">
            <w:pPr>
              <w:spacing w:line="360" w:lineRule="auto"/>
              <w:jc w:val="left"/>
              <w:rPr>
                <w:rFonts w:cs="Times New Roman"/>
                <w:sz w:val="21"/>
                <w:szCs w:val="21"/>
              </w:rPr>
            </w:pPr>
            <w:r>
              <w:rPr>
                <w:rFonts w:cs="Times New Roman"/>
                <w:sz w:val="21"/>
                <w:szCs w:val="21"/>
              </w:rPr>
              <w:t>50.04±55.613</w:t>
            </w:r>
          </w:p>
        </w:tc>
        <w:tc>
          <w:tcPr>
            <w:tcW w:w="1923" w:type="dxa"/>
            <w:tcBorders>
              <w:top w:val="single" w:sz="4" w:space="0" w:color="auto"/>
              <w:left w:val="single" w:sz="4" w:space="0" w:color="auto"/>
              <w:bottom w:val="single" w:sz="4" w:space="0" w:color="auto"/>
              <w:right w:val="single" w:sz="4" w:space="0" w:color="auto"/>
            </w:tcBorders>
            <w:hideMark/>
          </w:tcPr>
          <w:p w14:paraId="6877FC2F" w14:textId="77777777" w:rsidR="00EF011C" w:rsidRDefault="00EF011C">
            <w:pPr>
              <w:spacing w:line="360" w:lineRule="auto"/>
              <w:jc w:val="left"/>
              <w:rPr>
                <w:rFonts w:cs="Times New Roman"/>
                <w:sz w:val="21"/>
                <w:szCs w:val="21"/>
              </w:rPr>
            </w:pPr>
            <w:r>
              <w:rPr>
                <w:rFonts w:cs="Times New Roman"/>
                <w:sz w:val="21"/>
                <w:szCs w:val="21"/>
              </w:rPr>
              <w:t>39.15±44.932</w:t>
            </w:r>
          </w:p>
        </w:tc>
        <w:tc>
          <w:tcPr>
            <w:tcW w:w="986" w:type="dxa"/>
            <w:tcBorders>
              <w:top w:val="single" w:sz="4" w:space="0" w:color="auto"/>
              <w:left w:val="single" w:sz="4" w:space="0" w:color="auto"/>
              <w:bottom w:val="single" w:sz="4" w:space="0" w:color="auto"/>
              <w:right w:val="single" w:sz="4" w:space="0" w:color="auto"/>
            </w:tcBorders>
            <w:hideMark/>
          </w:tcPr>
          <w:p w14:paraId="5E127FF9"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06C458B0"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358B1AA0"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348938ED"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0F59BCE9"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00B0DDD6" w14:textId="77777777" w:rsidR="00EF011C" w:rsidRDefault="00EF011C">
            <w:pPr>
              <w:spacing w:line="360" w:lineRule="auto"/>
              <w:jc w:val="left"/>
              <w:rPr>
                <w:rFonts w:cs="Times New Roman"/>
                <w:sz w:val="21"/>
                <w:szCs w:val="21"/>
              </w:rPr>
            </w:pPr>
            <w:r>
              <w:rPr>
                <w:rFonts w:cs="Times New Roman"/>
                <w:sz w:val="21"/>
                <w:szCs w:val="21"/>
              </w:rPr>
              <w:t>N/A</w:t>
            </w:r>
          </w:p>
        </w:tc>
      </w:tr>
      <w:tr w:rsidR="00EF011C" w14:paraId="3B62A3F2" w14:textId="77777777" w:rsidTr="00EF011C">
        <w:trPr>
          <w:trHeight w:val="1144"/>
        </w:trPr>
        <w:tc>
          <w:tcPr>
            <w:tcW w:w="2705" w:type="dxa"/>
            <w:tcBorders>
              <w:top w:val="single" w:sz="4" w:space="0" w:color="auto"/>
              <w:left w:val="single" w:sz="4" w:space="0" w:color="auto"/>
              <w:bottom w:val="single" w:sz="4" w:space="0" w:color="auto"/>
              <w:right w:val="single" w:sz="4" w:space="0" w:color="auto"/>
            </w:tcBorders>
            <w:hideMark/>
          </w:tcPr>
          <w:p w14:paraId="209A6C26" w14:textId="77777777" w:rsidR="00EF011C" w:rsidRDefault="00EF011C">
            <w:pPr>
              <w:spacing w:line="360" w:lineRule="auto"/>
              <w:jc w:val="left"/>
              <w:rPr>
                <w:rFonts w:cs="Times New Roman"/>
                <w:b/>
                <w:sz w:val="21"/>
                <w:szCs w:val="21"/>
              </w:rPr>
            </w:pPr>
            <w:r>
              <w:rPr>
                <w:rFonts w:cs="Times New Roman"/>
                <w:b/>
                <w:sz w:val="21"/>
                <w:szCs w:val="21"/>
              </w:rPr>
              <w:t>BDI</w:t>
            </w:r>
          </w:p>
        </w:tc>
        <w:tc>
          <w:tcPr>
            <w:tcW w:w="1770" w:type="dxa"/>
            <w:tcBorders>
              <w:top w:val="single" w:sz="4" w:space="0" w:color="auto"/>
              <w:left w:val="single" w:sz="4" w:space="0" w:color="auto"/>
              <w:bottom w:val="single" w:sz="4" w:space="0" w:color="auto"/>
              <w:right w:val="single" w:sz="4" w:space="0" w:color="auto"/>
            </w:tcBorders>
            <w:hideMark/>
          </w:tcPr>
          <w:p w14:paraId="5F33B074" w14:textId="77777777" w:rsidR="00EF011C" w:rsidRDefault="00EF011C">
            <w:pPr>
              <w:spacing w:line="360" w:lineRule="auto"/>
              <w:jc w:val="left"/>
              <w:rPr>
                <w:rFonts w:cs="Times New Roman"/>
                <w:sz w:val="21"/>
                <w:szCs w:val="21"/>
              </w:rPr>
            </w:pPr>
            <w:r>
              <w:rPr>
                <w:rFonts w:cs="Times New Roman"/>
                <w:sz w:val="21"/>
                <w:szCs w:val="21"/>
              </w:rPr>
              <w:t>N/A</w:t>
            </w:r>
          </w:p>
        </w:tc>
        <w:tc>
          <w:tcPr>
            <w:tcW w:w="1910" w:type="dxa"/>
            <w:tcBorders>
              <w:top w:val="single" w:sz="4" w:space="0" w:color="auto"/>
              <w:left w:val="single" w:sz="4" w:space="0" w:color="auto"/>
              <w:bottom w:val="single" w:sz="4" w:space="0" w:color="auto"/>
              <w:right w:val="single" w:sz="4" w:space="0" w:color="auto"/>
            </w:tcBorders>
            <w:hideMark/>
          </w:tcPr>
          <w:p w14:paraId="5D052EA3" w14:textId="77777777" w:rsidR="00EF011C" w:rsidRDefault="00EF011C">
            <w:pPr>
              <w:spacing w:line="360" w:lineRule="auto"/>
              <w:jc w:val="left"/>
              <w:rPr>
                <w:rFonts w:cs="Times New Roman"/>
                <w:sz w:val="21"/>
                <w:szCs w:val="21"/>
              </w:rPr>
            </w:pPr>
            <w:r>
              <w:rPr>
                <w:rFonts w:cs="Times New Roman"/>
                <w:sz w:val="21"/>
                <w:szCs w:val="21"/>
              </w:rPr>
              <w:t>9.58±11.349</w:t>
            </w:r>
          </w:p>
        </w:tc>
        <w:tc>
          <w:tcPr>
            <w:tcW w:w="1910" w:type="dxa"/>
            <w:tcBorders>
              <w:top w:val="single" w:sz="4" w:space="0" w:color="auto"/>
              <w:left w:val="single" w:sz="4" w:space="0" w:color="auto"/>
              <w:bottom w:val="single" w:sz="4" w:space="0" w:color="auto"/>
              <w:right w:val="single" w:sz="4" w:space="0" w:color="auto"/>
            </w:tcBorders>
            <w:hideMark/>
          </w:tcPr>
          <w:p w14:paraId="2ADB194E" w14:textId="77777777" w:rsidR="00EF011C" w:rsidRDefault="00EF011C">
            <w:pPr>
              <w:spacing w:line="360" w:lineRule="auto"/>
              <w:jc w:val="left"/>
              <w:rPr>
                <w:rFonts w:cs="Times New Roman"/>
                <w:sz w:val="21"/>
                <w:szCs w:val="21"/>
              </w:rPr>
            </w:pPr>
            <w:r>
              <w:rPr>
                <w:rFonts w:cs="Times New Roman"/>
                <w:sz w:val="21"/>
                <w:szCs w:val="21"/>
              </w:rPr>
              <w:t>19.13±7.022</w:t>
            </w:r>
          </w:p>
        </w:tc>
        <w:tc>
          <w:tcPr>
            <w:tcW w:w="1770" w:type="dxa"/>
            <w:tcBorders>
              <w:top w:val="single" w:sz="4" w:space="0" w:color="auto"/>
              <w:left w:val="single" w:sz="4" w:space="0" w:color="auto"/>
              <w:bottom w:val="single" w:sz="4" w:space="0" w:color="auto"/>
              <w:right w:val="single" w:sz="4" w:space="0" w:color="auto"/>
            </w:tcBorders>
            <w:hideMark/>
          </w:tcPr>
          <w:p w14:paraId="32668301" w14:textId="77777777" w:rsidR="00EF011C" w:rsidRDefault="00EF011C">
            <w:pPr>
              <w:spacing w:line="360" w:lineRule="auto"/>
              <w:jc w:val="left"/>
              <w:rPr>
                <w:rFonts w:cs="Times New Roman"/>
                <w:sz w:val="21"/>
                <w:szCs w:val="21"/>
              </w:rPr>
            </w:pPr>
            <w:r>
              <w:rPr>
                <w:rFonts w:cs="Times New Roman"/>
                <w:sz w:val="21"/>
                <w:szCs w:val="21"/>
              </w:rPr>
              <w:t>N/A</w:t>
            </w:r>
          </w:p>
        </w:tc>
        <w:tc>
          <w:tcPr>
            <w:tcW w:w="1923" w:type="dxa"/>
            <w:tcBorders>
              <w:top w:val="single" w:sz="4" w:space="0" w:color="auto"/>
              <w:left w:val="single" w:sz="4" w:space="0" w:color="auto"/>
              <w:bottom w:val="single" w:sz="4" w:space="0" w:color="auto"/>
              <w:right w:val="single" w:sz="4" w:space="0" w:color="auto"/>
            </w:tcBorders>
            <w:hideMark/>
          </w:tcPr>
          <w:p w14:paraId="21BC83A6" w14:textId="77777777" w:rsidR="00EF011C" w:rsidRDefault="00EF011C">
            <w:pPr>
              <w:spacing w:line="360" w:lineRule="auto"/>
              <w:jc w:val="left"/>
              <w:rPr>
                <w:rFonts w:cs="Times New Roman"/>
                <w:sz w:val="21"/>
                <w:szCs w:val="21"/>
              </w:rPr>
            </w:pPr>
            <w:r>
              <w:rPr>
                <w:rFonts w:cs="Times New Roman"/>
                <w:sz w:val="21"/>
                <w:szCs w:val="21"/>
              </w:rPr>
              <w:t>N/A</w:t>
            </w:r>
          </w:p>
        </w:tc>
        <w:tc>
          <w:tcPr>
            <w:tcW w:w="986" w:type="dxa"/>
            <w:tcBorders>
              <w:top w:val="single" w:sz="4" w:space="0" w:color="auto"/>
              <w:left w:val="single" w:sz="4" w:space="0" w:color="auto"/>
              <w:bottom w:val="single" w:sz="4" w:space="0" w:color="auto"/>
              <w:right w:val="single" w:sz="4" w:space="0" w:color="auto"/>
            </w:tcBorders>
            <w:hideMark/>
          </w:tcPr>
          <w:p w14:paraId="58133951"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748AB33C"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080B0AB3"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2AA618EB"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4116C96F"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223A8DE7" w14:textId="77777777" w:rsidR="00EF011C" w:rsidRDefault="00EF011C">
            <w:pPr>
              <w:spacing w:line="360" w:lineRule="auto"/>
              <w:jc w:val="left"/>
              <w:rPr>
                <w:rFonts w:cs="Times New Roman"/>
                <w:sz w:val="21"/>
                <w:szCs w:val="21"/>
              </w:rPr>
            </w:pPr>
            <w:r>
              <w:rPr>
                <w:rFonts w:cs="Times New Roman"/>
                <w:sz w:val="21"/>
                <w:szCs w:val="21"/>
              </w:rPr>
              <w:t>N/A</w:t>
            </w:r>
          </w:p>
        </w:tc>
      </w:tr>
      <w:tr w:rsidR="00EF011C" w14:paraId="4A81E30F" w14:textId="77777777" w:rsidTr="00EF011C">
        <w:tc>
          <w:tcPr>
            <w:tcW w:w="2705" w:type="dxa"/>
            <w:tcBorders>
              <w:top w:val="single" w:sz="4" w:space="0" w:color="auto"/>
              <w:left w:val="single" w:sz="4" w:space="0" w:color="auto"/>
              <w:bottom w:val="single" w:sz="4" w:space="0" w:color="auto"/>
              <w:right w:val="single" w:sz="4" w:space="0" w:color="auto"/>
            </w:tcBorders>
            <w:hideMark/>
          </w:tcPr>
          <w:p w14:paraId="52384A43" w14:textId="77777777" w:rsidR="00EF011C" w:rsidRDefault="00EF011C">
            <w:pPr>
              <w:spacing w:line="360" w:lineRule="auto"/>
              <w:jc w:val="left"/>
              <w:rPr>
                <w:rFonts w:cs="Times New Roman"/>
                <w:b/>
                <w:sz w:val="21"/>
                <w:szCs w:val="21"/>
              </w:rPr>
            </w:pPr>
            <w:r>
              <w:rPr>
                <w:rFonts w:cs="Times New Roman"/>
                <w:b/>
                <w:sz w:val="21"/>
                <w:szCs w:val="21"/>
              </w:rPr>
              <w:t>BAI</w:t>
            </w:r>
          </w:p>
        </w:tc>
        <w:tc>
          <w:tcPr>
            <w:tcW w:w="1770" w:type="dxa"/>
            <w:tcBorders>
              <w:top w:val="single" w:sz="4" w:space="0" w:color="auto"/>
              <w:left w:val="single" w:sz="4" w:space="0" w:color="auto"/>
              <w:bottom w:val="single" w:sz="4" w:space="0" w:color="auto"/>
              <w:right w:val="single" w:sz="4" w:space="0" w:color="auto"/>
            </w:tcBorders>
            <w:hideMark/>
          </w:tcPr>
          <w:p w14:paraId="5485D3E4" w14:textId="77777777" w:rsidR="00EF011C" w:rsidRDefault="00EF011C">
            <w:pPr>
              <w:spacing w:line="360" w:lineRule="auto"/>
              <w:jc w:val="left"/>
              <w:rPr>
                <w:rFonts w:cs="Times New Roman"/>
                <w:sz w:val="21"/>
                <w:szCs w:val="21"/>
              </w:rPr>
            </w:pPr>
            <w:r>
              <w:rPr>
                <w:rFonts w:cs="Times New Roman"/>
                <w:sz w:val="21"/>
                <w:szCs w:val="21"/>
              </w:rPr>
              <w:t>N/A</w:t>
            </w:r>
          </w:p>
        </w:tc>
        <w:tc>
          <w:tcPr>
            <w:tcW w:w="1910" w:type="dxa"/>
            <w:tcBorders>
              <w:top w:val="single" w:sz="4" w:space="0" w:color="auto"/>
              <w:left w:val="single" w:sz="4" w:space="0" w:color="auto"/>
              <w:bottom w:val="single" w:sz="4" w:space="0" w:color="auto"/>
              <w:right w:val="single" w:sz="4" w:space="0" w:color="auto"/>
            </w:tcBorders>
            <w:hideMark/>
          </w:tcPr>
          <w:p w14:paraId="2D1EACB8" w14:textId="77777777" w:rsidR="00EF011C" w:rsidRDefault="00EF011C">
            <w:pPr>
              <w:spacing w:line="360" w:lineRule="auto"/>
              <w:jc w:val="left"/>
              <w:rPr>
                <w:rFonts w:cs="Times New Roman"/>
                <w:sz w:val="21"/>
                <w:szCs w:val="21"/>
              </w:rPr>
            </w:pPr>
            <w:r>
              <w:rPr>
                <w:rFonts w:cs="Times New Roman"/>
                <w:sz w:val="21"/>
                <w:szCs w:val="21"/>
              </w:rPr>
              <w:t>34.65±13.372</w:t>
            </w:r>
          </w:p>
        </w:tc>
        <w:tc>
          <w:tcPr>
            <w:tcW w:w="1910" w:type="dxa"/>
            <w:tcBorders>
              <w:top w:val="single" w:sz="4" w:space="0" w:color="auto"/>
              <w:left w:val="single" w:sz="4" w:space="0" w:color="auto"/>
              <w:bottom w:val="single" w:sz="4" w:space="0" w:color="auto"/>
              <w:right w:val="single" w:sz="4" w:space="0" w:color="auto"/>
            </w:tcBorders>
            <w:hideMark/>
          </w:tcPr>
          <w:p w14:paraId="0CD4CEFC" w14:textId="77777777" w:rsidR="00EF011C" w:rsidRDefault="00EF011C">
            <w:pPr>
              <w:spacing w:line="360" w:lineRule="auto"/>
              <w:jc w:val="left"/>
              <w:rPr>
                <w:rFonts w:cs="Times New Roman"/>
                <w:sz w:val="21"/>
                <w:szCs w:val="21"/>
              </w:rPr>
            </w:pPr>
            <w:r>
              <w:rPr>
                <w:rFonts w:cs="Times New Roman"/>
                <w:sz w:val="21"/>
                <w:szCs w:val="21"/>
              </w:rPr>
              <w:t>39.18±12.060</w:t>
            </w:r>
          </w:p>
        </w:tc>
        <w:tc>
          <w:tcPr>
            <w:tcW w:w="1770" w:type="dxa"/>
            <w:tcBorders>
              <w:top w:val="single" w:sz="4" w:space="0" w:color="auto"/>
              <w:left w:val="single" w:sz="4" w:space="0" w:color="auto"/>
              <w:bottom w:val="single" w:sz="4" w:space="0" w:color="auto"/>
              <w:right w:val="single" w:sz="4" w:space="0" w:color="auto"/>
            </w:tcBorders>
            <w:hideMark/>
          </w:tcPr>
          <w:p w14:paraId="5B155F9A" w14:textId="77777777" w:rsidR="00EF011C" w:rsidRDefault="00EF011C">
            <w:pPr>
              <w:spacing w:line="360" w:lineRule="auto"/>
              <w:jc w:val="left"/>
              <w:rPr>
                <w:rFonts w:cs="Times New Roman"/>
                <w:sz w:val="21"/>
                <w:szCs w:val="21"/>
              </w:rPr>
            </w:pPr>
            <w:r>
              <w:rPr>
                <w:rFonts w:cs="Times New Roman"/>
                <w:sz w:val="21"/>
                <w:szCs w:val="21"/>
              </w:rPr>
              <w:t>N/A</w:t>
            </w:r>
          </w:p>
        </w:tc>
        <w:tc>
          <w:tcPr>
            <w:tcW w:w="1923" w:type="dxa"/>
            <w:tcBorders>
              <w:top w:val="single" w:sz="4" w:space="0" w:color="auto"/>
              <w:left w:val="single" w:sz="4" w:space="0" w:color="auto"/>
              <w:bottom w:val="single" w:sz="4" w:space="0" w:color="auto"/>
              <w:right w:val="single" w:sz="4" w:space="0" w:color="auto"/>
            </w:tcBorders>
            <w:hideMark/>
          </w:tcPr>
          <w:p w14:paraId="5E0190C7" w14:textId="77777777" w:rsidR="00EF011C" w:rsidRDefault="00EF011C">
            <w:pPr>
              <w:spacing w:line="360" w:lineRule="auto"/>
              <w:jc w:val="left"/>
              <w:rPr>
                <w:rFonts w:cs="Times New Roman"/>
                <w:sz w:val="21"/>
                <w:szCs w:val="21"/>
              </w:rPr>
            </w:pPr>
            <w:r>
              <w:rPr>
                <w:rFonts w:cs="Times New Roman"/>
                <w:sz w:val="21"/>
                <w:szCs w:val="21"/>
              </w:rPr>
              <w:t>N/A</w:t>
            </w:r>
          </w:p>
        </w:tc>
        <w:tc>
          <w:tcPr>
            <w:tcW w:w="986" w:type="dxa"/>
            <w:tcBorders>
              <w:top w:val="single" w:sz="4" w:space="0" w:color="auto"/>
              <w:left w:val="single" w:sz="4" w:space="0" w:color="auto"/>
              <w:bottom w:val="single" w:sz="4" w:space="0" w:color="auto"/>
              <w:right w:val="single" w:sz="4" w:space="0" w:color="auto"/>
            </w:tcBorders>
            <w:hideMark/>
          </w:tcPr>
          <w:p w14:paraId="7D1C0977"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37A41F01"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2E463E1C"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57C97C5B"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67B49422"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15A3DDD5" w14:textId="77777777" w:rsidR="00EF011C" w:rsidRDefault="00EF011C">
            <w:pPr>
              <w:spacing w:line="360" w:lineRule="auto"/>
              <w:jc w:val="left"/>
              <w:rPr>
                <w:rFonts w:cs="Times New Roman"/>
                <w:sz w:val="21"/>
                <w:szCs w:val="21"/>
              </w:rPr>
            </w:pPr>
            <w:r>
              <w:rPr>
                <w:rFonts w:cs="Times New Roman"/>
                <w:sz w:val="21"/>
                <w:szCs w:val="21"/>
              </w:rPr>
              <w:t>N/A</w:t>
            </w:r>
          </w:p>
        </w:tc>
      </w:tr>
      <w:tr w:rsidR="00EF011C" w14:paraId="05F6C8B7" w14:textId="77777777" w:rsidTr="00EF011C">
        <w:tc>
          <w:tcPr>
            <w:tcW w:w="2705" w:type="dxa"/>
            <w:tcBorders>
              <w:top w:val="single" w:sz="4" w:space="0" w:color="auto"/>
              <w:left w:val="single" w:sz="4" w:space="0" w:color="auto"/>
              <w:bottom w:val="single" w:sz="4" w:space="0" w:color="auto"/>
              <w:right w:val="single" w:sz="4" w:space="0" w:color="auto"/>
            </w:tcBorders>
            <w:hideMark/>
          </w:tcPr>
          <w:p w14:paraId="73F09681" w14:textId="77777777" w:rsidR="00EF011C" w:rsidRDefault="00EF011C">
            <w:pPr>
              <w:spacing w:line="360" w:lineRule="auto"/>
              <w:jc w:val="left"/>
              <w:rPr>
                <w:rFonts w:cs="Times New Roman"/>
                <w:b/>
                <w:sz w:val="21"/>
                <w:szCs w:val="21"/>
              </w:rPr>
            </w:pPr>
            <w:r>
              <w:rPr>
                <w:rFonts w:cs="Times New Roman"/>
                <w:b/>
                <w:sz w:val="21"/>
                <w:szCs w:val="21"/>
              </w:rPr>
              <w:t>YMRS</w:t>
            </w:r>
          </w:p>
        </w:tc>
        <w:tc>
          <w:tcPr>
            <w:tcW w:w="1770" w:type="dxa"/>
            <w:tcBorders>
              <w:top w:val="single" w:sz="4" w:space="0" w:color="auto"/>
              <w:left w:val="single" w:sz="4" w:space="0" w:color="auto"/>
              <w:bottom w:val="single" w:sz="4" w:space="0" w:color="auto"/>
              <w:right w:val="single" w:sz="4" w:space="0" w:color="auto"/>
            </w:tcBorders>
            <w:hideMark/>
          </w:tcPr>
          <w:p w14:paraId="6FCACDD1" w14:textId="77777777" w:rsidR="00EF011C" w:rsidRDefault="00EF011C">
            <w:pPr>
              <w:spacing w:line="360" w:lineRule="auto"/>
              <w:jc w:val="left"/>
              <w:rPr>
                <w:rFonts w:cs="Times New Roman"/>
                <w:sz w:val="21"/>
                <w:szCs w:val="21"/>
              </w:rPr>
            </w:pPr>
            <w:r>
              <w:rPr>
                <w:rFonts w:cs="Times New Roman"/>
                <w:sz w:val="21"/>
                <w:szCs w:val="21"/>
              </w:rPr>
              <w:t>N/A</w:t>
            </w:r>
          </w:p>
        </w:tc>
        <w:tc>
          <w:tcPr>
            <w:tcW w:w="1910" w:type="dxa"/>
            <w:tcBorders>
              <w:top w:val="single" w:sz="4" w:space="0" w:color="auto"/>
              <w:left w:val="single" w:sz="4" w:space="0" w:color="auto"/>
              <w:bottom w:val="single" w:sz="4" w:space="0" w:color="auto"/>
              <w:right w:val="single" w:sz="4" w:space="0" w:color="auto"/>
            </w:tcBorders>
            <w:hideMark/>
          </w:tcPr>
          <w:p w14:paraId="5246CDF9" w14:textId="77777777" w:rsidR="00EF011C" w:rsidRDefault="00EF011C">
            <w:pPr>
              <w:spacing w:line="360" w:lineRule="auto"/>
              <w:jc w:val="left"/>
              <w:rPr>
                <w:rFonts w:cs="Times New Roman"/>
                <w:sz w:val="21"/>
                <w:szCs w:val="21"/>
              </w:rPr>
            </w:pPr>
            <w:r>
              <w:rPr>
                <w:rFonts w:cs="Times New Roman"/>
                <w:sz w:val="21"/>
                <w:szCs w:val="21"/>
              </w:rPr>
              <w:t>N/A</w:t>
            </w:r>
          </w:p>
        </w:tc>
        <w:tc>
          <w:tcPr>
            <w:tcW w:w="1910" w:type="dxa"/>
            <w:tcBorders>
              <w:top w:val="single" w:sz="4" w:space="0" w:color="auto"/>
              <w:left w:val="single" w:sz="4" w:space="0" w:color="auto"/>
              <w:bottom w:val="single" w:sz="4" w:space="0" w:color="auto"/>
              <w:right w:val="single" w:sz="4" w:space="0" w:color="auto"/>
            </w:tcBorders>
            <w:hideMark/>
          </w:tcPr>
          <w:p w14:paraId="0158BDD3" w14:textId="77777777" w:rsidR="00EF011C" w:rsidRDefault="00EF011C">
            <w:pPr>
              <w:spacing w:line="360" w:lineRule="auto"/>
              <w:jc w:val="left"/>
              <w:rPr>
                <w:rFonts w:cs="Times New Roman"/>
                <w:sz w:val="21"/>
                <w:szCs w:val="21"/>
              </w:rPr>
            </w:pPr>
            <w:r>
              <w:rPr>
                <w:rFonts w:cs="Times New Roman"/>
                <w:sz w:val="21"/>
                <w:szCs w:val="21"/>
              </w:rPr>
              <w:t>N/A</w:t>
            </w:r>
          </w:p>
        </w:tc>
        <w:tc>
          <w:tcPr>
            <w:tcW w:w="1770" w:type="dxa"/>
            <w:tcBorders>
              <w:top w:val="single" w:sz="4" w:space="0" w:color="auto"/>
              <w:left w:val="single" w:sz="4" w:space="0" w:color="auto"/>
              <w:bottom w:val="single" w:sz="4" w:space="0" w:color="auto"/>
              <w:right w:val="single" w:sz="4" w:space="0" w:color="auto"/>
            </w:tcBorders>
            <w:hideMark/>
          </w:tcPr>
          <w:p w14:paraId="4476FE80" w14:textId="77777777" w:rsidR="00EF011C" w:rsidRDefault="00EF011C">
            <w:pPr>
              <w:spacing w:line="360" w:lineRule="auto"/>
              <w:jc w:val="left"/>
              <w:rPr>
                <w:rFonts w:cs="Times New Roman"/>
                <w:sz w:val="21"/>
                <w:szCs w:val="21"/>
              </w:rPr>
            </w:pPr>
            <w:r>
              <w:rPr>
                <w:rFonts w:cs="Times New Roman"/>
                <w:sz w:val="21"/>
                <w:szCs w:val="21"/>
              </w:rPr>
              <w:t>29.610±8.128</w:t>
            </w:r>
          </w:p>
        </w:tc>
        <w:tc>
          <w:tcPr>
            <w:tcW w:w="1923" w:type="dxa"/>
            <w:tcBorders>
              <w:top w:val="single" w:sz="4" w:space="0" w:color="auto"/>
              <w:left w:val="single" w:sz="4" w:space="0" w:color="auto"/>
              <w:bottom w:val="single" w:sz="4" w:space="0" w:color="auto"/>
              <w:right w:val="single" w:sz="4" w:space="0" w:color="auto"/>
            </w:tcBorders>
            <w:hideMark/>
          </w:tcPr>
          <w:p w14:paraId="240E4CD8" w14:textId="77777777" w:rsidR="00EF011C" w:rsidRDefault="00EF011C">
            <w:pPr>
              <w:spacing w:line="360" w:lineRule="auto"/>
              <w:jc w:val="left"/>
              <w:rPr>
                <w:rFonts w:cs="Times New Roman"/>
                <w:sz w:val="21"/>
                <w:szCs w:val="21"/>
              </w:rPr>
            </w:pPr>
            <w:r>
              <w:rPr>
                <w:rFonts w:cs="Times New Roman"/>
                <w:sz w:val="21"/>
                <w:szCs w:val="21"/>
              </w:rPr>
              <w:t>N/A</w:t>
            </w:r>
          </w:p>
        </w:tc>
        <w:tc>
          <w:tcPr>
            <w:tcW w:w="986" w:type="dxa"/>
            <w:tcBorders>
              <w:top w:val="single" w:sz="4" w:space="0" w:color="auto"/>
              <w:left w:val="single" w:sz="4" w:space="0" w:color="auto"/>
              <w:bottom w:val="single" w:sz="4" w:space="0" w:color="auto"/>
              <w:right w:val="single" w:sz="4" w:space="0" w:color="auto"/>
            </w:tcBorders>
            <w:hideMark/>
          </w:tcPr>
          <w:p w14:paraId="53A6BF54"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3F06D095"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037CC085"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63F2605E"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6467DCE0"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7F915856" w14:textId="77777777" w:rsidR="00EF011C" w:rsidRDefault="00EF011C">
            <w:pPr>
              <w:spacing w:line="360" w:lineRule="auto"/>
              <w:jc w:val="left"/>
              <w:rPr>
                <w:rFonts w:cs="Times New Roman"/>
                <w:sz w:val="21"/>
                <w:szCs w:val="21"/>
              </w:rPr>
            </w:pPr>
            <w:r>
              <w:rPr>
                <w:rFonts w:cs="Times New Roman"/>
                <w:sz w:val="21"/>
                <w:szCs w:val="21"/>
              </w:rPr>
              <w:t>N/A</w:t>
            </w:r>
          </w:p>
        </w:tc>
      </w:tr>
      <w:tr w:rsidR="00EF011C" w14:paraId="61169F2A" w14:textId="77777777" w:rsidTr="00EF011C">
        <w:tc>
          <w:tcPr>
            <w:tcW w:w="2705" w:type="dxa"/>
            <w:tcBorders>
              <w:top w:val="single" w:sz="4" w:space="0" w:color="auto"/>
              <w:left w:val="single" w:sz="4" w:space="0" w:color="auto"/>
              <w:bottom w:val="single" w:sz="4" w:space="0" w:color="auto"/>
              <w:right w:val="single" w:sz="4" w:space="0" w:color="auto"/>
            </w:tcBorders>
            <w:hideMark/>
          </w:tcPr>
          <w:p w14:paraId="677ED67D" w14:textId="77777777" w:rsidR="00EF011C" w:rsidRDefault="00EF011C">
            <w:pPr>
              <w:spacing w:line="360" w:lineRule="auto"/>
              <w:jc w:val="left"/>
              <w:rPr>
                <w:rFonts w:cs="Times New Roman"/>
                <w:b/>
                <w:sz w:val="21"/>
                <w:szCs w:val="21"/>
              </w:rPr>
            </w:pPr>
            <w:r>
              <w:rPr>
                <w:rFonts w:cs="Times New Roman"/>
                <w:b/>
                <w:sz w:val="21"/>
                <w:szCs w:val="21"/>
              </w:rPr>
              <w:t>PANSS</w:t>
            </w:r>
          </w:p>
        </w:tc>
        <w:tc>
          <w:tcPr>
            <w:tcW w:w="1770" w:type="dxa"/>
            <w:tcBorders>
              <w:top w:val="single" w:sz="4" w:space="0" w:color="auto"/>
              <w:left w:val="single" w:sz="4" w:space="0" w:color="auto"/>
              <w:bottom w:val="single" w:sz="4" w:space="0" w:color="auto"/>
              <w:right w:val="single" w:sz="4" w:space="0" w:color="auto"/>
            </w:tcBorders>
            <w:hideMark/>
          </w:tcPr>
          <w:p w14:paraId="07F77A97" w14:textId="77777777" w:rsidR="00EF011C" w:rsidRDefault="00EF011C">
            <w:pPr>
              <w:spacing w:line="360" w:lineRule="auto"/>
              <w:jc w:val="left"/>
              <w:rPr>
                <w:rFonts w:cs="Times New Roman"/>
                <w:sz w:val="21"/>
                <w:szCs w:val="21"/>
              </w:rPr>
            </w:pPr>
            <w:r>
              <w:rPr>
                <w:rFonts w:cs="Times New Roman"/>
                <w:sz w:val="21"/>
                <w:szCs w:val="21"/>
              </w:rPr>
              <w:t>N/A</w:t>
            </w:r>
          </w:p>
        </w:tc>
        <w:tc>
          <w:tcPr>
            <w:tcW w:w="1910" w:type="dxa"/>
            <w:tcBorders>
              <w:top w:val="single" w:sz="4" w:space="0" w:color="auto"/>
              <w:left w:val="single" w:sz="4" w:space="0" w:color="auto"/>
              <w:bottom w:val="single" w:sz="4" w:space="0" w:color="auto"/>
              <w:right w:val="single" w:sz="4" w:space="0" w:color="auto"/>
            </w:tcBorders>
            <w:hideMark/>
          </w:tcPr>
          <w:p w14:paraId="3C26AC07" w14:textId="77777777" w:rsidR="00EF011C" w:rsidRDefault="00EF011C">
            <w:pPr>
              <w:spacing w:line="360" w:lineRule="auto"/>
              <w:jc w:val="left"/>
              <w:rPr>
                <w:rFonts w:cs="Times New Roman"/>
                <w:sz w:val="21"/>
                <w:szCs w:val="21"/>
              </w:rPr>
            </w:pPr>
            <w:r>
              <w:rPr>
                <w:rFonts w:cs="Times New Roman"/>
                <w:sz w:val="21"/>
                <w:szCs w:val="21"/>
              </w:rPr>
              <w:t>N/A</w:t>
            </w:r>
          </w:p>
        </w:tc>
        <w:tc>
          <w:tcPr>
            <w:tcW w:w="1910" w:type="dxa"/>
            <w:tcBorders>
              <w:top w:val="single" w:sz="4" w:space="0" w:color="auto"/>
              <w:left w:val="single" w:sz="4" w:space="0" w:color="auto"/>
              <w:bottom w:val="single" w:sz="4" w:space="0" w:color="auto"/>
              <w:right w:val="single" w:sz="4" w:space="0" w:color="auto"/>
            </w:tcBorders>
            <w:hideMark/>
          </w:tcPr>
          <w:p w14:paraId="32A252B9" w14:textId="77777777" w:rsidR="00EF011C" w:rsidRDefault="00EF011C">
            <w:pPr>
              <w:spacing w:line="360" w:lineRule="auto"/>
              <w:jc w:val="left"/>
              <w:rPr>
                <w:rFonts w:cs="Times New Roman"/>
                <w:sz w:val="21"/>
                <w:szCs w:val="21"/>
              </w:rPr>
            </w:pPr>
            <w:r>
              <w:rPr>
                <w:rFonts w:cs="Times New Roman"/>
                <w:sz w:val="21"/>
                <w:szCs w:val="21"/>
              </w:rPr>
              <w:t>N/A</w:t>
            </w:r>
          </w:p>
        </w:tc>
        <w:tc>
          <w:tcPr>
            <w:tcW w:w="1770" w:type="dxa"/>
            <w:tcBorders>
              <w:top w:val="single" w:sz="4" w:space="0" w:color="auto"/>
              <w:left w:val="single" w:sz="4" w:space="0" w:color="auto"/>
              <w:bottom w:val="single" w:sz="4" w:space="0" w:color="auto"/>
              <w:right w:val="single" w:sz="4" w:space="0" w:color="auto"/>
            </w:tcBorders>
            <w:hideMark/>
          </w:tcPr>
          <w:p w14:paraId="184C564E" w14:textId="77777777" w:rsidR="00EF011C" w:rsidRDefault="00EF011C">
            <w:pPr>
              <w:spacing w:line="360" w:lineRule="auto"/>
              <w:jc w:val="left"/>
              <w:rPr>
                <w:rFonts w:cs="Times New Roman"/>
                <w:sz w:val="21"/>
                <w:szCs w:val="21"/>
              </w:rPr>
            </w:pPr>
            <w:r>
              <w:rPr>
                <w:rFonts w:cs="Times New Roman"/>
                <w:sz w:val="21"/>
                <w:szCs w:val="21"/>
              </w:rPr>
              <w:t>N/A</w:t>
            </w:r>
          </w:p>
        </w:tc>
        <w:tc>
          <w:tcPr>
            <w:tcW w:w="1923" w:type="dxa"/>
            <w:tcBorders>
              <w:top w:val="single" w:sz="4" w:space="0" w:color="auto"/>
              <w:left w:val="single" w:sz="4" w:space="0" w:color="auto"/>
              <w:bottom w:val="single" w:sz="4" w:space="0" w:color="auto"/>
              <w:right w:val="single" w:sz="4" w:space="0" w:color="auto"/>
            </w:tcBorders>
            <w:hideMark/>
          </w:tcPr>
          <w:p w14:paraId="4397B2AC" w14:textId="77777777" w:rsidR="00EF011C" w:rsidRDefault="00EF011C">
            <w:pPr>
              <w:spacing w:line="360" w:lineRule="auto"/>
              <w:jc w:val="left"/>
              <w:rPr>
                <w:rFonts w:cs="Times New Roman"/>
                <w:sz w:val="21"/>
                <w:szCs w:val="21"/>
              </w:rPr>
            </w:pPr>
            <w:r>
              <w:rPr>
                <w:rFonts w:cs="Times New Roman"/>
                <w:sz w:val="21"/>
                <w:szCs w:val="21"/>
              </w:rPr>
              <w:t>82.14±8.977</w:t>
            </w:r>
          </w:p>
        </w:tc>
        <w:tc>
          <w:tcPr>
            <w:tcW w:w="986" w:type="dxa"/>
            <w:tcBorders>
              <w:top w:val="single" w:sz="4" w:space="0" w:color="auto"/>
              <w:left w:val="single" w:sz="4" w:space="0" w:color="auto"/>
              <w:bottom w:val="single" w:sz="4" w:space="0" w:color="auto"/>
              <w:right w:val="single" w:sz="4" w:space="0" w:color="auto"/>
            </w:tcBorders>
            <w:hideMark/>
          </w:tcPr>
          <w:p w14:paraId="2DAE3D23"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106C3A97"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2310624A"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46976389"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38D25084" w14:textId="77777777" w:rsidR="00EF011C" w:rsidRDefault="00EF011C">
            <w:pPr>
              <w:spacing w:line="360" w:lineRule="auto"/>
              <w:jc w:val="left"/>
              <w:rPr>
                <w:rFonts w:cs="Times New Roman"/>
                <w:sz w:val="21"/>
                <w:szCs w:val="21"/>
              </w:rPr>
            </w:pPr>
            <w:r>
              <w:rPr>
                <w:rFonts w:cs="Times New Roman"/>
                <w:sz w:val="21"/>
                <w:szCs w:val="21"/>
              </w:rPr>
              <w:t>N/A</w:t>
            </w:r>
          </w:p>
        </w:tc>
        <w:tc>
          <w:tcPr>
            <w:tcW w:w="1004" w:type="dxa"/>
            <w:tcBorders>
              <w:top w:val="single" w:sz="4" w:space="0" w:color="auto"/>
              <w:left w:val="single" w:sz="4" w:space="0" w:color="auto"/>
              <w:bottom w:val="single" w:sz="4" w:space="0" w:color="auto"/>
              <w:right w:val="single" w:sz="4" w:space="0" w:color="auto"/>
            </w:tcBorders>
            <w:hideMark/>
          </w:tcPr>
          <w:p w14:paraId="7767B84F" w14:textId="77777777" w:rsidR="00EF011C" w:rsidRDefault="00EF011C">
            <w:pPr>
              <w:spacing w:line="360" w:lineRule="auto"/>
              <w:jc w:val="left"/>
              <w:rPr>
                <w:rFonts w:cs="Times New Roman"/>
                <w:sz w:val="21"/>
                <w:szCs w:val="21"/>
              </w:rPr>
            </w:pPr>
            <w:r>
              <w:rPr>
                <w:rFonts w:cs="Times New Roman"/>
                <w:sz w:val="21"/>
                <w:szCs w:val="21"/>
              </w:rPr>
              <w:t>N/A</w:t>
            </w:r>
          </w:p>
        </w:tc>
      </w:tr>
    </w:tbl>
    <w:p w14:paraId="3BE500D3" w14:textId="77777777" w:rsidR="00EF011C" w:rsidRDefault="00EF011C" w:rsidP="00EF011C">
      <w:pPr>
        <w:spacing w:line="360" w:lineRule="auto"/>
        <w:jc w:val="left"/>
        <w:rPr>
          <w:rFonts w:cs="Times New Roman"/>
          <w:sz w:val="28"/>
          <w:szCs w:val="28"/>
        </w:rPr>
      </w:pPr>
    </w:p>
    <w:p w14:paraId="5B5D6E13" w14:textId="77777777" w:rsidR="00EF011C" w:rsidRDefault="00EF011C" w:rsidP="00EF011C">
      <w:pPr>
        <w:spacing w:line="360" w:lineRule="auto"/>
        <w:jc w:val="left"/>
        <w:rPr>
          <w:rFonts w:cs="Times New Roman"/>
          <w:sz w:val="28"/>
          <w:szCs w:val="28"/>
        </w:rPr>
      </w:pPr>
      <w:r>
        <w:rPr>
          <w:rFonts w:cs="Times New Roman"/>
          <w:sz w:val="28"/>
          <w:szCs w:val="28"/>
        </w:rPr>
        <w:t>Note: BDI, Beck Depression Inventory; BAI, Beck Anxiety Inventory; YMRS, Young Mania Rating Scale; PANSS, Positive and Negative Syndrome Scale.</w:t>
      </w:r>
    </w:p>
    <w:p w14:paraId="2A54BD6C" w14:textId="482B7205" w:rsidR="00EF011C" w:rsidRDefault="00EF011C" w:rsidP="00EF011C">
      <w:pPr>
        <w:spacing w:line="360" w:lineRule="auto"/>
        <w:jc w:val="left"/>
        <w:rPr>
          <w:rFonts w:cs="Times New Roman"/>
          <w:sz w:val="28"/>
          <w:szCs w:val="28"/>
        </w:rPr>
      </w:pPr>
    </w:p>
    <w:p w14:paraId="45C2078D" w14:textId="3FA88EFA" w:rsidR="007958F1" w:rsidRDefault="007958F1" w:rsidP="00EF011C">
      <w:pPr>
        <w:spacing w:line="360" w:lineRule="auto"/>
        <w:jc w:val="left"/>
        <w:rPr>
          <w:rFonts w:cs="Times New Roman"/>
          <w:sz w:val="28"/>
          <w:szCs w:val="28"/>
        </w:rPr>
      </w:pPr>
    </w:p>
    <w:p w14:paraId="4081F618" w14:textId="54CAD86D" w:rsidR="007958F1" w:rsidRDefault="007958F1" w:rsidP="00EF011C">
      <w:pPr>
        <w:spacing w:line="360" w:lineRule="auto"/>
        <w:jc w:val="left"/>
        <w:rPr>
          <w:rFonts w:cs="Times New Roman"/>
          <w:sz w:val="28"/>
          <w:szCs w:val="28"/>
        </w:rPr>
      </w:pPr>
    </w:p>
    <w:p w14:paraId="04DDA20C" w14:textId="459E4EAC" w:rsidR="007958F1" w:rsidRDefault="007958F1" w:rsidP="00EF011C">
      <w:pPr>
        <w:spacing w:line="360" w:lineRule="auto"/>
        <w:jc w:val="left"/>
        <w:rPr>
          <w:rFonts w:cs="Times New Roman"/>
          <w:sz w:val="28"/>
          <w:szCs w:val="28"/>
        </w:rPr>
      </w:pPr>
    </w:p>
    <w:p w14:paraId="653CEBAE" w14:textId="6D2A7230" w:rsidR="007958F1" w:rsidRDefault="007958F1" w:rsidP="00EF011C">
      <w:pPr>
        <w:spacing w:line="360" w:lineRule="auto"/>
        <w:jc w:val="left"/>
        <w:rPr>
          <w:rFonts w:cs="Times New Roman"/>
          <w:sz w:val="28"/>
          <w:szCs w:val="28"/>
        </w:rPr>
      </w:pPr>
    </w:p>
    <w:p w14:paraId="106B7E92" w14:textId="06E36682" w:rsidR="007958F1" w:rsidRDefault="007958F1" w:rsidP="00EF011C">
      <w:pPr>
        <w:spacing w:line="360" w:lineRule="auto"/>
        <w:jc w:val="left"/>
        <w:rPr>
          <w:rFonts w:cs="Times New Roman"/>
          <w:sz w:val="28"/>
          <w:szCs w:val="28"/>
        </w:rPr>
      </w:pPr>
    </w:p>
    <w:p w14:paraId="5CE036EE" w14:textId="20A84106" w:rsidR="007958F1" w:rsidRDefault="007958F1" w:rsidP="00EF011C">
      <w:pPr>
        <w:spacing w:line="360" w:lineRule="auto"/>
        <w:jc w:val="left"/>
        <w:rPr>
          <w:rFonts w:cs="Times New Roman"/>
          <w:sz w:val="28"/>
          <w:szCs w:val="28"/>
        </w:rPr>
      </w:pPr>
    </w:p>
    <w:p w14:paraId="71D3409E" w14:textId="5062EB81" w:rsidR="007958F1" w:rsidRDefault="007958F1" w:rsidP="00EF011C">
      <w:pPr>
        <w:spacing w:line="360" w:lineRule="auto"/>
        <w:jc w:val="left"/>
        <w:rPr>
          <w:rFonts w:cs="Times New Roman"/>
          <w:sz w:val="28"/>
          <w:szCs w:val="28"/>
        </w:rPr>
      </w:pPr>
    </w:p>
    <w:p w14:paraId="352117B9" w14:textId="77777777" w:rsidR="007958F1" w:rsidRDefault="007958F1" w:rsidP="007958F1">
      <w:pPr>
        <w:spacing w:line="360" w:lineRule="auto"/>
        <w:jc w:val="center"/>
        <w:rPr>
          <w:b/>
          <w:color w:val="auto"/>
          <w:sz w:val="28"/>
        </w:rPr>
      </w:pPr>
      <w:r>
        <w:rPr>
          <w:rFonts w:hint="eastAsia"/>
          <w:b/>
          <w:color w:val="auto"/>
          <w:sz w:val="28"/>
        </w:rPr>
        <w:lastRenderedPageBreak/>
        <w:t>#</w:t>
      </w:r>
      <w:r>
        <w:rPr>
          <w:b/>
          <w:color w:val="auto"/>
          <w:sz w:val="28"/>
        </w:rPr>
        <w:t xml:space="preserve">STATEMENTS </w:t>
      </w:r>
      <w:r>
        <w:rPr>
          <w:rFonts w:hint="eastAsia"/>
          <w:b/>
          <w:color w:val="auto"/>
          <w:sz w:val="28"/>
        </w:rPr>
        <w:t>before reading the paper</w:t>
      </w:r>
    </w:p>
    <w:p w14:paraId="5197D3F8" w14:textId="77777777" w:rsidR="007958F1" w:rsidRPr="00AD31EA" w:rsidRDefault="007958F1" w:rsidP="007958F1">
      <w:pPr>
        <w:pStyle w:val="a3"/>
        <w:numPr>
          <w:ilvl w:val="0"/>
          <w:numId w:val="6"/>
        </w:numPr>
        <w:spacing w:line="360" w:lineRule="auto"/>
        <w:ind w:firstLineChars="0"/>
        <w:jc w:val="left"/>
        <w:rPr>
          <w:b/>
          <w:color w:val="FF0000"/>
          <w:sz w:val="28"/>
        </w:rPr>
      </w:pPr>
      <w:r w:rsidRPr="00AD31EA">
        <w:rPr>
          <w:rFonts w:hint="eastAsia"/>
          <w:b/>
          <w:color w:val="FF0000"/>
          <w:sz w:val="28"/>
        </w:rPr>
        <w:t>暂时放弃在</w:t>
      </w:r>
      <w:r w:rsidRPr="00AD31EA">
        <w:rPr>
          <w:rFonts w:hint="eastAsia"/>
          <w:b/>
          <w:color w:val="FF0000"/>
          <w:sz w:val="28"/>
        </w:rPr>
        <w:t>hippocampus</w:t>
      </w:r>
      <w:r w:rsidRPr="00AD31EA">
        <w:rPr>
          <w:rFonts w:hint="eastAsia"/>
          <w:b/>
          <w:color w:val="FF0000"/>
          <w:sz w:val="28"/>
        </w:rPr>
        <w:t>内部做</w:t>
      </w:r>
      <w:r w:rsidRPr="00AD31EA">
        <w:rPr>
          <w:rFonts w:hint="eastAsia"/>
          <w:b/>
          <w:color w:val="FF0000"/>
          <w:sz w:val="28"/>
        </w:rPr>
        <w:t>HMM</w:t>
      </w:r>
      <w:r w:rsidRPr="00AD31EA">
        <w:rPr>
          <w:rFonts w:hint="eastAsia"/>
          <w:b/>
          <w:color w:val="FF0000"/>
          <w:sz w:val="28"/>
        </w:rPr>
        <w:t>的分析</w:t>
      </w:r>
    </w:p>
    <w:p w14:paraId="48ABC109" w14:textId="77777777" w:rsidR="007958F1" w:rsidRDefault="007958F1" w:rsidP="007958F1">
      <w:pPr>
        <w:pStyle w:val="a3"/>
        <w:spacing w:line="360" w:lineRule="auto"/>
        <w:ind w:left="360" w:firstLineChars="0" w:firstLine="0"/>
        <w:jc w:val="left"/>
        <w:rPr>
          <w:rFonts w:ascii="Helvetica" w:hAnsi="Helvetica"/>
          <w:color w:val="494949"/>
          <w:sz w:val="21"/>
          <w:szCs w:val="21"/>
          <w:shd w:val="clear" w:color="auto" w:fill="FFFFFF"/>
        </w:rPr>
      </w:pPr>
      <w:r w:rsidRPr="00AD31EA">
        <w:rPr>
          <w:rFonts w:ascii="Helvetica" w:hAnsi="Helvetica" w:hint="eastAsia"/>
          <w:color w:val="494949"/>
          <w:sz w:val="21"/>
          <w:szCs w:val="21"/>
          <w:shd w:val="clear" w:color="auto" w:fill="FFFFFF"/>
        </w:rPr>
        <w:t>之前尝试过在</w:t>
      </w:r>
      <w:r w:rsidRPr="00AD31EA">
        <w:rPr>
          <w:rFonts w:ascii="Helvetica" w:hAnsi="Helvetica" w:hint="eastAsia"/>
          <w:color w:val="494949"/>
          <w:sz w:val="21"/>
          <w:szCs w:val="21"/>
          <w:shd w:val="clear" w:color="auto" w:fill="FFFFFF"/>
        </w:rPr>
        <w:t>HIP</w:t>
      </w:r>
      <w:r w:rsidRPr="00AD31EA">
        <w:rPr>
          <w:rFonts w:ascii="Helvetica" w:hAnsi="Helvetica" w:hint="eastAsia"/>
          <w:color w:val="494949"/>
          <w:sz w:val="21"/>
          <w:szCs w:val="21"/>
          <w:shd w:val="clear" w:color="auto" w:fill="FFFFFF"/>
        </w:rPr>
        <w:t>内部以</w:t>
      </w:r>
      <w:r w:rsidRPr="00AD31EA">
        <w:rPr>
          <w:rFonts w:ascii="Helvetica" w:hAnsi="Helvetica" w:hint="eastAsia"/>
          <w:color w:val="494949"/>
          <w:sz w:val="21"/>
          <w:szCs w:val="21"/>
          <w:shd w:val="clear" w:color="auto" w:fill="FFFFFF"/>
        </w:rPr>
        <w:t>voxel</w:t>
      </w:r>
      <w:r w:rsidRPr="00AD31EA">
        <w:rPr>
          <w:rFonts w:ascii="Helvetica" w:hAnsi="Helvetica" w:hint="eastAsia"/>
          <w:color w:val="494949"/>
          <w:sz w:val="21"/>
          <w:szCs w:val="21"/>
          <w:shd w:val="clear" w:color="auto" w:fill="FFFFFF"/>
        </w:rPr>
        <w:t>为单位做过</w:t>
      </w:r>
      <w:r w:rsidRPr="00AD31EA">
        <w:rPr>
          <w:rFonts w:ascii="Helvetica" w:hAnsi="Helvetica" w:hint="eastAsia"/>
          <w:color w:val="494949"/>
          <w:sz w:val="21"/>
          <w:szCs w:val="21"/>
          <w:shd w:val="clear" w:color="auto" w:fill="FFFFFF"/>
        </w:rPr>
        <w:t>HMM</w:t>
      </w:r>
      <w:r w:rsidRPr="00AD31EA">
        <w:rPr>
          <w:rFonts w:ascii="Helvetica" w:hAnsi="Helvetica" w:hint="eastAsia"/>
          <w:color w:val="494949"/>
          <w:sz w:val="21"/>
          <w:szCs w:val="21"/>
          <w:shd w:val="clear" w:color="auto" w:fill="FFFFFF"/>
        </w:rPr>
        <w:t>的分析，但是数据量过大，服务器没能支撑跑出结果。</w:t>
      </w:r>
      <w:r>
        <w:rPr>
          <w:rFonts w:ascii="Helvetica" w:hAnsi="Helvetica" w:hint="eastAsia"/>
          <w:color w:val="494949"/>
          <w:sz w:val="21"/>
          <w:szCs w:val="21"/>
          <w:shd w:val="clear" w:color="auto" w:fill="FFFFFF"/>
        </w:rPr>
        <w:t>另外就是现在已有的结果比较丰富，如果加入</w:t>
      </w:r>
      <w:r>
        <w:rPr>
          <w:rFonts w:ascii="Helvetica" w:hAnsi="Helvetica" w:hint="eastAsia"/>
          <w:color w:val="494949"/>
          <w:sz w:val="21"/>
          <w:szCs w:val="21"/>
          <w:shd w:val="clear" w:color="auto" w:fill="FFFFFF"/>
        </w:rPr>
        <w:t>dynamic</w:t>
      </w:r>
      <w:r>
        <w:rPr>
          <w:rFonts w:ascii="Helvetica" w:hAnsi="Helvetica" w:hint="eastAsia"/>
          <w:color w:val="494949"/>
          <w:sz w:val="21"/>
          <w:szCs w:val="21"/>
          <w:shd w:val="clear" w:color="auto" w:fill="FFFFFF"/>
        </w:rPr>
        <w:t>的结果，还不知道如何解释。所以暂时没有这部分的结果，如果后续需要，再努力跑出结果加上去。</w:t>
      </w:r>
    </w:p>
    <w:p w14:paraId="00195E59" w14:textId="77777777" w:rsidR="007958F1" w:rsidRPr="00432735" w:rsidRDefault="007958F1" w:rsidP="007958F1">
      <w:pPr>
        <w:pStyle w:val="a3"/>
        <w:numPr>
          <w:ilvl w:val="0"/>
          <w:numId w:val="6"/>
        </w:numPr>
        <w:spacing w:line="360" w:lineRule="auto"/>
        <w:ind w:firstLineChars="0"/>
        <w:jc w:val="left"/>
        <w:rPr>
          <w:b/>
          <w:color w:val="FF0000"/>
          <w:sz w:val="28"/>
        </w:rPr>
      </w:pPr>
      <w:r w:rsidRPr="00432735">
        <w:rPr>
          <w:rFonts w:hint="eastAsia"/>
          <w:b/>
          <w:color w:val="FF0000"/>
          <w:sz w:val="28"/>
        </w:rPr>
        <w:t>所有结果的呈现方式有所改动</w:t>
      </w:r>
    </w:p>
    <w:p w14:paraId="68453B45" w14:textId="77777777" w:rsidR="007958F1" w:rsidRDefault="007958F1" w:rsidP="007958F1">
      <w:pPr>
        <w:pStyle w:val="a3"/>
        <w:spacing w:line="360" w:lineRule="auto"/>
        <w:ind w:left="360" w:firstLineChars="0" w:firstLine="0"/>
        <w:jc w:val="left"/>
        <w:rPr>
          <w:rFonts w:ascii="Helvetica" w:hAnsi="Helvetica"/>
          <w:color w:val="494949"/>
          <w:sz w:val="21"/>
          <w:szCs w:val="21"/>
          <w:shd w:val="clear" w:color="auto" w:fill="FFFFFF"/>
        </w:rPr>
      </w:pPr>
      <w:r>
        <w:rPr>
          <w:rFonts w:ascii="Helvetica" w:hAnsi="Helvetica" w:hint="eastAsia"/>
          <w:color w:val="494949"/>
          <w:sz w:val="21"/>
          <w:szCs w:val="21"/>
          <w:shd w:val="clear" w:color="auto" w:fill="FFFFFF"/>
        </w:rPr>
        <w:t>2</w:t>
      </w:r>
      <w:r>
        <w:rPr>
          <w:rFonts w:ascii="Helvetica" w:hAnsi="Helvetica"/>
          <w:color w:val="494949"/>
          <w:sz w:val="21"/>
          <w:szCs w:val="21"/>
          <w:shd w:val="clear" w:color="auto" w:fill="FFFFFF"/>
        </w:rPr>
        <w:t>0200129</w:t>
      </w:r>
      <w:r>
        <w:rPr>
          <w:rFonts w:ascii="Helvetica" w:hAnsi="Helvetica" w:hint="eastAsia"/>
          <w:color w:val="494949"/>
          <w:sz w:val="21"/>
          <w:szCs w:val="21"/>
          <w:shd w:val="clear" w:color="auto" w:fill="FFFFFF"/>
        </w:rPr>
        <w:t>之前的版本：和</w:t>
      </w:r>
      <w:r>
        <w:rPr>
          <w:rFonts w:ascii="Helvetica" w:hAnsi="Helvetica" w:hint="eastAsia"/>
          <w:color w:val="494949"/>
          <w:sz w:val="21"/>
          <w:szCs w:val="21"/>
          <w:shd w:val="clear" w:color="auto" w:fill="FFFFFF"/>
        </w:rPr>
        <w:t>MP_ICA</w:t>
      </w:r>
      <w:r>
        <w:rPr>
          <w:rFonts w:ascii="Helvetica" w:hAnsi="Helvetica"/>
          <w:color w:val="494949"/>
          <w:sz w:val="21"/>
          <w:szCs w:val="21"/>
          <w:shd w:val="clear" w:color="auto" w:fill="FFFFFF"/>
        </w:rPr>
        <w:t xml:space="preserve"> </w:t>
      </w:r>
      <w:r>
        <w:rPr>
          <w:rFonts w:ascii="Helvetica" w:hAnsi="Helvetica" w:hint="eastAsia"/>
          <w:color w:val="494949"/>
          <w:sz w:val="21"/>
          <w:szCs w:val="21"/>
          <w:shd w:val="clear" w:color="auto" w:fill="FFFFFF"/>
        </w:rPr>
        <w:t>一样先呈现</w:t>
      </w:r>
      <w:r>
        <w:rPr>
          <w:rFonts w:ascii="Helvetica" w:hAnsi="Helvetica" w:hint="eastAsia"/>
          <w:color w:val="494949"/>
          <w:sz w:val="21"/>
          <w:szCs w:val="21"/>
          <w:shd w:val="clear" w:color="auto" w:fill="FFFFFF"/>
        </w:rPr>
        <w:t>HC</w:t>
      </w:r>
      <w:r>
        <w:rPr>
          <w:rFonts w:ascii="Helvetica" w:hAnsi="Helvetica" w:hint="eastAsia"/>
          <w:color w:val="494949"/>
          <w:sz w:val="21"/>
          <w:szCs w:val="21"/>
          <w:shd w:val="clear" w:color="auto" w:fill="FFFFFF"/>
        </w:rPr>
        <w:t>与</w:t>
      </w:r>
      <w:r>
        <w:rPr>
          <w:rFonts w:ascii="Helvetica" w:hAnsi="Helvetica" w:hint="eastAsia"/>
          <w:color w:val="494949"/>
          <w:sz w:val="21"/>
          <w:szCs w:val="21"/>
          <w:shd w:val="clear" w:color="auto" w:fill="FFFFFF"/>
        </w:rPr>
        <w:t>patient</w:t>
      </w:r>
      <w:r>
        <w:rPr>
          <w:rFonts w:ascii="Helvetica" w:hAnsi="Helvetica" w:hint="eastAsia"/>
          <w:color w:val="494949"/>
          <w:sz w:val="21"/>
          <w:szCs w:val="21"/>
          <w:shd w:val="clear" w:color="auto" w:fill="FFFFFF"/>
        </w:rPr>
        <w:t>的差异，再在</w:t>
      </w:r>
      <w:r>
        <w:rPr>
          <w:rFonts w:ascii="Helvetica" w:hAnsi="Helvetica" w:hint="eastAsia"/>
          <w:color w:val="494949"/>
          <w:sz w:val="21"/>
          <w:szCs w:val="21"/>
          <w:shd w:val="clear" w:color="auto" w:fill="FFFFFF"/>
        </w:rPr>
        <w:t>4</w:t>
      </w:r>
      <w:r>
        <w:rPr>
          <w:rFonts w:ascii="Helvetica" w:hAnsi="Helvetica" w:hint="eastAsia"/>
          <w:color w:val="494949"/>
          <w:sz w:val="21"/>
          <w:szCs w:val="21"/>
          <w:shd w:val="clear" w:color="auto" w:fill="FFFFFF"/>
        </w:rPr>
        <w:t>个</w:t>
      </w:r>
      <w:r>
        <w:rPr>
          <w:rFonts w:ascii="Helvetica" w:hAnsi="Helvetica" w:hint="eastAsia"/>
          <w:color w:val="494949"/>
          <w:sz w:val="21"/>
          <w:szCs w:val="21"/>
          <w:shd w:val="clear" w:color="auto" w:fill="FFFFFF"/>
        </w:rPr>
        <w:t>patient</w:t>
      </w:r>
      <w:r>
        <w:rPr>
          <w:rFonts w:ascii="Helvetica" w:hAnsi="Helvetica" w:hint="eastAsia"/>
          <w:color w:val="494949"/>
          <w:sz w:val="21"/>
          <w:szCs w:val="21"/>
          <w:shd w:val="clear" w:color="auto" w:fill="FFFFFF"/>
        </w:rPr>
        <w:t>组内做分析。</w:t>
      </w:r>
    </w:p>
    <w:p w14:paraId="42FFB616" w14:textId="77777777" w:rsidR="007958F1" w:rsidRDefault="007958F1" w:rsidP="007958F1">
      <w:pPr>
        <w:pStyle w:val="a3"/>
        <w:spacing w:line="360" w:lineRule="auto"/>
        <w:ind w:left="360" w:firstLineChars="0" w:firstLine="0"/>
        <w:jc w:val="left"/>
        <w:rPr>
          <w:rFonts w:ascii="Helvetica" w:hAnsi="Helvetica"/>
          <w:color w:val="494949"/>
          <w:sz w:val="21"/>
          <w:szCs w:val="21"/>
          <w:shd w:val="clear" w:color="auto" w:fill="FFFFFF"/>
        </w:rPr>
      </w:pPr>
      <w:r>
        <w:rPr>
          <w:rFonts w:ascii="Helvetica" w:hAnsi="Helvetica"/>
          <w:color w:val="494949"/>
          <w:sz w:val="21"/>
          <w:szCs w:val="21"/>
          <w:shd w:val="clear" w:color="auto" w:fill="FFFFFF"/>
        </w:rPr>
        <w:t>20200129</w:t>
      </w:r>
      <w:r>
        <w:rPr>
          <w:rFonts w:ascii="Helvetica" w:hAnsi="Helvetica" w:hint="eastAsia"/>
          <w:color w:val="494949"/>
          <w:sz w:val="21"/>
          <w:szCs w:val="21"/>
          <w:shd w:val="clear" w:color="auto" w:fill="FFFFFF"/>
        </w:rPr>
        <w:t>之后的版本：直接做</w:t>
      </w:r>
      <w:r>
        <w:rPr>
          <w:rFonts w:ascii="Helvetica" w:hAnsi="Helvetica" w:hint="eastAsia"/>
          <w:color w:val="494949"/>
          <w:sz w:val="21"/>
          <w:szCs w:val="21"/>
          <w:shd w:val="clear" w:color="auto" w:fill="FFFFFF"/>
        </w:rPr>
        <w:t>5</w:t>
      </w:r>
      <w:r>
        <w:rPr>
          <w:rFonts w:ascii="Helvetica" w:hAnsi="Helvetica" w:hint="eastAsia"/>
          <w:color w:val="494949"/>
          <w:sz w:val="21"/>
          <w:szCs w:val="21"/>
          <w:shd w:val="clear" w:color="auto" w:fill="FFFFFF"/>
        </w:rPr>
        <w:t>个组在内的</w:t>
      </w:r>
      <w:r>
        <w:rPr>
          <w:rFonts w:ascii="Helvetica" w:hAnsi="Helvetica" w:hint="eastAsia"/>
          <w:color w:val="494949"/>
          <w:sz w:val="21"/>
          <w:szCs w:val="21"/>
          <w:shd w:val="clear" w:color="auto" w:fill="FFFFFF"/>
        </w:rPr>
        <w:t>one-way</w:t>
      </w:r>
      <w:r>
        <w:rPr>
          <w:rFonts w:ascii="Helvetica" w:hAnsi="Helvetica"/>
          <w:color w:val="494949"/>
          <w:sz w:val="21"/>
          <w:szCs w:val="21"/>
          <w:shd w:val="clear" w:color="auto" w:fill="FFFFFF"/>
        </w:rPr>
        <w:t xml:space="preserve"> </w:t>
      </w:r>
      <w:r>
        <w:rPr>
          <w:rFonts w:ascii="Helvetica" w:hAnsi="Helvetica" w:hint="eastAsia"/>
          <w:color w:val="494949"/>
          <w:sz w:val="21"/>
          <w:szCs w:val="21"/>
          <w:shd w:val="clear" w:color="auto" w:fill="FFFFFF"/>
        </w:rPr>
        <w:t>ANOVA</w:t>
      </w:r>
      <w:r>
        <w:rPr>
          <w:rFonts w:ascii="Helvetica" w:hAnsi="Helvetica" w:hint="eastAsia"/>
          <w:color w:val="494949"/>
          <w:sz w:val="21"/>
          <w:szCs w:val="21"/>
          <w:shd w:val="clear" w:color="auto" w:fill="FFFFFF"/>
        </w:rPr>
        <w:t>。</w:t>
      </w:r>
    </w:p>
    <w:p w14:paraId="66F9404F" w14:textId="77777777" w:rsidR="007958F1" w:rsidRPr="00AD31EA" w:rsidRDefault="007958F1" w:rsidP="007958F1">
      <w:pPr>
        <w:pStyle w:val="a3"/>
        <w:spacing w:line="360" w:lineRule="auto"/>
        <w:ind w:left="360" w:firstLineChars="0" w:firstLine="0"/>
        <w:jc w:val="left"/>
        <w:rPr>
          <w:rFonts w:ascii="Helvetica" w:hAnsi="Helvetica"/>
          <w:color w:val="494949"/>
          <w:sz w:val="21"/>
          <w:szCs w:val="21"/>
          <w:shd w:val="clear" w:color="auto" w:fill="FFFFFF"/>
        </w:rPr>
      </w:pPr>
      <w:r>
        <w:rPr>
          <w:rFonts w:ascii="Helvetica" w:hAnsi="Helvetica" w:hint="eastAsia"/>
          <w:color w:val="494949"/>
          <w:sz w:val="21"/>
          <w:szCs w:val="21"/>
          <w:shd w:val="clear" w:color="auto" w:fill="FFFFFF"/>
        </w:rPr>
        <w:t>因为读到的几乎所有文献都是这样做的，并且这样更方面说明</w:t>
      </w:r>
      <w:r>
        <w:rPr>
          <w:rFonts w:ascii="Helvetica" w:hAnsi="Helvetica" w:hint="eastAsia"/>
          <w:color w:val="494949"/>
          <w:sz w:val="21"/>
          <w:szCs w:val="21"/>
          <w:shd w:val="clear" w:color="auto" w:fill="FFFFFF"/>
        </w:rPr>
        <w:t>trans-diagnosis</w:t>
      </w:r>
      <w:r>
        <w:rPr>
          <w:rFonts w:ascii="Helvetica" w:hAnsi="Helvetica" w:hint="eastAsia"/>
          <w:color w:val="494949"/>
          <w:sz w:val="21"/>
          <w:szCs w:val="21"/>
          <w:shd w:val="clear" w:color="auto" w:fill="FFFFFF"/>
        </w:rPr>
        <w:t>的结果。</w:t>
      </w:r>
    </w:p>
    <w:p w14:paraId="0324FA22" w14:textId="77777777" w:rsidR="007958F1" w:rsidRDefault="007958F1" w:rsidP="007958F1">
      <w:pPr>
        <w:pStyle w:val="a3"/>
        <w:numPr>
          <w:ilvl w:val="0"/>
          <w:numId w:val="6"/>
        </w:numPr>
        <w:spacing w:line="360" w:lineRule="auto"/>
        <w:ind w:firstLineChars="0"/>
        <w:jc w:val="left"/>
        <w:rPr>
          <w:b/>
          <w:color w:val="FF0000"/>
          <w:sz w:val="28"/>
        </w:rPr>
      </w:pPr>
      <w:r w:rsidRPr="00325C85">
        <w:rPr>
          <w:b/>
          <w:color w:val="FF0000"/>
          <w:sz w:val="28"/>
        </w:rPr>
        <w:t>The hippocampal-amygdala FC was weird result</w:t>
      </w:r>
      <w:r>
        <w:rPr>
          <w:rFonts w:hint="eastAsia"/>
          <w:b/>
          <w:color w:val="FF0000"/>
          <w:sz w:val="28"/>
        </w:rPr>
        <w:t>（目前舍弃这部分的结果）</w:t>
      </w:r>
    </w:p>
    <w:p w14:paraId="3C9C9F40" w14:textId="77777777" w:rsidR="007958F1" w:rsidRPr="00892A61" w:rsidRDefault="007958F1" w:rsidP="007958F1">
      <w:pPr>
        <w:spacing w:line="360" w:lineRule="auto"/>
        <w:jc w:val="left"/>
        <w:rPr>
          <w:color w:val="auto"/>
          <w:sz w:val="21"/>
          <w:szCs w:val="21"/>
        </w:rPr>
      </w:pPr>
      <w:r w:rsidRPr="00892A61">
        <w:rPr>
          <w:rFonts w:hint="eastAsia"/>
          <w:color w:val="auto"/>
          <w:sz w:val="21"/>
          <w:szCs w:val="21"/>
        </w:rPr>
        <w:t>觉得这个</w:t>
      </w:r>
      <w:r w:rsidRPr="00892A61">
        <w:rPr>
          <w:color w:val="auto"/>
          <w:sz w:val="21"/>
          <w:szCs w:val="21"/>
        </w:rPr>
        <w:t>结果奇怪的</w:t>
      </w:r>
      <w:r w:rsidRPr="00892A61">
        <w:rPr>
          <w:rFonts w:hint="eastAsia"/>
          <w:color w:val="auto"/>
          <w:sz w:val="21"/>
          <w:szCs w:val="21"/>
        </w:rPr>
        <w:t>原因</w:t>
      </w:r>
      <w:r w:rsidRPr="00892A61">
        <w:rPr>
          <w:color w:val="auto"/>
          <w:sz w:val="21"/>
          <w:szCs w:val="21"/>
        </w:rPr>
        <w:t>：</w:t>
      </w:r>
    </w:p>
    <w:p w14:paraId="5F963D3B" w14:textId="77777777" w:rsidR="007958F1" w:rsidRPr="00892A61" w:rsidRDefault="007958F1" w:rsidP="007958F1">
      <w:pPr>
        <w:spacing w:line="360" w:lineRule="auto"/>
        <w:jc w:val="left"/>
        <w:rPr>
          <w:color w:val="auto"/>
          <w:sz w:val="21"/>
          <w:szCs w:val="21"/>
        </w:rPr>
      </w:pPr>
      <w:r w:rsidRPr="00892A61">
        <w:rPr>
          <w:color w:val="auto"/>
          <w:sz w:val="21"/>
          <w:szCs w:val="21"/>
        </w:rPr>
        <w:t xml:space="preserve">HIP-AMY FC </w:t>
      </w:r>
      <w:r w:rsidRPr="00892A61">
        <w:rPr>
          <w:rFonts w:hint="eastAsia"/>
          <w:color w:val="auto"/>
          <w:sz w:val="21"/>
          <w:szCs w:val="21"/>
        </w:rPr>
        <w:t>越强</w:t>
      </w:r>
      <w:r w:rsidRPr="00892A61">
        <w:rPr>
          <w:color w:val="auto"/>
          <w:sz w:val="21"/>
          <w:szCs w:val="21"/>
        </w:rPr>
        <w:t>，</w:t>
      </w:r>
      <w:r w:rsidRPr="00892A61">
        <w:rPr>
          <w:rFonts w:hint="eastAsia"/>
          <w:color w:val="auto"/>
          <w:sz w:val="21"/>
          <w:szCs w:val="21"/>
        </w:rPr>
        <w:t>越</w:t>
      </w:r>
      <w:r w:rsidRPr="00892A61">
        <w:rPr>
          <w:color w:val="auto"/>
          <w:sz w:val="21"/>
          <w:szCs w:val="21"/>
        </w:rPr>
        <w:t>代表</w:t>
      </w:r>
      <w:r w:rsidRPr="00892A61">
        <w:rPr>
          <w:rFonts w:hint="eastAsia"/>
          <w:color w:val="auto"/>
          <w:sz w:val="21"/>
          <w:szCs w:val="21"/>
        </w:rPr>
        <w:t>着</w:t>
      </w:r>
      <w:r w:rsidRPr="00892A61">
        <w:rPr>
          <w:rFonts w:hint="eastAsia"/>
          <w:color w:val="auto"/>
          <w:sz w:val="21"/>
          <w:szCs w:val="21"/>
        </w:rPr>
        <w:t xml:space="preserve">HPA </w:t>
      </w:r>
      <w:r w:rsidRPr="00892A61">
        <w:rPr>
          <w:color w:val="auto"/>
          <w:sz w:val="21"/>
          <w:szCs w:val="21"/>
        </w:rPr>
        <w:t>axis dysfunction</w:t>
      </w:r>
      <w:r w:rsidRPr="00892A61">
        <w:rPr>
          <w:color w:val="auto"/>
          <w:sz w:val="21"/>
          <w:szCs w:val="21"/>
        </w:rPr>
        <w:t>，</w:t>
      </w:r>
      <w:r w:rsidRPr="00892A61">
        <w:rPr>
          <w:rFonts w:hint="eastAsia"/>
          <w:color w:val="auto"/>
          <w:sz w:val="21"/>
          <w:szCs w:val="21"/>
        </w:rPr>
        <w:t>推论下来</w:t>
      </w:r>
      <w:r w:rsidRPr="00892A61">
        <w:rPr>
          <w:color w:val="auto"/>
          <w:sz w:val="21"/>
          <w:szCs w:val="21"/>
        </w:rPr>
        <w:t>是说明</w:t>
      </w:r>
      <w:r w:rsidRPr="00892A61">
        <w:rPr>
          <w:rFonts w:hint="eastAsia"/>
          <w:color w:val="auto"/>
          <w:sz w:val="21"/>
          <w:szCs w:val="21"/>
        </w:rPr>
        <w:t>FC</w:t>
      </w:r>
      <w:r w:rsidRPr="00892A61">
        <w:rPr>
          <w:rFonts w:hint="eastAsia"/>
          <w:color w:val="auto"/>
          <w:sz w:val="21"/>
          <w:szCs w:val="21"/>
        </w:rPr>
        <w:t>越强</w:t>
      </w:r>
      <w:r w:rsidRPr="00892A61">
        <w:rPr>
          <w:color w:val="auto"/>
          <w:sz w:val="21"/>
          <w:szCs w:val="21"/>
        </w:rPr>
        <w:t>，</w:t>
      </w:r>
      <w:r w:rsidRPr="00892A61">
        <w:rPr>
          <w:color w:val="auto"/>
          <w:sz w:val="21"/>
          <w:szCs w:val="21"/>
        </w:rPr>
        <w:t>psychiatric illness</w:t>
      </w:r>
      <w:r w:rsidRPr="00892A61">
        <w:rPr>
          <w:color w:val="auto"/>
          <w:sz w:val="21"/>
          <w:szCs w:val="21"/>
        </w:rPr>
        <w:t>越严重</w:t>
      </w:r>
      <w:r w:rsidRPr="00892A61">
        <w:rPr>
          <w:rFonts w:hint="eastAsia"/>
          <w:color w:val="auto"/>
          <w:sz w:val="21"/>
          <w:szCs w:val="21"/>
        </w:rPr>
        <w:t>。</w:t>
      </w:r>
    </w:p>
    <w:p w14:paraId="21B7EF41" w14:textId="77777777" w:rsidR="007958F1" w:rsidRPr="00325C85" w:rsidRDefault="007958F1" w:rsidP="007958F1">
      <w:pPr>
        <w:widowControl/>
        <w:jc w:val="left"/>
        <w:rPr>
          <w:rFonts w:ascii="Helvetica" w:hAnsi="Helvetica"/>
          <w:color w:val="494949"/>
          <w:sz w:val="21"/>
          <w:szCs w:val="21"/>
          <w:shd w:val="clear" w:color="auto" w:fill="FFFFFF"/>
        </w:rPr>
      </w:pPr>
      <w:r w:rsidRPr="00325C85">
        <w:rPr>
          <w:rFonts w:ascii="Helvetica" w:hAnsi="Helvetica"/>
          <w:color w:val="494949"/>
          <w:sz w:val="21"/>
          <w:szCs w:val="21"/>
          <w:highlight w:val="yellow"/>
          <w:shd w:val="clear" w:color="auto" w:fill="FFFFFF"/>
        </w:rPr>
        <w:t>E</w:t>
      </w:r>
      <w:r w:rsidRPr="00325C85">
        <w:rPr>
          <w:rFonts w:ascii="Helvetica" w:hAnsi="Helvetica" w:hint="eastAsia"/>
          <w:color w:val="494949"/>
          <w:sz w:val="21"/>
          <w:szCs w:val="21"/>
          <w:highlight w:val="yellow"/>
          <w:shd w:val="clear" w:color="auto" w:fill="FFFFFF"/>
        </w:rPr>
        <w:t>vidence#</w:t>
      </w:r>
      <w:r w:rsidRPr="00325C85">
        <w:rPr>
          <w:rFonts w:ascii="Helvetica" w:hAnsi="Helvetica"/>
          <w:color w:val="494949"/>
          <w:sz w:val="21"/>
          <w:szCs w:val="21"/>
          <w:highlight w:val="yellow"/>
          <w:shd w:val="clear" w:color="auto" w:fill="FFFFFF"/>
        </w:rPr>
        <w:t>1</w:t>
      </w:r>
    </w:p>
    <w:p w14:paraId="28625CE4" w14:textId="77777777" w:rsidR="007958F1" w:rsidRPr="00325C85" w:rsidRDefault="007958F1" w:rsidP="007958F1">
      <w:pPr>
        <w:widowControl/>
        <w:jc w:val="left"/>
        <w:rPr>
          <w:rFonts w:ascii="Helvetica" w:hAnsi="Helvetica"/>
          <w:color w:val="494949"/>
          <w:sz w:val="21"/>
          <w:szCs w:val="21"/>
          <w:shd w:val="clear" w:color="auto" w:fill="FFFFFF"/>
        </w:rPr>
      </w:pPr>
      <w:r w:rsidRPr="00325C85">
        <w:rPr>
          <w:rFonts w:ascii="Helvetica" w:hAnsi="Helvetica"/>
          <w:color w:val="494949"/>
          <w:sz w:val="21"/>
          <w:szCs w:val="21"/>
          <w:shd w:val="clear" w:color="auto" w:fill="FFFFFF"/>
        </w:rPr>
        <w:t>The amygdala–hippocampal pathway is crucially involved in the regulation of HPA axis (</w:t>
      </w:r>
      <w:hyperlink r:id="rId18" w:anchor="bib20" w:history="1">
        <w:r w:rsidRPr="00325C85">
          <w:rPr>
            <w:rStyle w:val="af0"/>
            <w:rFonts w:ascii="Helvetica" w:hAnsi="Helvetica"/>
            <w:color w:val="615389"/>
            <w:sz w:val="21"/>
            <w:szCs w:val="21"/>
            <w:bdr w:val="none" w:sz="0" w:space="0" w:color="auto" w:frame="1"/>
            <w:shd w:val="clear" w:color="auto" w:fill="FFFFFF"/>
          </w:rPr>
          <w:t>Herman </w:t>
        </w:r>
        <w:r w:rsidRPr="00325C85">
          <w:rPr>
            <w:rStyle w:val="af2"/>
            <w:rFonts w:ascii="Helvetica" w:hAnsi="Helvetica"/>
            <w:color w:val="615389"/>
            <w:sz w:val="21"/>
            <w:szCs w:val="21"/>
            <w:bdr w:val="none" w:sz="0" w:space="0" w:color="auto" w:frame="1"/>
            <w:shd w:val="clear" w:color="auto" w:fill="FFFFFF"/>
          </w:rPr>
          <w:t>et al</w:t>
        </w:r>
        <w:r w:rsidRPr="00325C85">
          <w:rPr>
            <w:rStyle w:val="af0"/>
            <w:rFonts w:ascii="Helvetica" w:hAnsi="Helvetica"/>
            <w:color w:val="615389"/>
            <w:sz w:val="21"/>
            <w:szCs w:val="21"/>
            <w:bdr w:val="none" w:sz="0" w:space="0" w:color="auto" w:frame="1"/>
            <w:shd w:val="clear" w:color="auto" w:fill="FFFFFF"/>
          </w:rPr>
          <w:t>, 2005</w:t>
        </w:r>
      </w:hyperlink>
      <w:r w:rsidRPr="00325C85">
        <w:rPr>
          <w:rFonts w:ascii="Helvetica" w:hAnsi="Helvetica"/>
          <w:color w:val="494949"/>
          <w:sz w:val="21"/>
          <w:szCs w:val="21"/>
          <w:shd w:val="clear" w:color="auto" w:fill="FFFFFF"/>
        </w:rPr>
        <w:t>). </w:t>
      </w:r>
      <w:hyperlink r:id="rId19" w:anchor="bib27" w:history="1">
        <w:r w:rsidRPr="00325C85">
          <w:rPr>
            <w:rStyle w:val="af0"/>
            <w:rFonts w:ascii="Helvetica" w:hAnsi="Helvetica"/>
            <w:color w:val="615389"/>
            <w:sz w:val="21"/>
            <w:szCs w:val="21"/>
            <w:bdr w:val="none" w:sz="0" w:space="0" w:color="auto" w:frame="1"/>
            <w:shd w:val="clear" w:color="auto" w:fill="FFFFFF"/>
          </w:rPr>
          <w:t>Kiem </w:t>
        </w:r>
        <w:r w:rsidRPr="00325C85">
          <w:rPr>
            <w:rStyle w:val="af2"/>
            <w:rFonts w:ascii="Helvetica" w:hAnsi="Helvetica"/>
            <w:color w:val="615389"/>
            <w:sz w:val="21"/>
            <w:szCs w:val="21"/>
            <w:bdr w:val="none" w:sz="0" w:space="0" w:color="auto" w:frame="1"/>
            <w:shd w:val="clear" w:color="auto" w:fill="FFFFFF"/>
          </w:rPr>
          <w:t>et al</w:t>
        </w:r>
        <w:r w:rsidRPr="00325C85">
          <w:rPr>
            <w:rStyle w:val="af0"/>
            <w:rFonts w:ascii="Helvetica" w:hAnsi="Helvetica"/>
            <w:color w:val="615389"/>
            <w:sz w:val="21"/>
            <w:szCs w:val="21"/>
            <w:bdr w:val="none" w:sz="0" w:space="0" w:color="auto" w:frame="1"/>
            <w:shd w:val="clear" w:color="auto" w:fill="FFFFFF"/>
          </w:rPr>
          <w:t> (2013)</w:t>
        </w:r>
      </w:hyperlink>
      <w:r w:rsidRPr="00325C85">
        <w:rPr>
          <w:rFonts w:ascii="Helvetica" w:hAnsi="Helvetica"/>
          <w:color w:val="494949"/>
          <w:sz w:val="21"/>
          <w:szCs w:val="21"/>
          <w:shd w:val="clear" w:color="auto" w:fill="FFFFFF"/>
        </w:rPr>
        <w:t xml:space="preserve"> reported that </w:t>
      </w:r>
      <w:r w:rsidRPr="00325C85">
        <w:rPr>
          <w:rFonts w:ascii="Helvetica" w:hAnsi="Helvetica"/>
          <w:color w:val="FF0000"/>
          <w:sz w:val="21"/>
          <w:szCs w:val="21"/>
          <w:shd w:val="clear" w:color="auto" w:fill="FFFFFF"/>
        </w:rPr>
        <w:t>stronger amygdala–hippocampal rs-FC is associated with dampened cortisol responses to Dex/CRH test, which indicates decreased efficiency of the HPA axis to re-establish homeostasis after perturbation</w:t>
      </w:r>
      <w:r w:rsidRPr="00325C85">
        <w:rPr>
          <w:rFonts w:ascii="Helvetica" w:hAnsi="Helvetica"/>
          <w:color w:val="494949"/>
          <w:sz w:val="21"/>
          <w:szCs w:val="21"/>
          <w:shd w:val="clear" w:color="auto" w:fill="FFFFFF"/>
        </w:rPr>
        <w:t>. </w:t>
      </w:r>
    </w:p>
    <w:p w14:paraId="60926D38" w14:textId="77777777" w:rsidR="007958F1" w:rsidRDefault="007958F1" w:rsidP="007958F1">
      <w:pPr>
        <w:widowControl/>
        <w:jc w:val="left"/>
        <w:rPr>
          <w:rFonts w:ascii="Helvetica" w:hAnsi="Helvetica"/>
          <w:color w:val="494949"/>
          <w:sz w:val="21"/>
          <w:szCs w:val="21"/>
          <w:shd w:val="clear" w:color="auto" w:fill="FFFFFF"/>
        </w:rPr>
      </w:pPr>
      <w:r w:rsidRPr="00566021">
        <w:rPr>
          <w:rFonts w:ascii="Helvetica" w:hAnsi="Helvetica"/>
          <w:color w:val="494949"/>
          <w:sz w:val="21"/>
          <w:szCs w:val="21"/>
          <w:highlight w:val="yellow"/>
          <w:shd w:val="clear" w:color="auto" w:fill="FFFFFF"/>
        </w:rPr>
        <w:t>E</w:t>
      </w:r>
      <w:r w:rsidRPr="00566021">
        <w:rPr>
          <w:rFonts w:ascii="Helvetica" w:hAnsi="Helvetica" w:hint="eastAsia"/>
          <w:color w:val="494949"/>
          <w:sz w:val="21"/>
          <w:szCs w:val="21"/>
          <w:highlight w:val="yellow"/>
          <w:shd w:val="clear" w:color="auto" w:fill="FFFFFF"/>
        </w:rPr>
        <w:t>vidence#</w:t>
      </w:r>
      <w:r w:rsidRPr="00566021">
        <w:rPr>
          <w:rFonts w:ascii="Helvetica" w:hAnsi="Helvetica"/>
          <w:color w:val="494949"/>
          <w:sz w:val="21"/>
          <w:szCs w:val="21"/>
          <w:highlight w:val="yellow"/>
          <w:shd w:val="clear" w:color="auto" w:fill="FFFFFF"/>
        </w:rPr>
        <w:t xml:space="preserve">2 </w:t>
      </w:r>
      <w:r w:rsidRPr="00566021">
        <w:rPr>
          <w:rFonts w:ascii="Helvetica" w:hAnsi="Helvetica" w:hint="eastAsia"/>
          <w:color w:val="494949"/>
          <w:sz w:val="21"/>
          <w:szCs w:val="21"/>
          <w:highlight w:val="yellow"/>
          <w:shd w:val="clear" w:color="auto" w:fill="FFFFFF"/>
        </w:rPr>
        <w:t>（</w:t>
      </w:r>
      <w:r>
        <w:rPr>
          <w:rFonts w:ascii="Helvetica" w:hAnsi="Helvetica" w:hint="eastAsia"/>
          <w:color w:val="494949"/>
          <w:sz w:val="21"/>
          <w:szCs w:val="21"/>
          <w:highlight w:val="yellow"/>
          <w:shd w:val="clear" w:color="auto" w:fill="FFFFFF"/>
        </w:rPr>
        <w:t>mo</w:t>
      </w:r>
      <w:r>
        <w:rPr>
          <w:rFonts w:ascii="Helvetica" w:hAnsi="Helvetica"/>
          <w:color w:val="494949"/>
          <w:sz w:val="21"/>
          <w:szCs w:val="21"/>
          <w:highlight w:val="yellow"/>
          <w:shd w:val="clear" w:color="auto" w:fill="FFFFFF"/>
        </w:rPr>
        <w:t xml:space="preserve">re direct evidence, </w:t>
      </w:r>
      <w:r w:rsidRPr="00566021">
        <w:rPr>
          <w:rFonts w:ascii="Corbel-Bold" w:eastAsia="Corbel-Bold" w:cs="Corbel-Bold"/>
          <w:b/>
          <w:bCs/>
          <w:kern w:val="0"/>
          <w:sz w:val="20"/>
          <w:szCs w:val="20"/>
          <w:highlight w:val="yellow"/>
        </w:rPr>
        <w:t>Hakamata et al., 2018, scientific report</w:t>
      </w:r>
      <w:r w:rsidRPr="00566021">
        <w:rPr>
          <w:rFonts w:ascii="Helvetica" w:hAnsi="Helvetica"/>
          <w:color w:val="494949"/>
          <w:sz w:val="21"/>
          <w:szCs w:val="21"/>
          <w:highlight w:val="yellow"/>
          <w:shd w:val="clear" w:color="auto" w:fill="FFFFFF"/>
        </w:rPr>
        <w:t>）</w:t>
      </w:r>
    </w:p>
    <w:p w14:paraId="6C74E7BD" w14:textId="77777777" w:rsidR="007958F1" w:rsidRPr="00325C85" w:rsidRDefault="007958F1" w:rsidP="007958F1">
      <w:pPr>
        <w:widowControl/>
        <w:jc w:val="left"/>
        <w:rPr>
          <w:rFonts w:ascii="Helvetica" w:hAnsi="Helvetica"/>
          <w:color w:val="494949"/>
          <w:sz w:val="21"/>
          <w:szCs w:val="21"/>
          <w:shd w:val="clear" w:color="auto" w:fill="FFFFFF"/>
        </w:rPr>
      </w:pPr>
      <w:r>
        <w:rPr>
          <w:noProof/>
        </w:rPr>
        <w:lastRenderedPageBreak/>
        <w:drawing>
          <wp:inline distT="0" distB="0" distL="0" distR="0" wp14:anchorId="0D69F1BD" wp14:editId="346B85F3">
            <wp:extent cx="5274310" cy="2921635"/>
            <wp:effectExtent l="152400" t="152400" r="364490" b="3549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216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EB3B2A" w14:textId="77777777" w:rsidR="007958F1" w:rsidRPr="00C91388" w:rsidRDefault="007958F1" w:rsidP="007958F1">
      <w:pPr>
        <w:spacing w:line="360" w:lineRule="auto"/>
        <w:jc w:val="left"/>
        <w:rPr>
          <w:color w:val="FF0000"/>
          <w:sz w:val="21"/>
          <w:szCs w:val="21"/>
        </w:rPr>
      </w:pPr>
      <w:r w:rsidRPr="00C91388">
        <w:rPr>
          <w:rFonts w:hint="eastAsia"/>
          <w:color w:val="FF0000"/>
          <w:sz w:val="21"/>
          <w:szCs w:val="21"/>
        </w:rPr>
        <w:t>以下是</w:t>
      </w:r>
      <w:r w:rsidRPr="00C91388">
        <w:rPr>
          <w:color w:val="FF0000"/>
          <w:sz w:val="21"/>
          <w:szCs w:val="21"/>
        </w:rPr>
        <w:t>要删除的结果和图，图注部分。</w:t>
      </w:r>
    </w:p>
    <w:p w14:paraId="6A499DAF" w14:textId="77777777" w:rsidR="007958F1" w:rsidRPr="00325C85" w:rsidRDefault="007958F1" w:rsidP="007958F1">
      <w:pPr>
        <w:spacing w:line="360" w:lineRule="auto"/>
        <w:jc w:val="left"/>
        <w:rPr>
          <w:b/>
          <w:color w:val="auto"/>
        </w:rPr>
      </w:pPr>
      <w:r w:rsidRPr="00325C85">
        <w:rPr>
          <w:b/>
          <w:color w:val="auto"/>
        </w:rPr>
        <w:t xml:space="preserve">Decreased </w:t>
      </w:r>
      <w:r w:rsidRPr="00325C85">
        <w:rPr>
          <w:b/>
        </w:rPr>
        <w:t>functional connectivity strength between hippocampus and amygdala</w:t>
      </w:r>
      <w:r w:rsidRPr="00325C85">
        <w:rPr>
          <w:b/>
          <w:color w:val="auto"/>
        </w:rPr>
        <w:t xml:space="preserve"> were shared across psychiatric disorders compared with HC, also were </w:t>
      </w:r>
      <w:r w:rsidRPr="00325C85">
        <w:rPr>
          <w:b/>
        </w:rPr>
        <w:t>distinct among all patients.</w:t>
      </w:r>
    </w:p>
    <w:p w14:paraId="25334434" w14:textId="77777777" w:rsidR="007958F1" w:rsidRDefault="007958F1" w:rsidP="007958F1">
      <w:pPr>
        <w:spacing w:line="360" w:lineRule="auto"/>
        <w:jc w:val="left"/>
      </w:pPr>
      <w:r>
        <w:t>Next, we calculated the functional connectivity strength (FCS) between hippocampus (HIP) and amygdala (AMY). Similarly, the main effect of Group was significant (</w:t>
      </w:r>
      <w:r w:rsidRPr="00325C85">
        <w:rPr>
          <w:color w:val="auto"/>
        </w:rPr>
        <w:t xml:space="preserve">F(4,500)=14.964, p&lt;0.001, </w:t>
      </w:r>
      <w:r w:rsidRPr="00325C85">
        <w:rPr>
          <w:rFonts w:cs="Times New Roman"/>
          <w:color w:val="auto"/>
        </w:rPr>
        <w:t>η</w:t>
      </w:r>
      <w:r w:rsidRPr="00325C85">
        <w:rPr>
          <w:rFonts w:cs="Times New Roman"/>
          <w:color w:val="auto"/>
          <w:vertAlign w:val="superscript"/>
        </w:rPr>
        <w:t xml:space="preserve">2 </w:t>
      </w:r>
      <w:r w:rsidRPr="00325C85">
        <w:rPr>
          <w:rFonts w:cs="Times New Roman"/>
          <w:color w:val="auto"/>
        </w:rPr>
        <w:t xml:space="preserve">= 0.108, </w:t>
      </w:r>
      <w:r>
        <w:t xml:space="preserve">since the results of all possible connections such as left HIP-left AMY, left HIP-right AMY were similar, see </w:t>
      </w:r>
      <w:r w:rsidRPr="00325C85">
        <w:rPr>
          <w:color w:val="FF0000"/>
        </w:rPr>
        <w:t>SI Section?</w:t>
      </w:r>
      <w:r>
        <w:t xml:space="preserve"> we just reported the average connection strength between hippocampus and amygdala here). </w:t>
      </w:r>
    </w:p>
    <w:p w14:paraId="3ACC3B82" w14:textId="77777777" w:rsidR="007958F1" w:rsidRDefault="007958F1" w:rsidP="007958F1">
      <w:pPr>
        <w:spacing w:line="360" w:lineRule="auto"/>
        <w:jc w:val="left"/>
      </w:pPr>
      <w:r>
        <w:t xml:space="preserve">We found that HC group was associate with significantly stronger connection between hippocampus and amygdala than any kind of mental disorder (all p &lt; 0.003). Other </w:t>
      </w:r>
      <w:r w:rsidRPr="00325C85">
        <w:rPr>
          <w:i/>
        </w:rPr>
        <w:t>post hoc</w:t>
      </w:r>
      <w:r>
        <w:t xml:space="preserve"> analyses showed</w:t>
      </w:r>
      <w:r w:rsidRPr="00325C85">
        <w:rPr>
          <w:rFonts w:cs="Times New Roman"/>
        </w:rPr>
        <w:t xml:space="preserve"> that the SZ patients have stronger FCS than BP patients (</w:t>
      </w:r>
      <w:r w:rsidRPr="00325C85">
        <w:rPr>
          <w:color w:val="auto"/>
        </w:rPr>
        <w:t xml:space="preserve">F(1,162)=7.515, p=0.007, </w:t>
      </w:r>
      <w:r w:rsidRPr="00325C85">
        <w:rPr>
          <w:rFonts w:cs="Times New Roman"/>
          <w:color w:val="auto"/>
        </w:rPr>
        <w:t>η</w:t>
      </w:r>
      <w:r w:rsidRPr="00325C85">
        <w:rPr>
          <w:rFonts w:cs="Times New Roman"/>
          <w:color w:val="auto"/>
          <w:vertAlign w:val="superscript"/>
        </w:rPr>
        <w:t xml:space="preserve">2 </w:t>
      </w:r>
      <w:r w:rsidRPr="00325C85">
        <w:rPr>
          <w:rFonts w:cs="Times New Roman"/>
          <w:color w:val="auto"/>
        </w:rPr>
        <w:t>= 0.045) and MDD patients (</w:t>
      </w:r>
      <w:r w:rsidRPr="00325C85">
        <w:rPr>
          <w:color w:val="auto"/>
        </w:rPr>
        <w:t xml:space="preserve">F(1,211)=10.361, p=0.001, </w:t>
      </w:r>
      <w:r w:rsidRPr="00325C85">
        <w:rPr>
          <w:rFonts w:cs="Times New Roman"/>
          <w:color w:val="auto"/>
        </w:rPr>
        <w:t>η</w:t>
      </w:r>
      <w:r w:rsidRPr="00325C85">
        <w:rPr>
          <w:rFonts w:cs="Times New Roman"/>
          <w:color w:val="auto"/>
          <w:vertAlign w:val="superscript"/>
        </w:rPr>
        <w:t xml:space="preserve">2 </w:t>
      </w:r>
      <w:r w:rsidRPr="00325C85">
        <w:rPr>
          <w:rFonts w:cs="Times New Roman"/>
          <w:color w:val="auto"/>
        </w:rPr>
        <w:t xml:space="preserve">= 0.048; </w:t>
      </w:r>
      <w:r w:rsidRPr="00325C85">
        <w:rPr>
          <w:rFonts w:cs="Times New Roman"/>
          <w:color w:val="4472C4" w:themeColor="accent5"/>
        </w:rPr>
        <w:t>Figure 3</w:t>
      </w:r>
      <w:r w:rsidRPr="00325C85">
        <w:rPr>
          <w:rFonts w:cs="Times New Roman"/>
          <w:color w:val="auto"/>
        </w:rPr>
        <w:t>). No significant differences were detected from other comparisons (all p &gt; 0.070). All results still remained unchanged after FDR correction.</w:t>
      </w:r>
    </w:p>
    <w:p w14:paraId="4813C20B" w14:textId="77777777" w:rsidR="007958F1" w:rsidRDefault="007958F1" w:rsidP="007958F1">
      <w:pPr>
        <w:pStyle w:val="a3"/>
        <w:spacing w:line="360" w:lineRule="auto"/>
        <w:ind w:left="360" w:firstLineChars="0" w:firstLine="0"/>
        <w:jc w:val="left"/>
      </w:pPr>
      <w:r>
        <w:rPr>
          <w:noProof/>
        </w:rPr>
        <w:drawing>
          <wp:inline distT="0" distB="0" distL="0" distR="0" wp14:anchorId="1BFE8E27" wp14:editId="0FA01D9A">
            <wp:extent cx="3551013" cy="286837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5970" cy="2872382"/>
                    </a:xfrm>
                    <a:prstGeom prst="rect">
                      <a:avLst/>
                    </a:prstGeom>
                  </pic:spPr>
                </pic:pic>
              </a:graphicData>
            </a:graphic>
          </wp:inline>
        </w:drawing>
      </w:r>
    </w:p>
    <w:p w14:paraId="3907F557" w14:textId="77777777" w:rsidR="007958F1" w:rsidRDefault="007958F1" w:rsidP="007958F1">
      <w:pPr>
        <w:pStyle w:val="a3"/>
        <w:spacing w:line="360" w:lineRule="auto"/>
        <w:ind w:left="360" w:firstLineChars="0" w:firstLine="0"/>
        <w:jc w:val="left"/>
      </w:pPr>
      <w:r>
        <w:t>Figure 3. Results of functional connectivity strength between hippocampus and amygdala.</w:t>
      </w:r>
    </w:p>
    <w:p w14:paraId="015BE02D" w14:textId="77777777" w:rsidR="007958F1" w:rsidRDefault="007958F1" w:rsidP="007958F1">
      <w:pPr>
        <w:pStyle w:val="a3"/>
        <w:spacing w:line="360" w:lineRule="auto"/>
        <w:ind w:left="360" w:firstLineChars="0" w:firstLine="0"/>
      </w:pPr>
      <w:r>
        <w:t>Differences in functional connectivity strength between hippocampus and amygdala among the five groups.</w:t>
      </w:r>
      <w:r w:rsidRPr="005C0F8F">
        <w:t xml:space="preserve"> </w:t>
      </w:r>
      <w:r>
        <w:t>SZ patients revealed significantly higher functional connectivity strength than BP, MDD patients.</w:t>
      </w:r>
      <w:r w:rsidRPr="00325C85">
        <w:rPr>
          <w:rFonts w:cs="Times New Roman"/>
        </w:rPr>
        <w:t xml:space="preserve"> </w:t>
      </w:r>
      <w:r>
        <w:t xml:space="preserve"> </w:t>
      </w:r>
    </w:p>
    <w:p w14:paraId="3CB3E275" w14:textId="77777777" w:rsidR="007958F1" w:rsidRDefault="007958F1" w:rsidP="007958F1">
      <w:pPr>
        <w:pStyle w:val="a3"/>
        <w:spacing w:line="360" w:lineRule="auto"/>
        <w:ind w:left="360" w:firstLineChars="0" w:firstLine="0"/>
        <w:rPr>
          <w:rFonts w:cs="Times New Roman"/>
        </w:rPr>
      </w:pPr>
      <w:r>
        <w:t xml:space="preserve">Violin plots represent the distribution of functional connectivity strength, parameter in each group and solid lines indicate the medians. </w:t>
      </w:r>
      <w:r w:rsidRPr="00325C85">
        <w:rPr>
          <w:rFonts w:cs="Times New Roman"/>
        </w:rPr>
        <w:t>Error bars represent standard error. p&lt;0.05*, p&lt;0.01**, p&lt;0.001***).</w:t>
      </w:r>
    </w:p>
    <w:p w14:paraId="5C03809D" w14:textId="77777777" w:rsidR="007958F1" w:rsidRPr="00C91388" w:rsidRDefault="007958F1" w:rsidP="007958F1">
      <w:pPr>
        <w:spacing w:line="360" w:lineRule="auto"/>
        <w:jc w:val="left"/>
        <w:rPr>
          <w:color w:val="FF0000"/>
          <w:sz w:val="21"/>
          <w:szCs w:val="21"/>
        </w:rPr>
      </w:pPr>
      <w:r>
        <w:rPr>
          <w:rFonts w:hint="eastAsia"/>
          <w:color w:val="FF0000"/>
          <w:sz w:val="21"/>
          <w:szCs w:val="21"/>
        </w:rPr>
        <w:t>以上</w:t>
      </w:r>
      <w:r w:rsidRPr="00C91388">
        <w:rPr>
          <w:rFonts w:hint="eastAsia"/>
          <w:color w:val="FF0000"/>
          <w:sz w:val="21"/>
          <w:szCs w:val="21"/>
        </w:rPr>
        <w:t>是</w:t>
      </w:r>
      <w:r w:rsidRPr="00C91388">
        <w:rPr>
          <w:color w:val="FF0000"/>
          <w:sz w:val="21"/>
          <w:szCs w:val="21"/>
        </w:rPr>
        <w:t>要删除的结果和图，图注部分。</w:t>
      </w:r>
    </w:p>
    <w:p w14:paraId="7DF1824F" w14:textId="77777777" w:rsidR="007958F1" w:rsidRDefault="007958F1" w:rsidP="00EF011C">
      <w:pPr>
        <w:spacing w:line="360" w:lineRule="auto"/>
        <w:jc w:val="left"/>
        <w:rPr>
          <w:rFonts w:cs="Times New Roman"/>
          <w:sz w:val="28"/>
          <w:szCs w:val="28"/>
        </w:rPr>
      </w:pPr>
    </w:p>
    <w:p w14:paraId="0FF3AF01" w14:textId="77777777" w:rsidR="00EF011C" w:rsidRDefault="00EF011C" w:rsidP="00EF011C">
      <w:pPr>
        <w:spacing w:line="360" w:lineRule="auto"/>
        <w:jc w:val="left"/>
        <w:rPr>
          <w:rFonts w:cs="Times New Roman"/>
          <w:sz w:val="28"/>
          <w:szCs w:val="28"/>
        </w:rPr>
      </w:pPr>
    </w:p>
    <w:p w14:paraId="128D79E1" w14:textId="77777777" w:rsidR="00EF011C" w:rsidRDefault="00EF011C" w:rsidP="00EF011C">
      <w:pPr>
        <w:spacing w:line="360" w:lineRule="auto"/>
        <w:jc w:val="left"/>
        <w:rPr>
          <w:rFonts w:cs="Times New Roman"/>
          <w:sz w:val="28"/>
          <w:szCs w:val="28"/>
        </w:rPr>
      </w:pPr>
    </w:p>
    <w:p w14:paraId="58896F46" w14:textId="77777777" w:rsidR="00EF011C" w:rsidRDefault="00EF011C" w:rsidP="00EF011C">
      <w:pPr>
        <w:spacing w:line="360" w:lineRule="auto"/>
        <w:jc w:val="left"/>
        <w:rPr>
          <w:rFonts w:cs="Times New Roman"/>
          <w:sz w:val="28"/>
          <w:szCs w:val="28"/>
        </w:rPr>
      </w:pPr>
    </w:p>
    <w:p w14:paraId="2C8C09AF" w14:textId="452EE089" w:rsidR="00EF011C" w:rsidRPr="004C6360" w:rsidRDefault="00EF011C" w:rsidP="004C6360">
      <w:pPr>
        <w:spacing w:line="360" w:lineRule="auto"/>
        <w:jc w:val="left"/>
        <w:rPr>
          <w:color w:val="auto"/>
        </w:rPr>
      </w:pPr>
    </w:p>
    <w:sectPr w:rsidR="00EF011C" w:rsidRPr="004C6360">
      <w:footerReference w:type="default" r:id="rId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xinyuanyan" w:date="2020-01-18T21:21:00Z" w:initials="XY">
    <w:p w14:paraId="4B48F934" w14:textId="70FA8782" w:rsidR="00670077" w:rsidRDefault="00670077">
      <w:pPr>
        <w:pStyle w:val="a5"/>
      </w:pPr>
      <w:r>
        <w:rPr>
          <w:rStyle w:val="a4"/>
        </w:rPr>
        <w:annotationRef/>
      </w:r>
      <w:r>
        <w:t>Ref: “The Kraepelinian dichotomy, which classified dementia praecox and manic depressive psychosis as 2 distinct categories of endogenous psychosis, has been fundamental in the evolution of psychiatric nosology over the past century:</w:t>
      </w:r>
    </w:p>
    <w:p w14:paraId="562D7665" w14:textId="7671C271" w:rsidR="00670077" w:rsidRDefault="00670077">
      <w:pPr>
        <w:pStyle w:val="a5"/>
      </w:pPr>
      <w:r>
        <w:t>Chang et al., 2018, schizophrenia bulletin (IF, 7.1)</w:t>
      </w:r>
    </w:p>
  </w:comment>
  <w:comment w:id="1" w:author="xinyuanyan" w:date="2020-01-18T21:22:00Z" w:initials="XY">
    <w:p w14:paraId="5A801F55" w14:textId="396A5444" w:rsidR="00670077" w:rsidRDefault="00670077">
      <w:pPr>
        <w:pStyle w:val="a5"/>
        <w:rPr>
          <w:rFonts w:cs="Times New Roman"/>
          <w:sz w:val="28"/>
          <w:szCs w:val="28"/>
          <w:shd w:val="clear" w:color="auto" w:fill="FFFFFF"/>
        </w:rPr>
      </w:pPr>
      <w:r>
        <w:rPr>
          <w:rStyle w:val="a4"/>
        </w:rPr>
        <w:annotationRef/>
      </w:r>
      <w:r>
        <w:rPr>
          <w:rFonts w:cs="Times New Roman"/>
          <w:sz w:val="28"/>
          <w:szCs w:val="28"/>
          <w:shd w:val="clear" w:color="auto" w:fill="FFFFFF"/>
        </w:rPr>
        <w:t>Ref: “has been enshrined in Western psychiatry for over a century and continues to influence clinical practice, research and public perceptions of mental illness.”</w:t>
      </w:r>
    </w:p>
    <w:p w14:paraId="3F2F75AB" w14:textId="6051AD5F" w:rsidR="00670077" w:rsidRDefault="00670077">
      <w:pPr>
        <w:pStyle w:val="a5"/>
      </w:pPr>
      <w:r w:rsidRPr="005264FC">
        <w:rPr>
          <w:rFonts w:cs="Times New Roman"/>
          <w:sz w:val="28"/>
          <w:szCs w:val="28"/>
          <w:shd w:val="clear" w:color="auto" w:fill="FFFFFF"/>
        </w:rPr>
        <w:t>Craddock et al., 2010, BJP</w:t>
      </w:r>
    </w:p>
  </w:comment>
  <w:comment w:id="2" w:author="xinyuanyan" w:date="2020-01-18T21:23:00Z" w:initials="XY">
    <w:p w14:paraId="722EEC28" w14:textId="202BB8EC" w:rsidR="00670077" w:rsidRDefault="00670077">
      <w:pPr>
        <w:pStyle w:val="a5"/>
      </w:pPr>
      <w:r>
        <w:rPr>
          <w:rStyle w:val="a4"/>
        </w:rPr>
        <w:annotationRef/>
      </w:r>
      <w:r>
        <w:t>Ref: “This categorical approach has been highly influential in the development of the Diagnostic and statistical manual of mental disorders (DSM).”</w:t>
      </w:r>
    </w:p>
    <w:p w14:paraId="3AF0AA48" w14:textId="0D63B0DC" w:rsidR="00670077" w:rsidRPr="00027046" w:rsidRDefault="00670077" w:rsidP="00027046">
      <w:pPr>
        <w:pStyle w:val="a5"/>
        <w:ind w:firstLine="480"/>
      </w:pPr>
      <w:r>
        <w:t>Chang et al., 2018, schizophrenia bulletin</w:t>
      </w:r>
    </w:p>
  </w:comment>
  <w:comment w:id="3" w:author="xinyuanyan" w:date="2020-01-18T21:30:00Z" w:initials="XY">
    <w:p w14:paraId="0785132C" w14:textId="77777777" w:rsidR="00670077" w:rsidRDefault="00670077" w:rsidP="00EC5886">
      <w:r>
        <w:rPr>
          <w:rStyle w:val="a4"/>
        </w:rPr>
        <w:annotationRef/>
      </w:r>
      <w:r>
        <w:t>Ref: “Modern psychiatry is based on the principle that mental disorders are separate categories with distinct etiologies and clinical presentations.”</w:t>
      </w:r>
    </w:p>
    <w:p w14:paraId="2221F5F7" w14:textId="173D20EE" w:rsidR="00670077" w:rsidRDefault="00670077" w:rsidP="00EC5886">
      <w:pPr>
        <w:pStyle w:val="a5"/>
      </w:pPr>
      <w:r>
        <w:t>Gong et al., 2019, NPP</w:t>
      </w:r>
    </w:p>
  </w:comment>
  <w:comment w:id="4" w:author="xinyuanyan" w:date="2020-01-18T21:20:00Z" w:initials="XY">
    <w:p w14:paraId="3E5BABAB" w14:textId="3ECE6857" w:rsidR="00670077" w:rsidRDefault="00670077" w:rsidP="000C37F4">
      <w:pPr>
        <w:pStyle w:val="a5"/>
      </w:pPr>
      <w:r>
        <w:rPr>
          <w:rStyle w:val="a4"/>
        </w:rPr>
        <w:annotationRef/>
      </w:r>
      <w:r>
        <w:t>Ref01</w:t>
      </w:r>
      <w:r>
        <w:rPr>
          <w:rFonts w:hint="eastAsia"/>
        </w:rPr>
        <w:t xml:space="preserve">: </w:t>
      </w:r>
      <w:r>
        <w:t>“Convering epidemiologic, genetic, and neuroscientific research suggests that populations of psychiatric patients are not separated by clear neurobiological borders between diagnostic categories or across health and disease”</w:t>
      </w:r>
    </w:p>
    <w:p w14:paraId="4BE75664" w14:textId="77777777" w:rsidR="00670077" w:rsidRDefault="00670077" w:rsidP="000C37F4">
      <w:pPr>
        <w:pStyle w:val="a5"/>
      </w:pPr>
      <w:r>
        <w:t>Baker et al., 2019, PNAS</w:t>
      </w:r>
    </w:p>
    <w:p w14:paraId="2A9DCD95" w14:textId="08E5F61D" w:rsidR="00670077" w:rsidRDefault="00670077" w:rsidP="00D244AF">
      <w:r>
        <w:t>Ref02: “Modern psychiatry is based on the principle that mental disorders are separate categories with distinct etiologies and clinical presentations.”</w:t>
      </w:r>
    </w:p>
    <w:p w14:paraId="5DD59F54" w14:textId="02E4881A" w:rsidR="00670077" w:rsidRDefault="00670077" w:rsidP="00D244AF">
      <w:r>
        <w:t>Gong et al., 2019, NPP</w:t>
      </w:r>
    </w:p>
  </w:comment>
  <w:comment w:id="5" w:author="xinyuanyan" w:date="2020-01-18T21:48:00Z" w:initials="XY">
    <w:p w14:paraId="4435CC96" w14:textId="77777777" w:rsidR="00670077" w:rsidRDefault="00670077">
      <w:pPr>
        <w:pStyle w:val="a5"/>
      </w:pPr>
      <w:r>
        <w:rPr>
          <w:rStyle w:val="a4"/>
        </w:rPr>
        <w:annotationRef/>
      </w:r>
      <w:r>
        <w:t>Ref: “it is acknowledged that there are not clear-cut boundaries between the different categories”</w:t>
      </w:r>
    </w:p>
    <w:p w14:paraId="0870C59C" w14:textId="44F54C09" w:rsidR="00670077" w:rsidRDefault="00670077">
      <w:pPr>
        <w:pStyle w:val="a5"/>
      </w:pPr>
      <w:r>
        <w:t>Gong et al., 2019, NPP</w:t>
      </w:r>
    </w:p>
  </w:comment>
  <w:comment w:id="6" w:author="xinyuanyan" w:date="2020-01-18T21:52:00Z" w:initials="XY">
    <w:p w14:paraId="5F9BB606" w14:textId="66B36044" w:rsidR="00670077" w:rsidRDefault="00670077">
      <w:pPr>
        <w:pStyle w:val="a5"/>
      </w:pPr>
      <w:r>
        <w:rPr>
          <w:rStyle w:val="a4"/>
        </w:rPr>
        <w:annotationRef/>
      </w:r>
      <w:r>
        <w:t>Ref: “comorbidity (the coexistence of two or more disorders) is the rule rather than the exception in mental health”</w:t>
      </w:r>
    </w:p>
    <w:p w14:paraId="0FDD5AC5" w14:textId="73A2EFB3" w:rsidR="00670077" w:rsidRDefault="00670077">
      <w:pPr>
        <w:pStyle w:val="a5"/>
      </w:pPr>
      <w:r>
        <w:t>Gong et al., 2019, NPP</w:t>
      </w:r>
    </w:p>
  </w:comment>
  <w:comment w:id="7" w:author="xinyuanyan" w:date="2020-01-18T22:31:00Z" w:initials="XY">
    <w:p w14:paraId="2DC14FA7" w14:textId="4CDBFA55" w:rsidR="00670077" w:rsidRDefault="00670077">
      <w:pPr>
        <w:pStyle w:val="a5"/>
      </w:pPr>
      <w:r>
        <w:rPr>
          <w:rStyle w:val="a4"/>
        </w:rPr>
        <w:annotationRef/>
      </w:r>
      <w:r>
        <w:rPr>
          <w:rFonts w:hint="eastAsia"/>
        </w:rPr>
        <w:t>在这里</w:t>
      </w:r>
      <w:r>
        <w:t>先铺垫好本文要探究的几种疾病。</w:t>
      </w:r>
    </w:p>
  </w:comment>
  <w:comment w:id="9" w:author="xinyuanyan" w:date="2020-01-18T22:20:00Z" w:initials="XY">
    <w:p w14:paraId="6206C3C5" w14:textId="1F22A0AC" w:rsidR="00670077" w:rsidRDefault="00670077">
      <w:pPr>
        <w:pStyle w:val="a5"/>
      </w:pPr>
      <w:r>
        <w:rPr>
          <w:rStyle w:val="a4"/>
        </w:rPr>
        <w:annotationRef/>
      </w:r>
      <w:r>
        <w:t>T</w:t>
      </w:r>
      <w:r>
        <w:rPr>
          <w:rFonts w:hint="eastAsia"/>
        </w:rPr>
        <w:t xml:space="preserve">erm </w:t>
      </w:r>
      <w:r>
        <w:t>adopted from Baker et al., 2019, PNAS.</w:t>
      </w:r>
    </w:p>
  </w:comment>
  <w:comment w:id="8" w:author="xinyuanyan" w:date="2020-01-18T22:20:00Z" w:initials="XY">
    <w:p w14:paraId="5A396B1B" w14:textId="04ACB7F7" w:rsidR="00670077" w:rsidRDefault="00670077">
      <w:pPr>
        <w:pStyle w:val="a5"/>
      </w:pPr>
      <w:r>
        <w:rPr>
          <w:rStyle w:val="a4"/>
        </w:rPr>
        <w:annotationRef/>
      </w:r>
      <w:r>
        <w:t>Ref: “identify specific sets of genetic or neural abnormalities that differentiate SZ, BD, and MDD.”</w:t>
      </w:r>
    </w:p>
    <w:p w14:paraId="7014D8E5" w14:textId="31A375D8" w:rsidR="00670077" w:rsidRDefault="00670077">
      <w:pPr>
        <w:pStyle w:val="a5"/>
      </w:pPr>
      <w:r>
        <w:t>Chang et al., 2018, schizophrenia bulletin</w:t>
      </w:r>
    </w:p>
  </w:comment>
  <w:comment w:id="10" w:author="xinyuanyan" w:date="2020-01-18T22:27:00Z" w:initials="XY">
    <w:p w14:paraId="4A88E1C6" w14:textId="77777777" w:rsidR="00670077" w:rsidRDefault="00670077">
      <w:pPr>
        <w:pStyle w:val="a5"/>
      </w:pPr>
      <w:r>
        <w:rPr>
          <w:rStyle w:val="a4"/>
        </w:rPr>
        <w:annotationRef/>
      </w:r>
      <w:r>
        <w:t>Ref: “for example, of substantial overlap in the genetic factors that increase risk for both affective and psychotic illness”</w:t>
      </w:r>
    </w:p>
    <w:p w14:paraId="18D947C7" w14:textId="15FA6A41" w:rsidR="00670077" w:rsidRDefault="00670077">
      <w:pPr>
        <w:pStyle w:val="a5"/>
      </w:pPr>
      <w:r>
        <w:t>Baker et al., 2019, PNAS.</w:t>
      </w:r>
    </w:p>
  </w:comment>
  <w:comment w:id="11" w:author="xinyuanyan" w:date="2020-01-18T22:34:00Z" w:initials="XY">
    <w:p w14:paraId="3D7D8A5D" w14:textId="77777777" w:rsidR="00670077" w:rsidRDefault="00670077" w:rsidP="00A8500A">
      <w:pPr>
        <w:pStyle w:val="a5"/>
      </w:pPr>
      <w:r>
        <w:rPr>
          <w:rStyle w:val="a4"/>
        </w:rPr>
        <w:annotationRef/>
      </w:r>
      <w:r>
        <w:t>Ref: “Consistent with shared heritability, partially overlapping patterns of brain network dysfunction mark a broad range of mental diseases”</w:t>
      </w:r>
    </w:p>
    <w:p w14:paraId="67EC28CD" w14:textId="1431D4C6" w:rsidR="00670077" w:rsidRDefault="00670077" w:rsidP="00A8500A">
      <w:pPr>
        <w:pStyle w:val="a5"/>
      </w:pPr>
      <w:r>
        <w:t>Baker et al., 2019, PNAS.</w:t>
      </w:r>
    </w:p>
  </w:comment>
  <w:comment w:id="12" w:author="xinyuanyan" w:date="2020-01-18T22:36:00Z" w:initials="XY">
    <w:p w14:paraId="3F9BA1F3" w14:textId="01097E4F" w:rsidR="00670077" w:rsidRPr="002A4A54" w:rsidRDefault="00670077" w:rsidP="002A4A54">
      <w:r>
        <w:rPr>
          <w:rStyle w:val="a4"/>
        </w:rPr>
        <w:annotationRef/>
      </w:r>
      <w:r>
        <w:t>Ref: “</w:t>
      </w:r>
      <w:r w:rsidRPr="002A4A54">
        <w:t>These findings have informed an emerging conceptualization of psychiatric illness, in which each disorder is best understood as a combination of diagnosis-specific as well as transdia</w:t>
      </w:r>
      <w:r>
        <w:t>gnostic features or mechanisms.”</w:t>
      </w:r>
    </w:p>
    <w:p w14:paraId="025AADD4" w14:textId="3AD19789" w:rsidR="00670077" w:rsidRPr="002A4A54" w:rsidRDefault="00670077">
      <w:pPr>
        <w:pStyle w:val="a5"/>
      </w:pPr>
      <w:r>
        <w:t>Gong et al., 2019, NPP</w:t>
      </w:r>
    </w:p>
  </w:comment>
  <w:comment w:id="13" w:author="xinyuanyan" w:date="2020-01-19T08:46:00Z" w:initials="XY">
    <w:p w14:paraId="43E4619D" w14:textId="1D949750" w:rsidR="00670077" w:rsidRDefault="00670077" w:rsidP="00AB013D">
      <w:r>
        <w:rPr>
          <w:rStyle w:val="a4"/>
        </w:rPr>
        <w:annotationRef/>
      </w:r>
      <w:r>
        <w:t xml:space="preserve">Ref01: “Understanding the nature of </w:t>
      </w:r>
      <w:r w:rsidRPr="00424442">
        <w:t>vulnerabilities</w:t>
      </w:r>
      <w:r>
        <w:t xml:space="preserve"> across psychiatric disorders may be important in informing the development of transdiagnostic interventions aimed a decreasing risk of psychopahthology across disorders—a key direction for intervention research.”</w:t>
      </w:r>
    </w:p>
    <w:p w14:paraId="687D8E75" w14:textId="0D6AB644" w:rsidR="00670077" w:rsidRDefault="00670077" w:rsidP="00AB013D">
      <w:r>
        <w:t>Gong et al., 2019, NPP</w:t>
      </w:r>
    </w:p>
    <w:p w14:paraId="2B818AC5" w14:textId="65E5E6E7" w:rsidR="00670077" w:rsidRDefault="00670077" w:rsidP="00AB013D">
      <w:pPr>
        <w:spacing w:line="360" w:lineRule="auto"/>
      </w:pPr>
      <w:r>
        <w:t>Ref02: “Identifying signatures of pathology across the functional connectome could provide a framework for researchers to study neurobiological contributions to the onset and maintenance of clinically relevant symptoms, informing the development of novel treatments and future classification schemes.”</w:t>
      </w:r>
    </w:p>
    <w:p w14:paraId="016CABC6" w14:textId="4CD940C2" w:rsidR="00670077" w:rsidRPr="00AB013D" w:rsidRDefault="00670077" w:rsidP="00E7490F">
      <w:pPr>
        <w:spacing w:line="360" w:lineRule="auto"/>
      </w:pPr>
      <w:r>
        <w:t>Baker et al., 2019, PNAS</w:t>
      </w:r>
    </w:p>
  </w:comment>
  <w:comment w:id="14" w:author="xinyuanyan" w:date="2020-01-19T09:46:00Z" w:initials="XY">
    <w:p w14:paraId="2995EBDB" w14:textId="008C01DD" w:rsidR="00670077" w:rsidRDefault="00670077">
      <w:pPr>
        <w:pStyle w:val="a5"/>
      </w:pPr>
      <w:r>
        <w:rPr>
          <w:rStyle w:val="a4"/>
        </w:rPr>
        <w:annotationRef/>
      </w:r>
      <w:r>
        <w:t>Ref: “most research utilizes case-control designs, examining single psychiatric illnesses in isolation. This approach can potentially mask the presence of substantial overlap in the distributions of connectome functioning across populations, giving the illusion of group specificity.”</w:t>
      </w:r>
    </w:p>
    <w:p w14:paraId="56306E7B" w14:textId="10F36FD0" w:rsidR="00670077" w:rsidRDefault="00670077">
      <w:pPr>
        <w:pStyle w:val="a5"/>
      </w:pPr>
      <w:r>
        <w:t>Baker et al., 2019, PNAS.</w:t>
      </w:r>
    </w:p>
  </w:comment>
  <w:comment w:id="15" w:author="xinyuanyan" w:date="2020-01-19T11:09:00Z" w:initials="XY">
    <w:p w14:paraId="2CC9C40E" w14:textId="2ADA476D" w:rsidR="00670077" w:rsidRPr="001B2FF6" w:rsidRDefault="00670077">
      <w:pPr>
        <w:pStyle w:val="a5"/>
        <w:rPr>
          <w:rFonts w:cs="Times New Roman"/>
        </w:rPr>
      </w:pPr>
      <w:r w:rsidRPr="001B2FF6">
        <w:rPr>
          <w:rStyle w:val="a4"/>
          <w:rFonts w:cs="Times New Roman"/>
        </w:rPr>
        <w:annotationRef/>
      </w:r>
      <w:r w:rsidRPr="001B2FF6">
        <w:rPr>
          <w:rFonts w:cs="Times New Roman"/>
        </w:rPr>
        <w:t xml:space="preserve">Same term adopted from </w:t>
      </w:r>
      <w:r w:rsidRPr="001B2FF6">
        <w:rPr>
          <w:rFonts w:cs="Times New Roman"/>
          <w:kern w:val="0"/>
          <w:sz w:val="26"/>
          <w:szCs w:val="26"/>
        </w:rPr>
        <w:t>Downar et al., 2016, TICS</w:t>
      </w:r>
    </w:p>
  </w:comment>
  <w:comment w:id="16" w:author="xinyuanyan" w:date="2020-01-19T11:11:00Z" w:initials="XY">
    <w:p w14:paraId="0C9E0A5B" w14:textId="77777777" w:rsidR="00670077" w:rsidRDefault="00670077" w:rsidP="00A46CF8">
      <w:pPr>
        <w:autoSpaceDE w:val="0"/>
        <w:autoSpaceDN w:val="0"/>
        <w:adjustRightInd w:val="0"/>
        <w:jc w:val="left"/>
        <w:rPr>
          <w:rFonts w:ascii="AdvOTf94803d4" w:hAnsi="AdvOTf94803d4" w:cs="AdvOTf94803d4"/>
          <w:color w:val="0033A6"/>
          <w:kern w:val="0"/>
          <w:sz w:val="20"/>
          <w:szCs w:val="20"/>
        </w:rPr>
      </w:pPr>
      <w:r>
        <w:rPr>
          <w:rStyle w:val="a4"/>
        </w:rPr>
        <w:annotationRef/>
      </w:r>
      <w:r w:rsidRPr="00A46CF8">
        <w:rPr>
          <w:rFonts w:cs="Times New Roman"/>
          <w:kern w:val="0"/>
          <w:sz w:val="26"/>
          <w:szCs w:val="26"/>
        </w:rPr>
        <w:t>Ref: “These regions may represent</w:t>
      </w:r>
      <w:r w:rsidRPr="00A46CF8">
        <w:rPr>
          <w:rFonts w:cs="Times New Roman" w:hint="eastAsia"/>
          <w:kern w:val="0"/>
          <w:sz w:val="26"/>
          <w:szCs w:val="26"/>
        </w:rPr>
        <w:t xml:space="preserve"> </w:t>
      </w:r>
      <w:r w:rsidRPr="00A46CF8">
        <w:rPr>
          <w:rFonts w:cs="Times New Roman"/>
          <w:kern w:val="0"/>
          <w:sz w:val="26"/>
          <w:szCs w:val="26"/>
        </w:rPr>
        <w:t>promising targets for a new generation of anatomically directed brain stimulation treatments.”</w:t>
      </w:r>
    </w:p>
    <w:p w14:paraId="2CD53DED" w14:textId="6164B010" w:rsidR="00670077" w:rsidRPr="00A46CF8" w:rsidRDefault="00670077" w:rsidP="00A46CF8">
      <w:pPr>
        <w:pStyle w:val="a5"/>
        <w:ind w:firstLine="520"/>
        <w:rPr>
          <w:rFonts w:cs="Times New Roman"/>
        </w:rPr>
      </w:pPr>
      <w:r w:rsidRPr="001B2FF6">
        <w:rPr>
          <w:rFonts w:cs="Times New Roman"/>
          <w:kern w:val="0"/>
          <w:sz w:val="26"/>
          <w:szCs w:val="26"/>
        </w:rPr>
        <w:t>Downar et al., 2016, TICS</w:t>
      </w:r>
    </w:p>
  </w:comment>
  <w:comment w:id="17" w:author="Xinyuan Yan" w:date="2020-01-25T13:06:00Z" w:initials="XY">
    <w:p w14:paraId="764E5AB6" w14:textId="77777777" w:rsidR="00670077" w:rsidRDefault="00670077">
      <w:pPr>
        <w:pStyle w:val="a5"/>
      </w:pPr>
      <w:r>
        <w:rPr>
          <w:rStyle w:val="a4"/>
        </w:rPr>
        <w:annotationRef/>
      </w:r>
      <w:r>
        <w:t>“Our aim in this study was to test the NDH meta-analytically and trans-diagnostically using the hippocampus as the central hub”</w:t>
      </w:r>
    </w:p>
    <w:p w14:paraId="271AE978" w14:textId="4880B241" w:rsidR="00670077" w:rsidRPr="009772CB" w:rsidRDefault="00670077" w:rsidP="009772CB">
      <w:pPr>
        <w:pStyle w:val="af"/>
        <w:ind w:firstLine="440"/>
      </w:pPr>
      <w:r>
        <w:rPr>
          <w:rFonts w:ascii="AdvOT596495f2" w:hAnsi="AdvOT596495f2"/>
          <w:sz w:val="22"/>
          <w:szCs w:val="22"/>
        </w:rPr>
        <w:t>Kotkowski et al., 2018, NI clinical</w:t>
      </w:r>
    </w:p>
  </w:comment>
  <w:comment w:id="18" w:author="Microsoft" w:date="2020-02-04T20:21:00Z" w:initials="M">
    <w:p w14:paraId="66AD33F4" w14:textId="5B1A47A0" w:rsidR="00670077" w:rsidRDefault="00670077">
      <w:pPr>
        <w:pStyle w:val="a5"/>
      </w:pPr>
      <w:r>
        <w:rPr>
          <w:rStyle w:val="a4"/>
        </w:rPr>
        <w:annotationRef/>
      </w:r>
      <w:r>
        <w:rPr>
          <w:rFonts w:hint="eastAsia"/>
        </w:rPr>
        <w:t>为</w:t>
      </w:r>
      <w:r>
        <w:t>discussion</w:t>
      </w:r>
      <w:r>
        <w:t>部分提及</w:t>
      </w:r>
      <w:r>
        <w:rPr>
          <w:rFonts w:hint="eastAsia"/>
        </w:rPr>
        <w:t>HPA</w:t>
      </w:r>
      <w:r>
        <w:rPr>
          <w:rFonts w:hint="eastAsia"/>
        </w:rPr>
        <w:t>做铺垫</w:t>
      </w:r>
      <w:r>
        <w:t>。</w:t>
      </w:r>
    </w:p>
  </w:comment>
  <w:comment w:id="19" w:author="Xinyuan Yan" w:date="2020-01-25T19:20:00Z" w:initials="XY">
    <w:p w14:paraId="36FED660" w14:textId="77777777" w:rsidR="00670077" w:rsidRDefault="00670077">
      <w:pPr>
        <w:pStyle w:val="a5"/>
      </w:pPr>
      <w:r>
        <w:rPr>
          <w:rStyle w:val="a4"/>
        </w:rPr>
        <w:annotationRef/>
      </w:r>
      <w:r>
        <w:t>The same term adopted from:</w:t>
      </w:r>
    </w:p>
    <w:p w14:paraId="5C9198AB" w14:textId="77777777" w:rsidR="00670077" w:rsidRDefault="00670077">
      <w:pPr>
        <w:pStyle w:val="a5"/>
      </w:pPr>
      <w:r>
        <w:t>“Multimodal imaing of the self-regulating developing brian”</w:t>
      </w:r>
    </w:p>
    <w:p w14:paraId="736B770A" w14:textId="3FB82B0F" w:rsidR="00670077" w:rsidRPr="005A512E" w:rsidRDefault="00670077">
      <w:pPr>
        <w:pStyle w:val="a5"/>
      </w:pPr>
      <w:r>
        <w:t>Fjell et al., 2012, PNAS.</w:t>
      </w:r>
    </w:p>
  </w:comment>
  <w:comment w:id="20" w:author="Xinyuan Yan" w:date="2020-01-25T18:56:00Z" w:initials="XY">
    <w:p w14:paraId="7FAC79F7" w14:textId="77777777" w:rsidR="00670077" w:rsidRDefault="00670077" w:rsidP="004C6360">
      <w:pPr>
        <w:pStyle w:val="af"/>
      </w:pPr>
      <w:r>
        <w:rPr>
          <w:rStyle w:val="a4"/>
        </w:rPr>
        <w:annotationRef/>
      </w:r>
      <w:r>
        <w:t>Ref: “</w:t>
      </w:r>
      <w:r>
        <w:rPr>
          <w:rFonts w:ascii="AdvOT46dcae81" w:hAnsi="AdvOT46dcae81"/>
          <w:sz w:val="18"/>
          <w:szCs w:val="18"/>
        </w:rPr>
        <w:t xml:space="preserve">All participants were scanned using the same scanner and acquisition sequence, ensuring compar- ability of the data across multiple diagnostic categories. </w:t>
      </w:r>
    </w:p>
    <w:p w14:paraId="2F94B86C" w14:textId="724C9D66" w:rsidR="00670077" w:rsidRDefault="00670077">
      <w:pPr>
        <w:pStyle w:val="a5"/>
      </w:pPr>
      <w:r>
        <w:t xml:space="preserve">” Gong et al., 2019, NPP. </w:t>
      </w:r>
    </w:p>
  </w:comment>
  <w:comment w:id="21" w:author="xinyuanyan" w:date="2019-09-30T14:05:00Z" w:initials="XY">
    <w:p w14:paraId="5C470D6E" w14:textId="77777777" w:rsidR="00670077" w:rsidRDefault="00670077" w:rsidP="00EF011C">
      <w:pPr>
        <w:pStyle w:val="a5"/>
        <w:rPr>
          <w:rStyle w:val="a4"/>
        </w:rPr>
      </w:pPr>
      <w:r>
        <w:rPr>
          <w:rStyle w:val="a4"/>
        </w:rPr>
        <w:annotationRef/>
      </w:r>
      <w:r>
        <w:rPr>
          <w:rStyle w:val="a4"/>
        </w:rPr>
        <w:t>Ref01: “The experimental procedures of all experiments met the standards set by the Declaration of Helsinki and were approved by a local research ethics committee at the State Key Laboratory of Cognitive Neuro- science and Learning, Beijing Normal University. All participants provided written informed content after the experimental procedures were fully explained and were informed of their right to withdraw at any time”</w:t>
      </w:r>
    </w:p>
    <w:p w14:paraId="2CDB15C5" w14:textId="77777777" w:rsidR="00670077" w:rsidRDefault="00670077" w:rsidP="00EF011C">
      <w:pPr>
        <w:pStyle w:val="a5"/>
        <w:rPr>
          <w:rStyle w:val="a4"/>
        </w:rPr>
      </w:pPr>
      <w:r>
        <w:rPr>
          <w:rStyle w:val="a4"/>
        </w:rPr>
        <w:t>SPE-paper, 2018</w:t>
      </w:r>
    </w:p>
    <w:p w14:paraId="6BDEF41D" w14:textId="77777777" w:rsidR="00670077" w:rsidRDefault="00670077" w:rsidP="00EF011C">
      <w:pPr>
        <w:pStyle w:val="a5"/>
      </w:pPr>
      <w:r>
        <w:t>Ref02: “The study protocol was in accordance with principles of the Declaration of Helsinki and approved by the Ethics Committee of the Second Affiliated Hospital of Xinxiang Medical University (Xinxiang, China).”</w:t>
      </w:r>
    </w:p>
    <w:p w14:paraId="6347FCA9" w14:textId="77777777" w:rsidR="00670077" w:rsidRDefault="00670077" w:rsidP="00EF011C">
      <w:pPr>
        <w:pStyle w:val="a5"/>
      </w:pPr>
      <w:r>
        <w:t>Yang et al., 2019, frontiers in psychiatry.</w:t>
      </w:r>
    </w:p>
  </w:comment>
  <w:comment w:id="22" w:author="Yan Xinyuan" w:date="2020-01-13T15:25:00Z" w:initials="YX">
    <w:p w14:paraId="7211F414" w14:textId="77777777" w:rsidR="00670077" w:rsidRDefault="00670077" w:rsidP="00EF011C">
      <w:pPr>
        <w:pStyle w:val="a5"/>
      </w:pPr>
      <w:r>
        <w:rPr>
          <w:rStyle w:val="a4"/>
        </w:rPr>
        <w:annotationRef/>
      </w:r>
      <w:r>
        <w:t xml:space="preserve">The demographic information and clinical data reported based on the VBM sample, N = </w:t>
      </w:r>
    </w:p>
  </w:comment>
  <w:comment w:id="23" w:author="xinyuanyan" w:date="2019-11-24T17:15:00Z" w:initials="YX">
    <w:p w14:paraId="35CD9B4D" w14:textId="77777777" w:rsidR="00670077" w:rsidRDefault="00670077" w:rsidP="00EF011C">
      <w:pPr>
        <w:pStyle w:val="a5"/>
      </w:pPr>
      <w:r>
        <w:rPr>
          <w:rStyle w:val="a4"/>
        </w:rPr>
        <w:annotationRef/>
      </w:r>
      <w:r>
        <w:t>Adopted from 3-D self, revised manuscript by Prof. Yina Ma.</w:t>
      </w:r>
    </w:p>
  </w:comment>
  <w:comment w:id="24" w:author="Xinyuan Yan" w:date="2020-01-13T16:27:00Z" w:initials="XY">
    <w:p w14:paraId="380833F1" w14:textId="77777777" w:rsidR="00670077" w:rsidRDefault="00670077" w:rsidP="00EF011C">
      <w:pPr>
        <w:pStyle w:val="a5"/>
      </w:pPr>
      <w:r>
        <w:rPr>
          <w:rStyle w:val="a4"/>
        </w:rPr>
        <w:annotationRef/>
      </w:r>
      <w:r>
        <w:rPr>
          <w:rFonts w:hint="eastAsia"/>
        </w:rPr>
        <w:t>这部分全部参考这篇</w:t>
      </w:r>
      <w:r>
        <w:t>paper</w:t>
      </w:r>
      <w:r>
        <w:rPr>
          <w:rFonts w:hint="eastAsia"/>
        </w:rPr>
        <w:t>的</w:t>
      </w:r>
      <w:r>
        <w:t>method</w:t>
      </w:r>
      <w:r>
        <w:rPr>
          <w:rFonts w:hint="eastAsia"/>
        </w:rPr>
        <w:t>部分：</w:t>
      </w:r>
    </w:p>
    <w:p w14:paraId="2C8EFC36" w14:textId="77777777" w:rsidR="00670077" w:rsidRDefault="00670077" w:rsidP="00EF011C">
      <w:pPr>
        <w:pStyle w:val="a5"/>
      </w:pPr>
      <w:r>
        <w:t>2015_NI_Specific white matter tissue microstructure changes associated with obesity</w:t>
      </w:r>
    </w:p>
    <w:p w14:paraId="2DBD7E17" w14:textId="19D0D8D9" w:rsidR="00D23AFD" w:rsidRDefault="00D23AFD" w:rsidP="00EF011C">
      <w:pPr>
        <w:pStyle w:val="a5"/>
      </w:pPr>
      <w:r>
        <w:rPr>
          <w:rFonts w:hint="eastAsia"/>
        </w:rPr>
        <w:t>已有改动。</w:t>
      </w:r>
    </w:p>
  </w:comment>
  <w:comment w:id="25" w:author="Yan Xinyuan" w:date="2019-06-13T14:59:00Z" w:initials="XY">
    <w:p w14:paraId="599B1484" w14:textId="77777777" w:rsidR="00670077" w:rsidRDefault="00670077" w:rsidP="00EF011C">
      <w:pPr>
        <w:autoSpaceDE w:val="0"/>
        <w:autoSpaceDN w:val="0"/>
        <w:adjustRightInd w:val="0"/>
        <w:jc w:val="left"/>
        <w:rPr>
          <w:rFonts w:cs="Times New Roman"/>
        </w:rPr>
      </w:pPr>
      <w:r>
        <w:rPr>
          <w:rStyle w:val="a4"/>
          <w:rFonts w:cs="Times New Roman"/>
        </w:rPr>
        <w:annotationRef/>
      </w:r>
      <w:r>
        <w:rPr>
          <w:rFonts w:cs="Times New Roman"/>
        </w:rPr>
        <w:t>Ref: “Gray matter density was examined using voxel-based morphometry from FSLVBM.”</w:t>
      </w:r>
      <w:r>
        <w:rPr>
          <w:rFonts w:cs="Times New Roman"/>
          <w:kern w:val="0"/>
          <w:sz w:val="22"/>
          <w:szCs w:val="22"/>
        </w:rPr>
        <w:t xml:space="preserve"> Vachon-Presseau et al., 2018, NC</w:t>
      </w:r>
    </w:p>
  </w:comment>
  <w:comment w:id="26" w:author="Yan Xinyuan" w:date="2019-06-13T15:23:00Z" w:initials="XY">
    <w:p w14:paraId="2D6EF5D4" w14:textId="77777777" w:rsidR="00670077" w:rsidRDefault="00670077" w:rsidP="00EF011C">
      <w:pPr>
        <w:autoSpaceDE w:val="0"/>
        <w:autoSpaceDN w:val="0"/>
        <w:adjustRightInd w:val="0"/>
        <w:jc w:val="left"/>
        <w:rPr>
          <w:rFonts w:ascii="AdvTTe692faf0" w:hAnsi="AdvTTe692faf0" w:cs="AdvTTe692faf0"/>
          <w:kern w:val="0"/>
          <w:sz w:val="16"/>
          <w:szCs w:val="16"/>
        </w:rPr>
      </w:pPr>
      <w:r>
        <w:rPr>
          <w:rStyle w:val="a4"/>
        </w:rPr>
        <w:annotationRef/>
      </w:r>
      <w:r>
        <w:rPr>
          <w:b/>
        </w:rPr>
        <w:t>Ref01</w:t>
      </w:r>
      <w:r>
        <w:t>: “</w:t>
      </w:r>
      <w:r>
        <w:rPr>
          <w:rFonts w:ascii="AdvTTe692faf0" w:hAnsi="AdvTTe692faf0" w:cs="AdvTTe692faf0"/>
          <w:kern w:val="0"/>
          <w:sz w:val="16"/>
          <w:szCs w:val="16"/>
        </w:rPr>
        <w:t>For VBM analyses, the structural</w:t>
      </w:r>
    </w:p>
    <w:p w14:paraId="14D992BF" w14:textId="77777777" w:rsidR="00670077" w:rsidRDefault="00670077" w:rsidP="00EF011C">
      <w:pPr>
        <w:autoSpaceDE w:val="0"/>
        <w:autoSpaceDN w:val="0"/>
        <w:adjustRightInd w:val="0"/>
        <w:jc w:val="left"/>
        <w:rPr>
          <w:rFonts w:ascii="AdvTTe692faf0" w:hAnsi="AdvTTe692faf0" w:cs="AdvTTe692faf0"/>
          <w:kern w:val="0"/>
          <w:sz w:val="16"/>
          <w:szCs w:val="16"/>
        </w:rPr>
      </w:pPr>
      <w:r>
        <w:rPr>
          <w:rFonts w:ascii="AdvTTe692faf0" w:hAnsi="AdvTTe692faf0" w:cs="AdvTTe692faf0"/>
          <w:kern w:val="0"/>
          <w:sz w:val="16"/>
          <w:szCs w:val="16"/>
        </w:rPr>
        <w:t>imaging data were preprocessed with default settings of the CAT12 toolbox, including corrections for bias-</w:t>
      </w:r>
      <w:r>
        <w:rPr>
          <w:rFonts w:ascii="AdvTTe692faf0+fb" w:eastAsia="AdvTTe692faf0+fb" w:hAnsi="AdvTTe692faf0" w:cs="AdvTTe692faf0+fb" w:hint="eastAsia"/>
          <w:kern w:val="0"/>
          <w:sz w:val="16"/>
          <w:szCs w:val="16"/>
        </w:rPr>
        <w:t>fi</w:t>
      </w:r>
      <w:r>
        <w:rPr>
          <w:rFonts w:ascii="AdvTTe692faf0" w:hAnsi="AdvTTe692faf0" w:cs="AdvTTe692faf0"/>
          <w:kern w:val="0"/>
          <w:sz w:val="16"/>
          <w:szCs w:val="16"/>
        </w:rPr>
        <w:t xml:space="preserve">eld inhomogeneties, segmentation into gray matter (GM), white matter, and cerebrospinal </w:t>
      </w:r>
      <w:r>
        <w:rPr>
          <w:rFonts w:ascii="AdvTTe692faf0+fb" w:eastAsia="AdvTTe692faf0+fb" w:hAnsi="AdvTTe692faf0" w:cs="AdvTTe692faf0+fb" w:hint="eastAsia"/>
          <w:kern w:val="0"/>
          <w:sz w:val="16"/>
          <w:szCs w:val="16"/>
        </w:rPr>
        <w:t>fl</w:t>
      </w:r>
      <w:r>
        <w:rPr>
          <w:rFonts w:ascii="AdvTTe692faf0" w:hAnsi="AdvTTe692faf0" w:cs="AdvTTe692faf0"/>
          <w:kern w:val="0"/>
          <w:sz w:val="16"/>
          <w:szCs w:val="16"/>
        </w:rPr>
        <w:t>uid, followed</w:t>
      </w:r>
    </w:p>
    <w:p w14:paraId="79DF5CDC" w14:textId="77777777" w:rsidR="00670077" w:rsidRDefault="00670077" w:rsidP="00EF011C">
      <w:pPr>
        <w:autoSpaceDE w:val="0"/>
        <w:autoSpaceDN w:val="0"/>
        <w:adjustRightInd w:val="0"/>
        <w:jc w:val="left"/>
        <w:rPr>
          <w:rFonts w:ascii="AdvTTe692faf0" w:hAnsi="AdvTTe692faf0" w:cs="AdvTTe692faf0"/>
          <w:kern w:val="0"/>
          <w:sz w:val="16"/>
          <w:szCs w:val="16"/>
        </w:rPr>
      </w:pPr>
      <w:r>
        <w:rPr>
          <w:rFonts w:ascii="AdvTTe692faf0" w:hAnsi="AdvTTe692faf0" w:cs="AdvTTe692faf0"/>
          <w:kern w:val="0"/>
          <w:sz w:val="16"/>
          <w:szCs w:val="16"/>
        </w:rPr>
        <w:t>by spatial normalization to the DARTEL template in MNI space (voxelsize: 1.5mm</w:t>
      </w:r>
      <w:r>
        <w:rPr>
          <w:rFonts w:ascii="AdvP4C4E74" w:eastAsia="AdvP4C4E74" w:hAnsi="AdvTTe692faf0" w:cs="AdvP4C4E74" w:hint="eastAsia"/>
          <w:kern w:val="0"/>
          <w:sz w:val="16"/>
          <w:szCs w:val="16"/>
        </w:rPr>
        <w:t xml:space="preserve">_ </w:t>
      </w:r>
      <w:r>
        <w:rPr>
          <w:rFonts w:ascii="AdvTTe692faf0" w:hAnsi="AdvTTe692faf0" w:cs="AdvTTe692faf0"/>
          <w:kern w:val="0"/>
          <w:sz w:val="16"/>
          <w:szCs w:val="16"/>
        </w:rPr>
        <w:t>1.5mm</w:t>
      </w:r>
      <w:r>
        <w:rPr>
          <w:rFonts w:ascii="AdvP4C4E74" w:eastAsia="AdvP4C4E74" w:hAnsi="AdvTTe692faf0" w:cs="AdvP4C4E74" w:hint="eastAsia"/>
          <w:kern w:val="0"/>
          <w:sz w:val="16"/>
          <w:szCs w:val="16"/>
        </w:rPr>
        <w:t xml:space="preserve">_ </w:t>
      </w:r>
      <w:r>
        <w:rPr>
          <w:rFonts w:ascii="AdvTTe692faf0" w:hAnsi="AdvTTe692faf0" w:cs="AdvTTe692faf0"/>
          <w:kern w:val="0"/>
          <w:sz w:val="16"/>
          <w:szCs w:val="16"/>
        </w:rPr>
        <w:t>1.5 mm). Next, the preprocessed GM data were smoothed with an 8mm full-width-half-maximum isotropic</w:t>
      </w:r>
    </w:p>
    <w:p w14:paraId="08FA5BF6" w14:textId="77777777" w:rsidR="00670077" w:rsidRDefault="00670077" w:rsidP="00EF011C">
      <w:pPr>
        <w:pStyle w:val="a5"/>
        <w:rPr>
          <w:rFonts w:ascii="AdvTTe692faf0" w:hAnsi="AdvTTe692faf0" w:cs="AdvTTe692faf0"/>
          <w:kern w:val="0"/>
          <w:sz w:val="21"/>
          <w:szCs w:val="21"/>
        </w:rPr>
      </w:pPr>
      <w:r>
        <w:rPr>
          <w:rFonts w:ascii="AdvTTe692faf0" w:hAnsi="AdvTTe692faf0" w:cs="AdvTTe692faf0"/>
          <w:kern w:val="0"/>
          <w:sz w:val="16"/>
          <w:szCs w:val="16"/>
        </w:rPr>
        <w:t>Gaussian kernel</w:t>
      </w:r>
      <w:r>
        <w:t xml:space="preserve">” </w:t>
      </w:r>
      <w:r>
        <w:rPr>
          <w:rFonts w:ascii="AdvTTe692faf0" w:hAnsi="AdvTTe692faf0" w:cs="AdvTTe692faf0"/>
          <w:kern w:val="0"/>
          <w:sz w:val="21"/>
          <w:szCs w:val="21"/>
        </w:rPr>
        <w:t>Weise et al., 2019, NI</w:t>
      </w:r>
    </w:p>
    <w:p w14:paraId="07A69F8C" w14:textId="77777777" w:rsidR="00670077" w:rsidRDefault="00670077" w:rsidP="00EF011C">
      <w:pPr>
        <w:autoSpaceDE w:val="0"/>
        <w:autoSpaceDN w:val="0"/>
        <w:adjustRightInd w:val="0"/>
        <w:jc w:val="left"/>
        <w:rPr>
          <w:rFonts w:ascii="AdvTT5235d5a9" w:hAnsi="AdvTT5235d5a9" w:cs="AdvTT5235d5a9"/>
          <w:kern w:val="0"/>
          <w:sz w:val="16"/>
          <w:szCs w:val="16"/>
        </w:rPr>
      </w:pPr>
      <w:r>
        <w:rPr>
          <w:rFonts w:ascii="AdvTTe692faf0" w:hAnsi="AdvTTe692faf0" w:cs="AdvTTe692faf0"/>
          <w:b/>
          <w:kern w:val="0"/>
          <w:sz w:val="21"/>
          <w:szCs w:val="21"/>
        </w:rPr>
        <w:t>Ref02</w:t>
      </w:r>
      <w:r>
        <w:rPr>
          <w:rFonts w:ascii="AdvTTe692faf0" w:hAnsi="AdvTTe692faf0" w:cs="AdvTTe692faf0"/>
          <w:kern w:val="0"/>
          <w:sz w:val="21"/>
          <w:szCs w:val="21"/>
        </w:rPr>
        <w:t>: “</w:t>
      </w:r>
      <w:r>
        <w:rPr>
          <w:rFonts w:ascii="AdvTT5235d5a9" w:hAnsi="AdvTT5235d5a9" w:cs="AdvTT5235d5a9"/>
          <w:kern w:val="0"/>
          <w:sz w:val="16"/>
          <w:szCs w:val="16"/>
        </w:rPr>
        <w:t xml:space="preserve">We applied spatial normalisation and segmentation into three voxel classes: grey matter (GM), white matter (WM) and cerebrospinal </w:t>
      </w:r>
      <w:r>
        <w:rPr>
          <w:rFonts w:ascii="AdvTT5235d5a9+fb" w:eastAsia="AdvTT5235d5a9+fb" w:hAnsi="AdvTT5235d5a9" w:cs="AdvTT5235d5a9+fb" w:hint="eastAsia"/>
          <w:kern w:val="0"/>
          <w:sz w:val="16"/>
          <w:szCs w:val="16"/>
        </w:rPr>
        <w:t>fl</w:t>
      </w:r>
      <w:r>
        <w:rPr>
          <w:rFonts w:ascii="AdvTT5235d5a9" w:hAnsi="AdvTT5235d5a9" w:cs="AdvTT5235d5a9"/>
          <w:kern w:val="0"/>
          <w:sz w:val="16"/>
          <w:szCs w:val="16"/>
        </w:rPr>
        <w:t>uid</w:t>
      </w:r>
    </w:p>
    <w:p w14:paraId="1E4373A9" w14:textId="77777777" w:rsidR="00670077" w:rsidRDefault="00670077" w:rsidP="00EF011C">
      <w:pPr>
        <w:autoSpaceDE w:val="0"/>
        <w:autoSpaceDN w:val="0"/>
        <w:adjustRightInd w:val="0"/>
        <w:jc w:val="left"/>
        <w:rPr>
          <w:rFonts w:ascii="AdvTT5235d5a9" w:hAnsi="AdvTT5235d5a9" w:cs="AdvTT5235d5a9"/>
          <w:kern w:val="0"/>
          <w:sz w:val="16"/>
          <w:szCs w:val="16"/>
        </w:rPr>
      </w:pPr>
      <w:r>
        <w:rPr>
          <w:rFonts w:ascii="AdvTT5235d5a9" w:hAnsi="AdvTT5235d5a9" w:cs="AdvTT5235d5a9"/>
          <w:kern w:val="0"/>
          <w:sz w:val="16"/>
          <w:szCs w:val="16"/>
        </w:rPr>
        <w:t>(CSF) using a segmentation approach based on adaptive maximum a posterior segmentation and partial volume segmentation. We also determined</w:t>
      </w:r>
    </w:p>
    <w:p w14:paraId="1CB8DDE8" w14:textId="77777777" w:rsidR="00670077" w:rsidRDefault="00670077" w:rsidP="00EF011C">
      <w:pPr>
        <w:pStyle w:val="a5"/>
        <w:rPr>
          <w:rFonts w:ascii="AdvTT5235d5a9" w:hAnsi="AdvTT5235d5a9" w:cs="AdvTT5235d5a9"/>
          <w:kern w:val="0"/>
          <w:sz w:val="21"/>
          <w:szCs w:val="21"/>
        </w:rPr>
      </w:pPr>
      <w:r>
        <w:rPr>
          <w:rFonts w:ascii="AdvTT5235d5a9" w:hAnsi="AdvTT5235d5a9" w:cs="AdvTT5235d5a9"/>
          <w:kern w:val="0"/>
          <w:sz w:val="16"/>
          <w:szCs w:val="16"/>
        </w:rPr>
        <w:t>total intracranial volume (TIV) for all scans</w:t>
      </w:r>
      <w:r>
        <w:rPr>
          <w:rFonts w:ascii="AdvTTe692faf0" w:hAnsi="AdvTTe692faf0" w:cs="AdvTTe692faf0"/>
          <w:kern w:val="0"/>
          <w:sz w:val="21"/>
          <w:szCs w:val="21"/>
        </w:rPr>
        <w:t>”</w:t>
      </w:r>
      <w:r>
        <w:rPr>
          <w:rFonts w:ascii="AdvTT5235d5a9" w:hAnsi="AdvTT5235d5a9" w:cs="AdvTT5235d5a9"/>
          <w:kern w:val="0"/>
          <w:sz w:val="21"/>
          <w:szCs w:val="21"/>
        </w:rPr>
        <w:t xml:space="preserve"> Spalthoff et al., 2018, SZ research</w:t>
      </w:r>
    </w:p>
  </w:comment>
  <w:comment w:id="27" w:author="Yan Xinyuan" w:date="2019-08-08T15:42:00Z" w:initials="XY">
    <w:p w14:paraId="7B25DA01" w14:textId="77777777" w:rsidR="00670077" w:rsidRDefault="00670077" w:rsidP="00EF011C">
      <w:pPr>
        <w:autoSpaceDE w:val="0"/>
        <w:autoSpaceDN w:val="0"/>
        <w:adjustRightInd w:val="0"/>
        <w:jc w:val="left"/>
        <w:rPr>
          <w:rFonts w:ascii="AdvTT5235d5a9" w:hAnsi="AdvTT5235d5a9" w:cs="AdvTT5235d5a9"/>
          <w:color w:val="0000FF"/>
          <w:kern w:val="0"/>
          <w:sz w:val="16"/>
          <w:szCs w:val="16"/>
        </w:rPr>
      </w:pPr>
      <w:r>
        <w:rPr>
          <w:rStyle w:val="a4"/>
        </w:rPr>
        <w:annotationRef/>
      </w:r>
      <w:r>
        <w:rPr>
          <w:rFonts w:ascii="AdvTT5235d5a9" w:hAnsi="AdvTT5235d5a9" w:cs="AdvTT5235d5a9"/>
          <w:kern w:val="0"/>
          <w:sz w:val="16"/>
          <w:szCs w:val="16"/>
        </w:rPr>
        <w:t xml:space="preserve">Ref: “Degree centrality maps were computed by using the REST toolbox that employs an approach similar to that shown by </w:t>
      </w:r>
      <w:r>
        <w:rPr>
          <w:rFonts w:ascii="AdvTT5235d5a9" w:hAnsi="AdvTT5235d5a9" w:cs="AdvTT5235d5a9"/>
          <w:color w:val="0000FF"/>
          <w:kern w:val="0"/>
          <w:sz w:val="16"/>
          <w:szCs w:val="16"/>
        </w:rPr>
        <w:t xml:space="preserve">Buckner et al. (2009) </w:t>
      </w:r>
      <w:r>
        <w:rPr>
          <w:rFonts w:ascii="AdvTT5235d5a9" w:hAnsi="AdvTT5235d5a9" w:cs="AdvTT5235d5a9"/>
          <w:kern w:val="0"/>
          <w:sz w:val="16"/>
          <w:szCs w:val="16"/>
        </w:rPr>
        <w:t xml:space="preserve">and </w:t>
      </w:r>
      <w:r>
        <w:rPr>
          <w:rFonts w:ascii="AdvTT5235d5a9" w:hAnsi="AdvTT5235d5a9" w:cs="AdvTT5235d5a9"/>
          <w:color w:val="0000FF"/>
          <w:kern w:val="0"/>
          <w:sz w:val="16"/>
          <w:szCs w:val="16"/>
        </w:rPr>
        <w:t>Zuo et al. (2012)”</w:t>
      </w:r>
    </w:p>
    <w:p w14:paraId="76295890" w14:textId="77777777" w:rsidR="00670077" w:rsidRDefault="00670077" w:rsidP="00EF011C">
      <w:pPr>
        <w:autoSpaceDE w:val="0"/>
        <w:autoSpaceDN w:val="0"/>
        <w:adjustRightInd w:val="0"/>
        <w:jc w:val="left"/>
        <w:rPr>
          <w:rFonts w:ascii="AdvTT5235d5a9" w:hAnsi="AdvTT5235d5a9" w:cs="AdvTT5235d5a9"/>
          <w:color w:val="auto"/>
          <w:kern w:val="0"/>
          <w:sz w:val="16"/>
          <w:szCs w:val="16"/>
        </w:rPr>
      </w:pPr>
      <w:r>
        <w:rPr>
          <w:rFonts w:ascii="AdvTT5235d5a9" w:hAnsi="AdvTT5235d5a9" w:cs="AdvTT5235d5a9"/>
          <w:color w:val="auto"/>
          <w:kern w:val="0"/>
          <w:sz w:val="16"/>
          <w:szCs w:val="16"/>
        </w:rPr>
        <w:t>Xiao et al., 2015, NI</w:t>
      </w:r>
    </w:p>
  </w:comment>
  <w:comment w:id="29" w:author="Yan Xinyuan" w:date="2019-08-08T16:00:00Z" w:initials="XY">
    <w:p w14:paraId="2B37846D" w14:textId="77777777" w:rsidR="00670077" w:rsidRDefault="00670077" w:rsidP="00EF011C">
      <w:pPr>
        <w:pStyle w:val="a5"/>
        <w:rPr>
          <w:color w:val="auto"/>
        </w:rPr>
      </w:pPr>
      <w:r>
        <w:rPr>
          <w:rStyle w:val="a4"/>
        </w:rPr>
        <w:annotationRef/>
      </w:r>
      <w:r>
        <w:t>Ref: “Correlation and causality metrics can be applied to blood-oxygen level-dependent (BOLD) signal time series” Chang et al., 2008, NI.</w:t>
      </w:r>
    </w:p>
  </w:comment>
  <w:comment w:id="28" w:author="Yan Xinyuan" w:date="2019-08-08T16:01:00Z" w:initials="XY">
    <w:p w14:paraId="0BE003AC" w14:textId="77777777" w:rsidR="00670077" w:rsidRDefault="00670077" w:rsidP="00EF011C">
      <w:pPr>
        <w:pStyle w:val="a5"/>
      </w:pPr>
      <w:r>
        <w:rPr>
          <w:rStyle w:val="a4"/>
        </w:rPr>
        <w:annotationRef/>
      </w:r>
      <w:r>
        <w:t>Ref: “Specifically, for each voxel i the connectivity</w:t>
      </w:r>
    </w:p>
    <w:p w14:paraId="2BF98832" w14:textId="77777777" w:rsidR="00670077" w:rsidRDefault="00670077" w:rsidP="00EF011C">
      <w:pPr>
        <w:pStyle w:val="a5"/>
      </w:pPr>
      <w:r>
        <w:t>between the time course of this given voxel i and the time course of every other voxel within the mask of graymatter of the brain was computed.”</w:t>
      </w:r>
    </w:p>
    <w:p w14:paraId="1EEAAE2C" w14:textId="77777777" w:rsidR="00670077" w:rsidRDefault="00670077" w:rsidP="00EF011C">
      <w:pPr>
        <w:pStyle w:val="a5"/>
      </w:pPr>
      <w:r>
        <w:rPr>
          <w:rFonts w:ascii="AdvTT5235d5a9" w:hAnsi="AdvTT5235d5a9" w:cs="AdvTT5235d5a9"/>
          <w:kern w:val="0"/>
          <w:sz w:val="16"/>
          <w:szCs w:val="16"/>
        </w:rPr>
        <w:t>Xiao et al., 2015, NI</w:t>
      </w:r>
    </w:p>
  </w:comment>
  <w:comment w:id="30" w:author="Yan Xinyuan" w:date="2019-08-08T16:08:00Z" w:initials="XY">
    <w:p w14:paraId="2C2896D1" w14:textId="77777777" w:rsidR="00670077" w:rsidRDefault="00670077" w:rsidP="00EF011C">
      <w:pPr>
        <w:pStyle w:val="a5"/>
      </w:pPr>
      <w:r>
        <w:rPr>
          <w:rStyle w:val="a4"/>
        </w:rPr>
        <w:annotationRef/>
      </w:r>
      <w:r>
        <w:t>FSPE</w:t>
      </w:r>
    </w:p>
  </w:comment>
  <w:comment w:id="31" w:author="Yan Xinyuan" w:date="2019-08-08T16:08:00Z" w:initials="XY">
    <w:p w14:paraId="2C2E98AF" w14:textId="77777777" w:rsidR="00670077" w:rsidRDefault="00670077" w:rsidP="00EF011C">
      <w:pPr>
        <w:autoSpaceDE w:val="0"/>
        <w:autoSpaceDN w:val="0"/>
        <w:adjustRightInd w:val="0"/>
        <w:jc w:val="left"/>
        <w:rPr>
          <w:rFonts w:ascii="AdvTT5235d5a9" w:hAnsi="AdvTT5235d5a9" w:cs="AdvTT5235d5a9"/>
          <w:kern w:val="0"/>
          <w:sz w:val="16"/>
          <w:szCs w:val="16"/>
        </w:rPr>
      </w:pPr>
      <w:r>
        <w:rPr>
          <w:rStyle w:val="a4"/>
        </w:rPr>
        <w:annotationRef/>
      </w:r>
      <w:r>
        <w:rPr>
          <w:rFonts w:ascii="AdvTT5235d5a9" w:hAnsi="AdvTT5235d5a9" w:cs="AdvTT5235d5a9"/>
          <w:kern w:val="0"/>
          <w:sz w:val="16"/>
          <w:szCs w:val="16"/>
        </w:rPr>
        <w:t xml:space="preserve">“Then the correlation map of voxel i was converted to a binary map of connectivity thresholded at </w:t>
      </w:r>
      <w:r>
        <w:rPr>
          <w:rFonts w:ascii="AdvTT94c8263f.I" w:hAnsi="AdvTT94c8263f.I" w:cs="AdvTT94c8263f.I"/>
          <w:kern w:val="0"/>
          <w:sz w:val="16"/>
          <w:szCs w:val="16"/>
        </w:rPr>
        <w:t xml:space="preserve">r </w:t>
      </w:r>
      <w:r>
        <w:rPr>
          <w:rFonts w:ascii="AdvTT5235d5a9" w:hAnsi="AdvTT5235d5a9" w:cs="AdvTT5235d5a9"/>
          <w:kern w:val="0"/>
          <w:sz w:val="16"/>
          <w:szCs w:val="16"/>
        </w:rPr>
        <w:t>= 0.25, setting all connections below the threshold to zero while setting all remaining connections to 1”.</w:t>
      </w:r>
    </w:p>
    <w:p w14:paraId="12A4335D" w14:textId="77777777" w:rsidR="00670077" w:rsidRDefault="00670077" w:rsidP="00EF011C">
      <w:pPr>
        <w:autoSpaceDE w:val="0"/>
        <w:autoSpaceDN w:val="0"/>
        <w:adjustRightInd w:val="0"/>
        <w:jc w:val="left"/>
        <w:rPr>
          <w:rFonts w:ascii="AdvTT5235d5a9" w:hAnsi="AdvTT5235d5a9" w:cs="AdvTT5235d5a9"/>
          <w:kern w:val="0"/>
          <w:sz w:val="16"/>
          <w:szCs w:val="16"/>
        </w:rPr>
      </w:pPr>
      <w:r>
        <w:t>Xiao et al., 2015, NI.</w:t>
      </w:r>
    </w:p>
  </w:comment>
  <w:comment w:id="32" w:author="Yan Xinyuan" w:date="2019-08-08T16:11:00Z" w:initials="XY">
    <w:p w14:paraId="40533CB2" w14:textId="77777777" w:rsidR="00670077" w:rsidRDefault="00670077" w:rsidP="00EF011C">
      <w:pPr>
        <w:spacing w:line="360" w:lineRule="auto"/>
        <w:jc w:val="left"/>
        <w:rPr>
          <w:rFonts w:cs="Times New Roman"/>
        </w:rPr>
      </w:pPr>
      <w:r>
        <w:rPr>
          <w:rStyle w:val="a4"/>
        </w:rPr>
        <w:annotationRef/>
      </w:r>
      <w:r>
        <w:rPr>
          <w:rFonts w:cs="Times New Roman"/>
        </w:rPr>
        <w:t>“The sum of all non-zero connections in this binary map was calculated to yield the degree centrality of the voxel i.”</w:t>
      </w:r>
    </w:p>
    <w:p w14:paraId="544C3E32" w14:textId="77777777" w:rsidR="00670077" w:rsidRDefault="00670077" w:rsidP="00EF011C">
      <w:pPr>
        <w:spacing w:line="360" w:lineRule="auto"/>
        <w:jc w:val="left"/>
        <w:rPr>
          <w:rFonts w:cs="Times New Roman"/>
        </w:rPr>
      </w:pPr>
      <w:r>
        <w:rPr>
          <w:rFonts w:cs="Times New Roman"/>
        </w:rPr>
        <w:t>“This process was repeated for each voxel in the brain to produce a whole-brain map of the network degree.”</w:t>
      </w:r>
    </w:p>
    <w:p w14:paraId="0BFAF396" w14:textId="77777777" w:rsidR="00670077" w:rsidRDefault="00670077" w:rsidP="00EF011C">
      <w:pPr>
        <w:pStyle w:val="a5"/>
      </w:pPr>
      <w:r>
        <w:t>Xiao et al., 2015, NI.</w:t>
      </w:r>
    </w:p>
  </w:comment>
  <w:comment w:id="33" w:author="Yan Xinyuan" w:date="2019-08-08T16:25:00Z" w:initials="XY">
    <w:p w14:paraId="355F78CA" w14:textId="77777777" w:rsidR="00670077" w:rsidRDefault="00670077" w:rsidP="00EF011C">
      <w:pPr>
        <w:autoSpaceDE w:val="0"/>
        <w:autoSpaceDN w:val="0"/>
        <w:adjustRightInd w:val="0"/>
        <w:jc w:val="left"/>
      </w:pPr>
      <w:r>
        <w:rPr>
          <w:rStyle w:val="a4"/>
        </w:rPr>
        <w:annotationRef/>
      </w:r>
      <w:r>
        <w:t>Ref “</w:t>
      </w:r>
      <w:r>
        <w:rPr>
          <w:rFonts w:ascii="AdvTT5235d5a9" w:hAnsi="AdvTT5235d5a9" w:cs="AdvTT5235d5a9"/>
          <w:kern w:val="0"/>
          <w:sz w:val="16"/>
          <w:szCs w:val="16"/>
        </w:rPr>
        <w:t xml:space="preserve">The individual-level degree centrality maps were then standardized by converting to </w:t>
      </w:r>
      <w:r>
        <w:rPr>
          <w:rFonts w:ascii="AdvTT94c8263f.I" w:hAnsi="AdvTT94c8263f.I" w:cs="AdvTT94c8263f.I"/>
          <w:kern w:val="0"/>
          <w:sz w:val="16"/>
          <w:szCs w:val="16"/>
        </w:rPr>
        <w:t>z</w:t>
      </w:r>
      <w:r>
        <w:rPr>
          <w:rFonts w:ascii="AdvTT5235d5a9" w:hAnsi="AdvTT5235d5a9" w:cs="AdvTT5235d5a9"/>
          <w:kern w:val="0"/>
          <w:sz w:val="16"/>
          <w:szCs w:val="16"/>
        </w:rPr>
        <w:t>-scores</w:t>
      </w:r>
      <w:r>
        <w:t>”</w:t>
      </w:r>
    </w:p>
    <w:p w14:paraId="2AA9B92C" w14:textId="77777777" w:rsidR="00670077" w:rsidRDefault="00670077" w:rsidP="00EF011C">
      <w:pPr>
        <w:autoSpaceDE w:val="0"/>
        <w:autoSpaceDN w:val="0"/>
        <w:adjustRightInd w:val="0"/>
        <w:jc w:val="left"/>
      </w:pPr>
      <w:r>
        <w:t>Xiao et al., 2015, NI.</w:t>
      </w:r>
    </w:p>
  </w:comment>
  <w:comment w:id="34" w:author="Yan Xinyuan" w:date="2019-08-08T16:23:00Z" w:initials="XY">
    <w:p w14:paraId="4C319404" w14:textId="77777777" w:rsidR="00670077" w:rsidRDefault="00670077" w:rsidP="00EF011C">
      <w:pPr>
        <w:pStyle w:val="a5"/>
      </w:pPr>
      <w:r>
        <w:rPr>
          <w:rStyle w:val="a4"/>
        </w:rPr>
        <w:annotationRef/>
      </w:r>
      <w:r>
        <w:t>FSPE, RSA-method part.</w:t>
      </w:r>
    </w:p>
  </w:comment>
  <w:comment w:id="35" w:author="Yan Xinyuan" w:date="2019-08-04T11:28:00Z" w:initials="XY">
    <w:p w14:paraId="4590B2D4" w14:textId="77777777" w:rsidR="00670077" w:rsidRDefault="00670077" w:rsidP="00EF011C">
      <w:pPr>
        <w:pStyle w:val="a5"/>
        <w:rPr>
          <w:b/>
          <w:color w:val="FF0000"/>
        </w:rPr>
      </w:pPr>
      <w:r>
        <w:rPr>
          <w:rStyle w:val="a4"/>
          <w:b/>
          <w:color w:val="FF0000"/>
        </w:rPr>
        <w:annotationRef/>
      </w:r>
      <w:r>
        <w:rPr>
          <w:b/>
          <w:color w:val="FF0000"/>
        </w:rPr>
        <w:t>@Yina, All sentences were from the original paper.</w:t>
      </w:r>
    </w:p>
    <w:p w14:paraId="5B293C57" w14:textId="77777777" w:rsidR="00670077" w:rsidRDefault="00670077" w:rsidP="00EF011C">
      <w:pPr>
        <w:pStyle w:val="a5"/>
        <w:rPr>
          <w:b/>
          <w:color w:val="FF0000"/>
        </w:rPr>
      </w:pPr>
      <w:r>
        <w:rPr>
          <w:b/>
          <w:color w:val="FF0000"/>
        </w:rPr>
        <w:t>“Gardients of structure-function tethering across neocortex”, 2019, bioX.</w:t>
      </w:r>
    </w:p>
  </w:comment>
  <w:comment w:id="36" w:author="Yan Xinyuan" w:date="2019-08-05T20:20:00Z" w:initials="XY">
    <w:p w14:paraId="57FCC0D4" w14:textId="77777777" w:rsidR="00670077" w:rsidRDefault="00670077" w:rsidP="00EF011C">
      <w:pPr>
        <w:pStyle w:val="a5"/>
        <w:rPr>
          <w:color w:val="auto"/>
        </w:rPr>
      </w:pPr>
      <w:r>
        <w:rPr>
          <w:rStyle w:val="a4"/>
        </w:rPr>
        <w:annotationRef/>
      </w:r>
      <w:r>
        <w:t>Ref: “To estimate the correspondence between local structure and function, we constructed a multilinear regression model that relates node-wise structural and functional connectional profiles”</w:t>
      </w:r>
    </w:p>
  </w:comment>
  <w:comment w:id="37" w:author="Yan Xinyuan" w:date="2019-08-04T11:27:00Z" w:initials="XY">
    <w:p w14:paraId="167E5C16" w14:textId="77777777" w:rsidR="00670077" w:rsidRDefault="00670077" w:rsidP="00EF011C">
      <w:pPr>
        <w:pStyle w:val="a5"/>
      </w:pPr>
      <w:r>
        <w:rPr>
          <w:rStyle w:val="a4"/>
        </w:rPr>
        <w:annotationRef/>
      </w:r>
      <w:r>
        <w:t>Ref: “</w:t>
      </w:r>
      <w:r>
        <w:rPr>
          <w:iCs/>
          <w:kern w:val="0"/>
        </w:rPr>
        <w:t>Adjacency matrices were reconstructed using deterministic streamline tractography</w:t>
      </w:r>
      <w:r>
        <w:rPr>
          <w:rStyle w:val="a4"/>
        </w:rPr>
        <w:annotationRef/>
      </w:r>
      <w:r>
        <w:t>”</w:t>
      </w:r>
    </w:p>
  </w:comment>
  <w:comment w:id="38" w:author="Yan Xinyuan" w:date="2019-08-04T11:35:00Z" w:initials="XY">
    <w:p w14:paraId="089F6E05" w14:textId="77777777" w:rsidR="00670077" w:rsidRDefault="00670077" w:rsidP="00EF011C">
      <w:pPr>
        <w:pStyle w:val="a5"/>
      </w:pPr>
      <w:r>
        <w:rPr>
          <w:rStyle w:val="a4"/>
        </w:rPr>
        <w:annotationRef/>
      </w:r>
      <w:r>
        <w:t>Ref: “</w:t>
      </w:r>
      <w:r>
        <w:rPr>
          <w:b/>
        </w:rPr>
        <w:t>The nodes of the structural network were taken in a similar manner as the nodes in the functional network</w:t>
      </w:r>
      <w:r>
        <w:t xml:space="preserve"> to enable the following analysis between the two types of networks” Sun et al., 2014, plos one.</w:t>
      </w:r>
    </w:p>
  </w:comment>
  <w:comment w:id="39" w:author="Yan Xinyuan" w:date="2019-08-05T20:49:00Z" w:initials="XY">
    <w:p w14:paraId="674C67DE" w14:textId="77777777" w:rsidR="00670077" w:rsidRDefault="00670077" w:rsidP="00EF011C">
      <w:pPr>
        <w:pStyle w:val="a5"/>
      </w:pPr>
      <w:r>
        <w:rPr>
          <w:rStyle w:val="a4"/>
        </w:rPr>
        <w:annotationRef/>
      </w:r>
      <w:r>
        <w:rPr>
          <w:rFonts w:ascii="CMR10" w:hAnsi="CMR10" w:cs="CMR10"/>
          <w:kern w:val="0"/>
          <w:sz w:val="20"/>
          <w:szCs w:val="20"/>
        </w:rPr>
        <w:t xml:space="preserve">For a given node </w:t>
      </w:r>
      <w:r>
        <w:rPr>
          <w:rFonts w:ascii="CMMI10" w:hAnsi="CMMI10" w:cs="CMMI10"/>
          <w:kern w:val="0"/>
          <w:sz w:val="20"/>
          <w:szCs w:val="20"/>
        </w:rPr>
        <w:t>i</w:t>
      </w:r>
      <w:r>
        <w:rPr>
          <w:rFonts w:ascii="CMR10" w:hAnsi="CMR10" w:cs="CMR10"/>
          <w:kern w:val="0"/>
          <w:sz w:val="20"/>
          <w:szCs w:val="20"/>
        </w:rPr>
        <w:t xml:space="preserve">, the dependent variable is the resting state functional connectivity between node </w:t>
      </w:r>
      <w:r>
        <w:rPr>
          <w:rFonts w:ascii="CMMI10" w:hAnsi="CMMI10" w:cs="CMMI10"/>
          <w:kern w:val="0"/>
          <w:sz w:val="20"/>
          <w:szCs w:val="20"/>
        </w:rPr>
        <w:t xml:space="preserve">i </w:t>
      </w:r>
      <w:r>
        <w:rPr>
          <w:rFonts w:ascii="CMR10" w:hAnsi="CMR10" w:cs="CMR10"/>
          <w:kern w:val="0"/>
          <w:sz w:val="20"/>
          <w:szCs w:val="20"/>
        </w:rPr>
        <w:t xml:space="preserve">and all other nodes in the network </w:t>
      </w:r>
      <w:r>
        <w:rPr>
          <w:rFonts w:ascii="CMMI10" w:hAnsi="CMMI10" w:cs="CMMI10"/>
          <w:kern w:val="0"/>
          <w:sz w:val="20"/>
          <w:szCs w:val="20"/>
        </w:rPr>
        <w:t xml:space="preserve">j </w:t>
      </w:r>
      <w:r>
        <w:rPr>
          <w:rFonts w:ascii="CMSY10" w:hAnsi="CMSY10" w:cs="CMSY10"/>
          <w:kern w:val="0"/>
          <w:sz w:val="20"/>
          <w:szCs w:val="20"/>
        </w:rPr>
        <w:t>not</w:t>
      </w:r>
      <w:r>
        <w:rPr>
          <w:rFonts w:ascii="CMR10" w:hAnsi="CMR10" w:cs="CMR10"/>
          <w:kern w:val="0"/>
          <w:sz w:val="20"/>
          <w:szCs w:val="20"/>
        </w:rPr>
        <w:t xml:space="preserve">= </w:t>
      </w:r>
      <w:r>
        <w:rPr>
          <w:rFonts w:ascii="CMMI10" w:hAnsi="CMMI10" w:cs="CMMI10"/>
          <w:kern w:val="0"/>
          <w:sz w:val="20"/>
          <w:szCs w:val="20"/>
        </w:rPr>
        <w:t>i</w:t>
      </w:r>
      <w:r>
        <w:rPr>
          <w:rFonts w:ascii="CMR10" w:hAnsi="CMR10" w:cs="CMR10"/>
          <w:kern w:val="0"/>
          <w:sz w:val="20"/>
          <w:szCs w:val="20"/>
        </w:rPr>
        <w:t>. The predictor variables are the geometric and structural relationships between i and j, including Euclidean distance, path length and communicability.</w:t>
      </w:r>
    </w:p>
  </w:comment>
  <w:comment w:id="40" w:author="Yan Xinyuan" w:date="2019-08-05T21:17:00Z" w:initials="XY">
    <w:p w14:paraId="7939965F" w14:textId="77777777" w:rsidR="00670077" w:rsidRDefault="00670077" w:rsidP="00EF011C">
      <w:pPr>
        <w:autoSpaceDE w:val="0"/>
        <w:autoSpaceDN w:val="0"/>
        <w:adjustRightInd w:val="0"/>
        <w:jc w:val="left"/>
        <w:rPr>
          <w:rFonts w:ascii="CMR10" w:hAnsi="CMR10" w:cs="CMR10"/>
          <w:color w:val="auto"/>
          <w:kern w:val="0"/>
          <w:sz w:val="20"/>
          <w:szCs w:val="20"/>
        </w:rPr>
      </w:pPr>
      <w:r>
        <w:rPr>
          <w:rStyle w:val="a4"/>
        </w:rPr>
        <w:annotationRef/>
      </w:r>
      <w:r>
        <w:rPr>
          <w:rStyle w:val="a4"/>
          <w:color w:val="auto"/>
        </w:rPr>
        <w:annotationRef/>
      </w:r>
      <w:r>
        <w:rPr>
          <w:color w:val="auto"/>
        </w:rPr>
        <w:t>Ref: “</w:t>
      </w:r>
      <w:r>
        <w:rPr>
          <w:rFonts w:ascii="CMR10" w:hAnsi="CMR10" w:cs="CMR10"/>
          <w:color w:val="auto"/>
          <w:kern w:val="0"/>
          <w:sz w:val="20"/>
          <w:szCs w:val="20"/>
        </w:rPr>
        <w:t xml:space="preserve">Model parameters (regression coe_cients for each of the 3 predictors) are then estimated via ordinary least squares. Goodness-of-fit for each node </w:t>
      </w:r>
      <w:r>
        <w:rPr>
          <w:rFonts w:ascii="CMMI10" w:hAnsi="CMMI10" w:cs="CMMI10"/>
          <w:color w:val="auto"/>
          <w:kern w:val="0"/>
          <w:sz w:val="20"/>
          <w:szCs w:val="20"/>
        </w:rPr>
        <w:t>i</w:t>
      </w:r>
      <w:r>
        <w:rPr>
          <w:rFonts w:ascii="CMR10" w:hAnsi="CMR10" w:cs="CMR10"/>
          <w:color w:val="auto"/>
          <w:kern w:val="0"/>
          <w:sz w:val="20"/>
          <w:szCs w:val="20"/>
        </w:rPr>
        <w:t>, representing the correspondence between strucrtural and functional profiles for that node, is quantified by the adjusted R-square between observed and predicted functional connectivity.”</w:t>
      </w:r>
    </w:p>
  </w:comment>
  <w:comment w:id="41" w:author="Xinyuan Yan" w:date="2020-01-14T09:43:00Z" w:initials="XY">
    <w:p w14:paraId="314ABBD7" w14:textId="77777777" w:rsidR="00670077" w:rsidRDefault="00670077" w:rsidP="00EF011C">
      <w:pPr>
        <w:widowControl/>
        <w:spacing w:before="100" w:beforeAutospacing="1" w:after="100" w:afterAutospacing="1"/>
        <w:jc w:val="left"/>
        <w:rPr>
          <w:rFonts w:ascii="宋体" w:eastAsia="宋体" w:hAnsi="宋体" w:cs="宋体"/>
          <w:color w:val="auto"/>
          <w:kern w:val="0"/>
        </w:rPr>
      </w:pPr>
      <w:r>
        <w:rPr>
          <w:rStyle w:val="a4"/>
        </w:rPr>
        <w:annotationRef/>
      </w:r>
      <w:r>
        <w:rPr>
          <w:rFonts w:ascii="Calibri" w:eastAsia="宋体" w:hAnsi="Calibri" w:cs="Calibri"/>
          <w:color w:val="auto"/>
          <w:kern w:val="0"/>
          <w:sz w:val="20"/>
          <w:szCs w:val="20"/>
        </w:rPr>
        <w:t xml:space="preserve">The tracing is terminated when the FA value becomes lower than 0.2 or the minimum angle between the last path segment and next step is greater than 30°. </w:t>
      </w:r>
    </w:p>
    <w:p w14:paraId="1B14EE5D" w14:textId="77777777" w:rsidR="00670077" w:rsidRDefault="00670077" w:rsidP="00EF011C">
      <w:pPr>
        <w:pStyle w:val="a5"/>
        <w:rPr>
          <w:color w:val="auto"/>
        </w:rPr>
      </w:pPr>
      <w:r>
        <w:t>Sun et al., 2015, JAMA psy.</w:t>
      </w:r>
    </w:p>
  </w:comment>
  <w:comment w:id="42" w:author="Xinyuan Yan" w:date="2020-01-14T09:47:00Z" w:initials="XY">
    <w:p w14:paraId="0D0935AA" w14:textId="77777777" w:rsidR="00670077" w:rsidRDefault="00670077" w:rsidP="00EF011C">
      <w:pPr>
        <w:pStyle w:val="af"/>
      </w:pPr>
      <w:r>
        <w:rPr>
          <w:rStyle w:val="a4"/>
        </w:rPr>
        <w:annotationRef/>
      </w:r>
      <w:r>
        <w:rPr>
          <w:rFonts w:ascii="Calibri" w:hAnsi="Calibri" w:cs="Calibri"/>
          <w:sz w:val="20"/>
          <w:szCs w:val="20"/>
        </w:rPr>
        <w:t xml:space="preserve">After tract identification, the portion of fibers between two waypoint ROIs was clipped. </w:t>
      </w:r>
    </w:p>
    <w:p w14:paraId="355C6000" w14:textId="77777777" w:rsidR="00670077" w:rsidRDefault="00670077" w:rsidP="00EF011C">
      <w:pPr>
        <w:pStyle w:val="a5"/>
      </w:pPr>
      <w:r>
        <w:t>Sun et al., 2015, JAMA</w:t>
      </w:r>
    </w:p>
  </w:comment>
  <w:comment w:id="47" w:author="Xinyuan Yan" w:date="2020-01-14T10:02:00Z" w:initials="XY">
    <w:p w14:paraId="33DB9E0B" w14:textId="77777777" w:rsidR="00670077" w:rsidRDefault="00670077" w:rsidP="00EF011C">
      <w:pPr>
        <w:pStyle w:val="af"/>
        <w:rPr>
          <w:rFonts w:ascii="Cambria" w:hAnsi="Cambria"/>
          <w:sz w:val="18"/>
          <w:szCs w:val="18"/>
        </w:rPr>
      </w:pPr>
      <w:r>
        <w:rPr>
          <w:rStyle w:val="a4"/>
        </w:rPr>
        <w:annotationRef/>
      </w:r>
      <w:r>
        <w:rPr>
          <w:rFonts w:ascii="Cambria" w:hAnsi="Cambria"/>
          <w:sz w:val="18"/>
          <w:szCs w:val="18"/>
        </w:rPr>
        <w:t xml:space="preserve">Flowchart for Pointwise Comparison. </w:t>
      </w:r>
    </w:p>
    <w:p w14:paraId="0B4ACEC3" w14:textId="77777777" w:rsidR="00670077" w:rsidRDefault="00670077" w:rsidP="00EF011C">
      <w:pPr>
        <w:pStyle w:val="af"/>
      </w:pPr>
      <w:r>
        <w:rPr>
          <w:rFonts w:ascii="Cambria" w:hAnsi="Cambria"/>
          <w:sz w:val="18"/>
          <w:szCs w:val="18"/>
        </w:rPr>
        <w:t>The same term adopted from Sun et al., 2015, JAMA psy.</w:t>
      </w:r>
    </w:p>
  </w:comment>
  <w:comment w:id="48" w:author="Microsoft" w:date="2020-01-31T12:38:00Z" w:initials="M">
    <w:p w14:paraId="1A01BC91" w14:textId="3EF279C5" w:rsidR="00670077" w:rsidRDefault="00670077">
      <w:pPr>
        <w:pStyle w:val="a5"/>
      </w:pPr>
      <w:r>
        <w:rPr>
          <w:rStyle w:val="a4"/>
        </w:rPr>
        <w:annotationRef/>
      </w:r>
      <w:r>
        <w:t>在</w:t>
      </w:r>
      <w:r>
        <w:rPr>
          <w:rFonts w:hint="eastAsia"/>
        </w:rPr>
        <w:t>0</w:t>
      </w:r>
      <w:r>
        <w:t>129</w:t>
      </w:r>
      <w:r>
        <w:t>以前的版本中，呈现结果的方式和</w:t>
      </w:r>
      <w:r>
        <w:rPr>
          <w:rFonts w:hint="eastAsia"/>
        </w:rPr>
        <w:t>M</w:t>
      </w:r>
      <w:r>
        <w:t>P-ICA</w:t>
      </w:r>
      <w:r>
        <w:t>是一样的，后面由于</w:t>
      </w:r>
      <w:r>
        <w:t>introduction</w:t>
      </w:r>
      <w:r>
        <w:t>和</w:t>
      </w:r>
      <w:r>
        <w:t>discussion</w:t>
      </w:r>
      <w:r>
        <w:t>的思路，我把结果全部重新组织了一下。现在我是直接检验</w:t>
      </w:r>
      <w:r>
        <w:rPr>
          <w:rFonts w:hint="eastAsia"/>
        </w:rPr>
        <w:t>5</w:t>
      </w:r>
      <w:r>
        <w:t>个组（包括了</w:t>
      </w:r>
      <w:r>
        <w:rPr>
          <w:rFonts w:hint="eastAsia"/>
        </w:rPr>
        <w:t>H</w:t>
      </w:r>
      <w:r>
        <w:t>C</w:t>
      </w:r>
      <w:r>
        <w:t>）的差异，然后再做</w:t>
      </w:r>
      <w:r>
        <w:t>pair-wise comparison</w:t>
      </w:r>
      <w:r>
        <w:t>。</w:t>
      </w:r>
    </w:p>
  </w:comment>
  <w:comment w:id="49" w:author="Yan Xinyuan" w:date="2020-08-09T14:54:00Z" w:initials="YX">
    <w:p w14:paraId="15FF5262" w14:textId="5DAA947D" w:rsidR="00F06799" w:rsidRDefault="00F06799">
      <w:pPr>
        <w:pStyle w:val="a5"/>
      </w:pPr>
      <w:r>
        <w:rPr>
          <w:rStyle w:val="a4"/>
        </w:rPr>
        <w:annotationRef/>
      </w:r>
      <w:r>
        <w:rPr>
          <w:rFonts w:hint="eastAsia"/>
        </w:rPr>
        <w:t>这种思路与</w:t>
      </w:r>
      <w:r>
        <w:rPr>
          <w:rFonts w:hint="eastAsia"/>
        </w:rPr>
        <w:t>Gong</w:t>
      </w:r>
      <w:r>
        <w:t xml:space="preserve"> et al., 2019, NPP </w:t>
      </w:r>
      <w:r>
        <w:rPr>
          <w:rFonts w:hint="eastAsia"/>
        </w:rPr>
        <w:t>一致。</w:t>
      </w:r>
    </w:p>
  </w:comment>
  <w:comment w:id="50" w:author="xinyuanyan" w:date="2019-11-25T10:12:00Z" w:initials="XY">
    <w:p w14:paraId="4FEABC3F" w14:textId="77777777" w:rsidR="00670077" w:rsidRDefault="00670077" w:rsidP="00EF011C">
      <w:pPr>
        <w:pStyle w:val="a5"/>
      </w:pPr>
      <w:r>
        <w:rPr>
          <w:rStyle w:val="a4"/>
        </w:rPr>
        <w:annotationRef/>
      </w:r>
      <w:r>
        <w:t>Ref: “Group effects on each pair of static and dynamic connectivity were examined using one-way analysis of covariance (ANCOVA), with age and gender as covariates.”</w:t>
      </w:r>
    </w:p>
    <w:p w14:paraId="7B449992" w14:textId="77777777" w:rsidR="00670077" w:rsidRDefault="00670077" w:rsidP="00EF011C">
      <w:pPr>
        <w:pStyle w:val="a5"/>
      </w:pPr>
      <w:r>
        <w:t>Li et al., 2019, bioX</w:t>
      </w:r>
    </w:p>
  </w:comment>
  <w:comment w:id="51" w:author="Xinyuan Yan" w:date="2020-02-07T17:22:00Z" w:initials="XY">
    <w:p w14:paraId="41ACD14A" w14:textId="283B7713" w:rsidR="008C40CD" w:rsidRPr="008C40CD" w:rsidRDefault="008C40CD">
      <w:pPr>
        <w:pStyle w:val="a5"/>
        <w:rPr>
          <w:color w:val="FF0000"/>
        </w:rPr>
      </w:pPr>
      <w:r w:rsidRPr="008C40CD">
        <w:rPr>
          <w:rStyle w:val="a4"/>
          <w:color w:val="FF0000"/>
        </w:rPr>
        <w:annotationRef/>
      </w:r>
      <w:r w:rsidRPr="008C40CD">
        <w:rPr>
          <w:rFonts w:hint="eastAsia"/>
          <w:color w:val="FF0000"/>
        </w:rPr>
        <w:t>NOTE</w:t>
      </w:r>
      <w:r w:rsidRPr="008C40CD">
        <w:rPr>
          <w:rFonts w:hint="eastAsia"/>
          <w:color w:val="FF0000"/>
        </w:rPr>
        <w:t>：不确定这部分结果是否有必要呈现。</w:t>
      </w:r>
    </w:p>
  </w:comment>
  <w:comment w:id="54" w:author="Microsoft" w:date="2020-02-01T15:45:00Z" w:initials="M">
    <w:p w14:paraId="323B355F" w14:textId="4F0253C2" w:rsidR="00670077" w:rsidRDefault="00670077" w:rsidP="00F8555A">
      <w:pPr>
        <w:autoSpaceDE w:val="0"/>
        <w:autoSpaceDN w:val="0"/>
        <w:adjustRightInd w:val="0"/>
        <w:jc w:val="left"/>
        <w:rPr>
          <w:rFonts w:ascii="AdvOT88ac8687" w:hAnsi="AdvOT88ac8687" w:cs="AdvOT88ac8687"/>
          <w:kern w:val="0"/>
          <w:sz w:val="18"/>
          <w:szCs w:val="18"/>
        </w:rPr>
      </w:pPr>
      <w:r>
        <w:rPr>
          <w:rStyle w:val="a4"/>
        </w:rPr>
        <w:annotationRef/>
      </w:r>
      <w:r>
        <w:rPr>
          <w:rFonts w:ascii="AdvOT88ac8687" w:hAnsi="AdvOT88ac8687" w:cs="AdvOT88ac8687"/>
          <w:kern w:val="0"/>
          <w:sz w:val="18"/>
          <w:szCs w:val="18"/>
        </w:rPr>
        <w:t>Ref: “The present analyses reveal the existence of functional connectomic profiles that bridge diagnostic categories, aligning with clinical symptoms in a graded fashion.”</w:t>
      </w:r>
    </w:p>
    <w:p w14:paraId="2C038029" w14:textId="2065BD57" w:rsidR="00670077" w:rsidRPr="00F8555A" w:rsidRDefault="00670077" w:rsidP="00F8555A">
      <w:pPr>
        <w:autoSpaceDE w:val="0"/>
        <w:autoSpaceDN w:val="0"/>
        <w:adjustRightInd w:val="0"/>
        <w:jc w:val="left"/>
        <w:rPr>
          <w:rFonts w:ascii="AdvOT88ac8687" w:hAnsi="AdvOT88ac8687" w:cs="AdvOT88ac8687"/>
          <w:kern w:val="0"/>
          <w:sz w:val="18"/>
          <w:szCs w:val="18"/>
        </w:rPr>
      </w:pPr>
      <w:r>
        <w:rPr>
          <w:rFonts w:ascii="AdvOT88ac8687" w:hAnsi="AdvOT88ac8687" w:cs="AdvOT88ac8687"/>
          <w:kern w:val="0"/>
          <w:sz w:val="18"/>
          <w:szCs w:val="18"/>
        </w:rPr>
        <w:t>Baker et al., 2019, pnas.</w:t>
      </w:r>
    </w:p>
  </w:comment>
  <w:comment w:id="55" w:author="Microsoft" w:date="2020-02-02T10:23:00Z" w:initials="M">
    <w:p w14:paraId="6873FDAB" w14:textId="165B41D9" w:rsidR="00670077" w:rsidRPr="002C402E" w:rsidRDefault="00670077" w:rsidP="002C402E">
      <w:pPr>
        <w:autoSpaceDE w:val="0"/>
        <w:autoSpaceDN w:val="0"/>
        <w:adjustRightInd w:val="0"/>
        <w:jc w:val="left"/>
        <w:rPr>
          <w:rFonts w:ascii="MinionPro-Regular" w:eastAsia="MinionPro-Regular" w:cs="MinionPro-Regular"/>
          <w:kern w:val="0"/>
          <w:sz w:val="20"/>
          <w:szCs w:val="20"/>
        </w:rPr>
      </w:pPr>
      <w:r w:rsidRPr="002C402E">
        <w:rPr>
          <w:rStyle w:val="a4"/>
        </w:rPr>
        <w:annotationRef/>
      </w:r>
      <w:r w:rsidRPr="002C402E">
        <w:rPr>
          <w:rFonts w:ascii="MinionPro-Regular" w:eastAsia="MinionPro-Regular" w:cs="MinionPro-Regular"/>
          <w:kern w:val="0"/>
          <w:sz w:val="20"/>
          <w:szCs w:val="20"/>
        </w:rPr>
        <w:t xml:space="preserve">Ref: </w:t>
      </w:r>
      <w:r w:rsidRPr="002C402E">
        <w:rPr>
          <w:rFonts w:ascii="MinionPro-Regular" w:eastAsia="MinionPro-Regular" w:cs="MinionPro-Regular"/>
          <w:kern w:val="0"/>
          <w:sz w:val="20"/>
          <w:szCs w:val="20"/>
        </w:rPr>
        <w:t>“</w:t>
      </w:r>
      <w:r w:rsidRPr="002C402E">
        <w:rPr>
          <w:rFonts w:ascii="MinionPro-Regular" w:eastAsia="MinionPro-Regular" w:cs="MinionPro-Regular"/>
          <w:kern w:val="0"/>
          <w:sz w:val="20"/>
          <w:szCs w:val="20"/>
        </w:rPr>
        <w:t>The extent of information sharing (degree count) between a prefrontal cortical region, r-MFG</w:t>
      </w:r>
      <w:r w:rsidRPr="002C402E">
        <w:rPr>
          <w:rFonts w:ascii="MinionPro-Regular" w:eastAsia="MinionPro-Regular" w:cs="MinionPro-Regular"/>
          <w:kern w:val="0"/>
          <w:sz w:val="20"/>
          <w:szCs w:val="20"/>
        </w:rPr>
        <w:t>”</w:t>
      </w:r>
    </w:p>
    <w:p w14:paraId="45F9D5AF" w14:textId="7D5A9851" w:rsidR="00670077" w:rsidRPr="002C402E" w:rsidRDefault="00670077" w:rsidP="002C402E">
      <w:pPr>
        <w:autoSpaceDE w:val="0"/>
        <w:autoSpaceDN w:val="0"/>
        <w:adjustRightInd w:val="0"/>
        <w:jc w:val="left"/>
        <w:rPr>
          <w:rFonts w:ascii="MinionPro-Regular" w:eastAsia="MinionPro-Regular" w:cs="MinionPro-Regular"/>
          <w:kern w:val="0"/>
          <w:sz w:val="20"/>
          <w:szCs w:val="20"/>
        </w:rPr>
      </w:pPr>
      <w:r w:rsidRPr="002C402E">
        <w:rPr>
          <w:rFonts w:ascii="Helvetica-Bold" w:hAnsi="Helvetica-Bold" w:cs="Helvetica-Bold"/>
          <w:bCs/>
          <w:kern w:val="0"/>
          <w:sz w:val="18"/>
          <w:szCs w:val="18"/>
        </w:rPr>
        <w:t>TeÂtreault et al., 2017, PB.</w:t>
      </w:r>
    </w:p>
  </w:comment>
  <w:comment w:id="56" w:author="Microsoft" w:date="2020-02-04T22:25:00Z" w:initials="M">
    <w:p w14:paraId="2D313CDD" w14:textId="66D426CB" w:rsidR="00670077" w:rsidRDefault="00670077" w:rsidP="00593999">
      <w:pPr>
        <w:autoSpaceDE w:val="0"/>
        <w:autoSpaceDN w:val="0"/>
        <w:adjustRightInd w:val="0"/>
        <w:jc w:val="left"/>
        <w:rPr>
          <w:rFonts w:ascii="CMR10" w:hAnsi="CMR10" w:cs="CMR10"/>
          <w:kern w:val="0"/>
          <w:sz w:val="20"/>
          <w:szCs w:val="20"/>
        </w:rPr>
      </w:pPr>
      <w:r>
        <w:rPr>
          <w:rStyle w:val="a4"/>
        </w:rPr>
        <w:annotationRef/>
      </w:r>
      <w:r>
        <w:rPr>
          <w:rFonts w:ascii="CMR10" w:hAnsi="CMR10" w:cs="CMR10"/>
          <w:kern w:val="0"/>
          <w:sz w:val="20"/>
          <w:szCs w:val="20"/>
        </w:rPr>
        <w:t>Ref: “What is the link between structure and function in brain networks?”</w:t>
      </w:r>
    </w:p>
    <w:p w14:paraId="73E11A2D" w14:textId="539ACEAC" w:rsidR="00670077" w:rsidRDefault="00670077" w:rsidP="00593999">
      <w:pPr>
        <w:autoSpaceDE w:val="0"/>
        <w:autoSpaceDN w:val="0"/>
        <w:adjustRightInd w:val="0"/>
        <w:jc w:val="left"/>
        <w:rPr>
          <w:rFonts w:ascii="CMR10" w:hAnsi="CMR10" w:cs="CMR10"/>
          <w:kern w:val="0"/>
          <w:sz w:val="20"/>
          <w:szCs w:val="20"/>
        </w:rPr>
      </w:pPr>
      <w:r>
        <w:rPr>
          <w:rFonts w:ascii="CMR10" w:hAnsi="CMR10" w:cs="CMR10"/>
          <w:kern w:val="0"/>
          <w:sz w:val="20"/>
          <w:szCs w:val="20"/>
        </w:rPr>
        <w:t>“Here we address the relationship between structure and</w:t>
      </w:r>
      <w:r>
        <w:rPr>
          <w:rFonts w:ascii="CMR10" w:hAnsi="CMR10" w:cs="CMR10" w:hint="eastAsia"/>
          <w:kern w:val="0"/>
          <w:sz w:val="20"/>
          <w:szCs w:val="20"/>
        </w:rPr>
        <w:t xml:space="preserve"> </w:t>
      </w:r>
      <w:r>
        <w:rPr>
          <w:rFonts w:ascii="CMR10" w:hAnsi="CMR10" w:cs="CMR10"/>
          <w:kern w:val="0"/>
          <w:sz w:val="20"/>
          <w:szCs w:val="20"/>
        </w:rPr>
        <w:t>function by focusing on connection pro_les of individual</w:t>
      </w:r>
      <w:r>
        <w:rPr>
          <w:rFonts w:ascii="CMR10" w:hAnsi="CMR10" w:cs="CMR10" w:hint="eastAsia"/>
          <w:kern w:val="0"/>
          <w:sz w:val="20"/>
          <w:szCs w:val="20"/>
        </w:rPr>
        <w:t xml:space="preserve"> </w:t>
      </w:r>
      <w:r>
        <w:rPr>
          <w:rFonts w:ascii="CMR10" w:hAnsi="CMR10" w:cs="CMR10"/>
          <w:kern w:val="0"/>
          <w:sz w:val="20"/>
          <w:szCs w:val="20"/>
        </w:rPr>
        <w:t>brain regions.”</w:t>
      </w:r>
    </w:p>
    <w:p w14:paraId="74F77AE4" w14:textId="4ACC70C5" w:rsidR="00670077" w:rsidRPr="00593999" w:rsidRDefault="00670077" w:rsidP="00593999">
      <w:pPr>
        <w:autoSpaceDE w:val="0"/>
        <w:autoSpaceDN w:val="0"/>
        <w:adjustRightInd w:val="0"/>
        <w:jc w:val="left"/>
        <w:rPr>
          <w:rFonts w:ascii="CMR10" w:hAnsi="CMR10" w:cs="CMR10"/>
          <w:kern w:val="0"/>
          <w:sz w:val="20"/>
          <w:szCs w:val="20"/>
        </w:rPr>
      </w:pPr>
      <w:r>
        <w:rPr>
          <w:rFonts w:ascii="CMR10" w:hAnsi="CMR10" w:cs="CMR10"/>
          <w:kern w:val="0"/>
          <w:sz w:val="20"/>
          <w:szCs w:val="20"/>
        </w:rPr>
        <w:t>Vazquez-Rodrguez et al., 2019, bioX.</w:t>
      </w:r>
    </w:p>
  </w:comment>
  <w:comment w:id="57" w:author="Microsoft" w:date="2020-02-03T00:36:00Z" w:initials="M">
    <w:p w14:paraId="38C9AED9" w14:textId="77777777" w:rsidR="00670077" w:rsidRDefault="00670077" w:rsidP="003C02A2">
      <w:pPr>
        <w:pStyle w:val="a5"/>
      </w:pPr>
      <w:r>
        <w:rPr>
          <w:rStyle w:val="a4"/>
        </w:rPr>
        <w:annotationRef/>
      </w:r>
      <w:r>
        <w:rPr>
          <w:sz w:val="27"/>
          <w:szCs w:val="27"/>
        </w:rPr>
        <w:t>The HPA axis in bipolar disorder: Systematic review and meta-analysis</w:t>
      </w:r>
    </w:p>
  </w:comment>
  <w:comment w:id="58" w:author="Microsoft" w:date="2020-02-02T22:16:00Z" w:initials="M">
    <w:p w14:paraId="62172A46" w14:textId="77777777" w:rsidR="00670077" w:rsidRDefault="00670077" w:rsidP="00970C5E">
      <w:pPr>
        <w:autoSpaceDE w:val="0"/>
        <w:autoSpaceDN w:val="0"/>
        <w:adjustRightInd w:val="0"/>
        <w:jc w:val="left"/>
        <w:rPr>
          <w:szCs w:val="21"/>
        </w:rPr>
      </w:pPr>
      <w:r>
        <w:rPr>
          <w:rStyle w:val="a4"/>
        </w:rPr>
        <w:annotationRef/>
      </w:r>
      <w:r>
        <w:rPr>
          <w:szCs w:val="21"/>
        </w:rPr>
        <w:t>Ref: “</w:t>
      </w:r>
      <w:r>
        <w:rPr>
          <w:rFonts w:hint="eastAsia"/>
          <w:szCs w:val="21"/>
        </w:rPr>
        <w:t xml:space="preserve">HPA hyperactivity in the aged rats correlates with senescent losses of both </w:t>
      </w:r>
      <w:r>
        <w:rPr>
          <w:szCs w:val="21"/>
        </w:rPr>
        <w:t>corticosteroid</w:t>
      </w:r>
      <w:r>
        <w:rPr>
          <w:rFonts w:hint="eastAsia"/>
          <w:szCs w:val="21"/>
        </w:rPr>
        <w:t xml:space="preserve"> </w:t>
      </w:r>
      <w:r>
        <w:rPr>
          <w:szCs w:val="21"/>
        </w:rPr>
        <w:t>receptors and neurons from the hippocampus.”</w:t>
      </w:r>
    </w:p>
    <w:p w14:paraId="2DBDB8BD" w14:textId="77777777" w:rsidR="00670077" w:rsidRPr="0092357F" w:rsidRDefault="00670077" w:rsidP="00970C5E">
      <w:pPr>
        <w:autoSpaceDE w:val="0"/>
        <w:autoSpaceDN w:val="0"/>
        <w:adjustRightInd w:val="0"/>
        <w:jc w:val="left"/>
        <w:rPr>
          <w:szCs w:val="21"/>
        </w:rPr>
      </w:pPr>
      <w:r w:rsidRPr="0092357F">
        <w:rPr>
          <w:szCs w:val="21"/>
        </w:rPr>
        <w:t>Jacobson and Sapolsky, 1991, endocrine reviews</w:t>
      </w:r>
    </w:p>
  </w:comment>
  <w:comment w:id="59" w:author="Xinyuan Yan" w:date="2020-02-07T16:50:00Z" w:initials="XY">
    <w:p w14:paraId="7DDC4B71" w14:textId="396953A5" w:rsidR="00670077" w:rsidRDefault="00670077">
      <w:pPr>
        <w:pStyle w:val="a5"/>
      </w:pPr>
      <w:r>
        <w:rPr>
          <w:rStyle w:val="a4"/>
        </w:rPr>
        <w:annotationRef/>
      </w:r>
      <w:r>
        <w:rPr>
          <w:rFonts w:hint="eastAsia"/>
        </w:rPr>
        <w:t>T</w:t>
      </w:r>
      <w:r>
        <w:t>he continuum of psychosis and its genetic origins: the sity-fifth Maudsley lecture.</w:t>
      </w:r>
    </w:p>
  </w:comment>
  <w:comment w:id="60" w:author="Xinyuan Yan" w:date="2020-02-07T11:20:00Z" w:initials="XY">
    <w:p w14:paraId="2AD721A2" w14:textId="6C503BCC" w:rsidR="00670077" w:rsidRPr="00B743BB" w:rsidRDefault="00670077" w:rsidP="00B743BB">
      <w:pPr>
        <w:pStyle w:val="af"/>
      </w:pPr>
      <w:r w:rsidRPr="00B743BB">
        <w:rPr>
          <w:rStyle w:val="a4"/>
        </w:rPr>
        <w:annotationRef/>
      </w:r>
      <w:r w:rsidRPr="00B743BB">
        <w:rPr>
          <w:rFonts w:ascii="AdvOT863180fb" w:hAnsi="AdvOT863180fb"/>
          <w:sz w:val="14"/>
          <w:szCs w:val="14"/>
        </w:rPr>
        <w:t xml:space="preserve">Lifetime and 12-month prevalence of bipolar spectrum disorder in the National Comorbidity Survey replication. Arch. Gen. Psychiatry </w:t>
      </w:r>
    </w:p>
  </w:comment>
  <w:comment w:id="61" w:author="Xinyuan Yan" w:date="2020-02-07T11:21:00Z" w:initials="XY">
    <w:p w14:paraId="6A72E84C" w14:textId="41CFAF8F" w:rsidR="00670077" w:rsidRPr="00B743BB" w:rsidRDefault="00670077" w:rsidP="00B743BB">
      <w:pPr>
        <w:pStyle w:val="af"/>
      </w:pPr>
      <w:r>
        <w:rPr>
          <w:rStyle w:val="a4"/>
        </w:rPr>
        <w:annotationRef/>
      </w:r>
      <w:r w:rsidRPr="00B743BB">
        <w:rPr>
          <w:rFonts w:ascii="AdvOT596495f2" w:hAnsi="AdvOT596495f2"/>
          <w:sz w:val="12"/>
          <w:szCs w:val="12"/>
        </w:rPr>
        <w:t>Comorbidity variation in patients with obsessive-compulsive disorder according to symptom dimensions: results from a large multicentre clinical sample. J</w:t>
      </w:r>
      <w:r>
        <w:rPr>
          <w:rFonts w:ascii="AdvOT596495f2" w:hAnsi="AdvOT596495f2"/>
          <w:sz w:val="12"/>
          <w:szCs w:val="12"/>
        </w:rPr>
        <w:t>AD</w:t>
      </w:r>
      <w:r w:rsidRPr="00B743BB">
        <w:rPr>
          <w:rFonts w:ascii="AdvOT596495f2" w:hAnsi="AdvOT596495f2" w:hint="eastAsia"/>
          <w:sz w:val="12"/>
          <w:szCs w:val="12"/>
        </w:rPr>
        <w:t xml:space="preserve"> </w:t>
      </w:r>
    </w:p>
  </w:comment>
  <w:comment w:id="62" w:author="Xinyuan Yan" w:date="2020-02-07T11:25:00Z" w:initials="XY">
    <w:p w14:paraId="2266F478" w14:textId="278A13D8" w:rsidR="00670077" w:rsidRPr="00C818B7" w:rsidRDefault="00670077" w:rsidP="00C818B7">
      <w:pPr>
        <w:pStyle w:val="af"/>
      </w:pPr>
      <w:r>
        <w:rPr>
          <w:rStyle w:val="a4"/>
        </w:rPr>
        <w:annotationRef/>
      </w:r>
      <w:r w:rsidRPr="00C818B7">
        <w:rPr>
          <w:rFonts w:ascii="AdvOT596495f2" w:hAnsi="AdvOT596495f2"/>
          <w:sz w:val="12"/>
          <w:szCs w:val="12"/>
        </w:rPr>
        <w:t>Uncertainty and anticipation in anxiety: an integrated neurobiological and psychological perspective. N</w:t>
      </w:r>
      <w:r>
        <w:rPr>
          <w:rFonts w:ascii="AdvOT596495f2" w:hAnsi="AdvOT596495f2"/>
          <w:sz w:val="12"/>
          <w:szCs w:val="12"/>
        </w:rPr>
        <w:t>RN</w:t>
      </w:r>
      <w:r w:rsidRPr="00C818B7">
        <w:rPr>
          <w:rFonts w:ascii="AdvOT596495f2" w:hAnsi="AdvOT596495f2"/>
          <w:sz w:val="12"/>
          <w:szCs w:val="12"/>
        </w:rPr>
        <w:t xml:space="preserve"> </w:t>
      </w:r>
    </w:p>
  </w:comment>
  <w:comment w:id="63" w:author="Xinyuan Yan" w:date="2020-02-07T11:51:00Z" w:initials="XY">
    <w:p w14:paraId="513E7AE2" w14:textId="77777777" w:rsidR="00670077" w:rsidRDefault="00670077" w:rsidP="00A24B1E">
      <w:pPr>
        <w:pStyle w:val="a5"/>
      </w:pPr>
      <w:r>
        <w:rPr>
          <w:rStyle w:val="a4"/>
        </w:rPr>
        <w:annotationRef/>
      </w:r>
      <w:r>
        <w:t>HPA axis activity in the comorbidity between OCD and MDD. 2018, psychoendo.</w:t>
      </w:r>
    </w:p>
  </w:comment>
  <w:comment w:id="64" w:author="Xinyuan Yan" w:date="2020-02-07T11:54:00Z" w:initials="XY">
    <w:p w14:paraId="4BDD1CDF" w14:textId="072A101B" w:rsidR="00670077" w:rsidRPr="00A24B1E" w:rsidRDefault="00670077" w:rsidP="00A24B1E">
      <w:pPr>
        <w:pStyle w:val="af"/>
      </w:pPr>
      <w:r>
        <w:rPr>
          <w:rStyle w:val="a4"/>
        </w:rPr>
        <w:annotationRef/>
      </w:r>
      <w:r w:rsidRPr="00A24B1E">
        <w:rPr>
          <w:rFonts w:ascii="Times New Roman" w:eastAsiaTheme="minorEastAsia" w:hAnsi="Times New Roman" w:cs="DengXian" w:hint="eastAsia"/>
          <w:color w:val="000000"/>
          <w:kern w:val="2"/>
        </w:rPr>
        <w:t>T</w:t>
      </w:r>
      <w:r w:rsidRPr="00A24B1E">
        <w:rPr>
          <w:rFonts w:ascii="Times New Roman" w:eastAsiaTheme="minorEastAsia" w:hAnsi="Times New Roman" w:cs="DengXian"/>
          <w:color w:val="000000"/>
          <w:kern w:val="2"/>
        </w:rPr>
        <w:t>he HPA axis in bipolar disorder, systematic review and meta-analyses.2016, psychoendo.</w:t>
      </w:r>
    </w:p>
  </w:comment>
  <w:comment w:id="65" w:author="Xinyuan Yan" w:date="2020-02-07T12:18:00Z" w:initials="XY">
    <w:p w14:paraId="7C3A7387" w14:textId="0199B2B0" w:rsidR="00670077" w:rsidRPr="00646BCA" w:rsidRDefault="00670077" w:rsidP="00646BCA">
      <w:pPr>
        <w:pStyle w:val="af"/>
      </w:pPr>
      <w:r>
        <w:rPr>
          <w:rStyle w:val="a4"/>
        </w:rPr>
        <w:annotationRef/>
      </w:r>
      <w:r w:rsidRPr="00646BCA">
        <w:rPr>
          <w:rFonts w:ascii="AdvOT0a81dd96.B" w:hAnsi="AdvOT0a81dd96.B"/>
          <w:sz w:val="28"/>
          <w:szCs w:val="28"/>
        </w:rPr>
        <w:t>Obsessive-Compulsive Symptoms in Schizophrenia and in Obsessive-Compulsive Disorder: Differences and Similarities</w:t>
      </w:r>
    </w:p>
  </w:comment>
  <w:comment w:id="66" w:author="Xinyuan Yan" w:date="2020-02-07T12:20:00Z" w:initials="XY">
    <w:p w14:paraId="5E516B73" w14:textId="139EB66D" w:rsidR="00670077" w:rsidRDefault="00670077">
      <w:pPr>
        <w:pStyle w:val="a5"/>
      </w:pPr>
      <w:r>
        <w:rPr>
          <w:rStyle w:val="a4"/>
        </w:rPr>
        <w:annotationRef/>
      </w:r>
      <w:r>
        <w:rPr>
          <w:rFonts w:hint="eastAsia"/>
        </w:rPr>
        <w:t>O</w:t>
      </w:r>
      <w:r>
        <w:t>bessive compulsive disorder with psychotic features, a phenomenological analysis. AJP</w:t>
      </w:r>
    </w:p>
  </w:comment>
  <w:comment w:id="67" w:author="Xinyuan Yan" w:date="2020-02-07T14:45:00Z" w:initials="XY">
    <w:p w14:paraId="2B5149F3" w14:textId="0622C278" w:rsidR="00670077" w:rsidRDefault="00670077">
      <w:pPr>
        <w:pStyle w:val="a5"/>
      </w:pPr>
      <w:r>
        <w:rPr>
          <w:rStyle w:val="a4"/>
        </w:rPr>
        <w:annotationRef/>
      </w:r>
      <w:r>
        <w:t>Ref: “The prevalence of delusion-like beliefs relative to sociocultural beliefs in the general population” psychopathology, 2011, cited 60</w:t>
      </w:r>
    </w:p>
  </w:comment>
  <w:comment w:id="68" w:author="Microsoft" w:date="2020-02-04T14:14:00Z" w:initials="M">
    <w:p w14:paraId="27E96D10" w14:textId="1FFB9BBE" w:rsidR="00670077" w:rsidRDefault="00670077">
      <w:pPr>
        <w:pStyle w:val="a5"/>
      </w:pPr>
      <w:r>
        <w:rPr>
          <w:rStyle w:val="a4"/>
        </w:rPr>
        <w:annotationRef/>
      </w:r>
      <w:r>
        <w:rPr>
          <w:rFonts w:ascii="AdvTTf90d833a.I" w:hAnsi="AdvTTf90d833a.I" w:cs="AdvTTf90d833a.I"/>
          <w:kern w:val="0"/>
          <w:sz w:val="15"/>
          <w:szCs w:val="15"/>
        </w:rPr>
        <w:t>Cold Spring Harbor Symposia on Quantitative Biology</w:t>
      </w:r>
    </w:p>
  </w:comment>
  <w:comment w:id="69" w:author="Microsoft" w:date="2020-02-04T14:17:00Z" w:initials="M">
    <w:p w14:paraId="71DF7916" w14:textId="235D9ACD" w:rsidR="00670077" w:rsidRPr="00B76F23" w:rsidRDefault="00670077" w:rsidP="00B76F23">
      <w:pPr>
        <w:autoSpaceDE w:val="0"/>
        <w:autoSpaceDN w:val="0"/>
        <w:adjustRightInd w:val="0"/>
        <w:jc w:val="left"/>
        <w:rPr>
          <w:rFonts w:ascii="AdvTT5843c571" w:hAnsi="AdvTT5843c571" w:cs="AdvTT5843c571"/>
          <w:kern w:val="0"/>
          <w:sz w:val="17"/>
          <w:szCs w:val="17"/>
        </w:rPr>
      </w:pPr>
      <w:r>
        <w:rPr>
          <w:rStyle w:val="a4"/>
        </w:rPr>
        <w:annotationRef/>
      </w:r>
      <w:r>
        <w:rPr>
          <w:rFonts w:ascii="AdvTT5843c571" w:hAnsi="AdvTT5843c571" w:cs="AdvTT5843c571"/>
          <w:kern w:val="0"/>
          <w:sz w:val="17"/>
          <w:szCs w:val="17"/>
        </w:rPr>
        <w:t xml:space="preserve">Montagrin A, Saiote C, Schiller D. 2018. The social hippocampus. </w:t>
      </w:r>
      <w:r>
        <w:rPr>
          <w:rFonts w:ascii="AdvTTf90d833a.I" w:hAnsi="AdvTTf90d833a.I" w:cs="AdvTTf90d833a.I"/>
          <w:kern w:val="0"/>
          <w:sz w:val="17"/>
          <w:szCs w:val="17"/>
        </w:rPr>
        <w:t>Hippocampus.</w:t>
      </w:r>
    </w:p>
  </w:comment>
  <w:comment w:id="70" w:author="Microsoft" w:date="2020-02-04T14:46:00Z" w:initials="M">
    <w:p w14:paraId="39B55BAE" w14:textId="658B102F" w:rsidR="00670077" w:rsidRPr="004C0F2E" w:rsidRDefault="00670077" w:rsidP="004C0F2E">
      <w:pPr>
        <w:pStyle w:val="1"/>
        <w:shd w:val="clear" w:color="auto" w:fill="FFFFFF"/>
        <w:spacing w:before="240" w:beforeAutospacing="0" w:after="120" w:afterAutospacing="0" w:line="324" w:lineRule="atLeast"/>
        <w:rPr>
          <w:rFonts w:ascii="Arial" w:hAnsi="Arial" w:cs="Arial"/>
          <w:b w:val="0"/>
          <w:bCs w:val="0"/>
          <w:color w:val="000000"/>
          <w:sz w:val="37"/>
          <w:szCs w:val="37"/>
        </w:rPr>
      </w:pPr>
      <w:r>
        <w:rPr>
          <w:rStyle w:val="a4"/>
        </w:rPr>
        <w:annotationRef/>
      </w:r>
      <w:r>
        <w:rPr>
          <w:rFonts w:ascii="Arial" w:hAnsi="Arial" w:cs="Arial"/>
          <w:b w:val="0"/>
          <w:bCs w:val="0"/>
          <w:color w:val="000000"/>
          <w:sz w:val="37"/>
          <w:szCs w:val="37"/>
        </w:rPr>
        <w:t>Childhood IQ and Adult Mental Disorders: A Test of the Cognitive Reserve Hypothesis</w:t>
      </w:r>
    </w:p>
  </w:comment>
  <w:comment w:id="71" w:author="xinyuanyan" w:date="2019-10-03T21:25:00Z" w:initials="XY">
    <w:p w14:paraId="4CE9C13B" w14:textId="77777777" w:rsidR="00670077" w:rsidRDefault="00670077" w:rsidP="00EF011C">
      <w:pPr>
        <w:pStyle w:val="a5"/>
      </w:pPr>
      <w:r>
        <w:rPr>
          <w:rStyle w:val="a4"/>
        </w:rPr>
        <w:annotationRef/>
      </w:r>
      <w:r>
        <w:t>Ref: the same term from Fiorenzato et al., 2019, Brain. Table1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2D7665" w15:done="0"/>
  <w15:commentEx w15:paraId="3F2F75AB" w15:done="0"/>
  <w15:commentEx w15:paraId="3AF0AA48" w15:done="0"/>
  <w15:commentEx w15:paraId="2221F5F7" w15:done="0"/>
  <w15:commentEx w15:paraId="5DD59F54" w15:done="0"/>
  <w15:commentEx w15:paraId="0870C59C" w15:done="0"/>
  <w15:commentEx w15:paraId="0FDD5AC5" w15:done="0"/>
  <w15:commentEx w15:paraId="2DC14FA7" w15:done="0"/>
  <w15:commentEx w15:paraId="6206C3C5" w15:done="0"/>
  <w15:commentEx w15:paraId="7014D8E5" w15:done="0"/>
  <w15:commentEx w15:paraId="18D947C7" w15:done="0"/>
  <w15:commentEx w15:paraId="67EC28CD" w15:done="0"/>
  <w15:commentEx w15:paraId="025AADD4" w15:done="0"/>
  <w15:commentEx w15:paraId="016CABC6" w15:done="0"/>
  <w15:commentEx w15:paraId="56306E7B" w15:done="0"/>
  <w15:commentEx w15:paraId="2CC9C40E" w15:done="0"/>
  <w15:commentEx w15:paraId="2CD53DED" w15:done="0"/>
  <w15:commentEx w15:paraId="271AE978" w15:done="0"/>
  <w15:commentEx w15:paraId="66AD33F4" w15:done="0"/>
  <w15:commentEx w15:paraId="736B770A" w15:done="0"/>
  <w15:commentEx w15:paraId="2F94B86C" w15:done="0"/>
  <w15:commentEx w15:paraId="6347FCA9" w15:done="0"/>
  <w15:commentEx w15:paraId="7211F414" w15:done="0"/>
  <w15:commentEx w15:paraId="35CD9B4D" w15:done="0"/>
  <w15:commentEx w15:paraId="2DBD7E17" w15:done="0"/>
  <w15:commentEx w15:paraId="599B1484" w15:done="0"/>
  <w15:commentEx w15:paraId="1CB8DDE8" w15:done="0"/>
  <w15:commentEx w15:paraId="76295890" w15:done="0"/>
  <w15:commentEx w15:paraId="2B37846D" w15:done="0"/>
  <w15:commentEx w15:paraId="1EEAAE2C" w15:done="0"/>
  <w15:commentEx w15:paraId="2C2896D1" w15:done="0"/>
  <w15:commentEx w15:paraId="12A4335D" w15:done="0"/>
  <w15:commentEx w15:paraId="0BFAF396" w15:done="0"/>
  <w15:commentEx w15:paraId="2AA9B92C" w15:done="0"/>
  <w15:commentEx w15:paraId="4C319404" w15:done="0"/>
  <w15:commentEx w15:paraId="5B293C57" w15:done="0"/>
  <w15:commentEx w15:paraId="57FCC0D4" w15:done="0"/>
  <w15:commentEx w15:paraId="167E5C16" w15:done="0"/>
  <w15:commentEx w15:paraId="089F6E05" w15:done="0"/>
  <w15:commentEx w15:paraId="674C67DE" w15:done="0"/>
  <w15:commentEx w15:paraId="7939965F" w15:done="0"/>
  <w15:commentEx w15:paraId="1B14EE5D" w15:done="0"/>
  <w15:commentEx w15:paraId="355C6000" w15:done="0"/>
  <w15:commentEx w15:paraId="0B4ACEC3" w15:done="0"/>
  <w15:commentEx w15:paraId="1A01BC91" w15:done="0"/>
  <w15:commentEx w15:paraId="15FF5262" w15:paraIdParent="1A01BC91" w15:done="0"/>
  <w15:commentEx w15:paraId="7B449992" w15:done="0"/>
  <w15:commentEx w15:paraId="41ACD14A" w15:done="0"/>
  <w15:commentEx w15:paraId="2C038029" w15:done="0"/>
  <w15:commentEx w15:paraId="45F9D5AF" w15:done="0"/>
  <w15:commentEx w15:paraId="74F77AE4" w15:done="0"/>
  <w15:commentEx w15:paraId="38C9AED9" w15:done="0"/>
  <w15:commentEx w15:paraId="2DBDB8BD" w15:done="0"/>
  <w15:commentEx w15:paraId="7DDC4B71" w15:done="0"/>
  <w15:commentEx w15:paraId="2AD721A2" w15:done="0"/>
  <w15:commentEx w15:paraId="6A72E84C" w15:done="0"/>
  <w15:commentEx w15:paraId="2266F478" w15:done="0"/>
  <w15:commentEx w15:paraId="513E7AE2" w15:done="0"/>
  <w15:commentEx w15:paraId="4BDD1CDF" w15:done="0"/>
  <w15:commentEx w15:paraId="7C3A7387" w15:done="0"/>
  <w15:commentEx w15:paraId="5E516B73" w15:done="0"/>
  <w15:commentEx w15:paraId="2B5149F3" w15:done="0"/>
  <w15:commentEx w15:paraId="27E96D10" w15:done="0"/>
  <w15:commentEx w15:paraId="71DF7916" w15:done="0"/>
  <w15:commentEx w15:paraId="39B55BAE" w15:done="0"/>
  <w15:commentEx w15:paraId="4CE9C1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A8CA3" w16cex:dateUtc="2020-08-09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2D7665" w16cid:durableId="21D2A288"/>
  <w16cid:commentId w16cid:paraId="3F2F75AB" w16cid:durableId="21D2A289"/>
  <w16cid:commentId w16cid:paraId="3AF0AA48" w16cid:durableId="21D2A28A"/>
  <w16cid:commentId w16cid:paraId="2221F5F7" w16cid:durableId="21D2A28B"/>
  <w16cid:commentId w16cid:paraId="5DD59F54" w16cid:durableId="21D2A28C"/>
  <w16cid:commentId w16cid:paraId="0870C59C" w16cid:durableId="21D2A28D"/>
  <w16cid:commentId w16cid:paraId="0FDD5AC5" w16cid:durableId="21D2A28E"/>
  <w16cid:commentId w16cid:paraId="2DC14FA7" w16cid:durableId="21D2A28F"/>
  <w16cid:commentId w16cid:paraId="6206C3C5" w16cid:durableId="21D2A290"/>
  <w16cid:commentId w16cid:paraId="7014D8E5" w16cid:durableId="21D2A291"/>
  <w16cid:commentId w16cid:paraId="18D947C7" w16cid:durableId="21D2A292"/>
  <w16cid:commentId w16cid:paraId="67EC28CD" w16cid:durableId="21D2A293"/>
  <w16cid:commentId w16cid:paraId="025AADD4" w16cid:durableId="21D2A294"/>
  <w16cid:commentId w16cid:paraId="016CABC6" w16cid:durableId="21D2A295"/>
  <w16cid:commentId w16cid:paraId="56306E7B" w16cid:durableId="21D2A297"/>
  <w16cid:commentId w16cid:paraId="2CC9C40E" w16cid:durableId="21D2A298"/>
  <w16cid:commentId w16cid:paraId="2CD53DED" w16cid:durableId="21D2A299"/>
  <w16cid:commentId w16cid:paraId="271AE978" w16cid:durableId="21D6BBDF"/>
  <w16cid:commentId w16cid:paraId="66AD33F4" w16cid:durableId="21E65974"/>
  <w16cid:commentId w16cid:paraId="736B770A" w16cid:durableId="21D71382"/>
  <w16cid:commentId w16cid:paraId="2F94B86C" w16cid:durableId="21D70DF3"/>
  <w16cid:commentId w16cid:paraId="6347FCA9" w16cid:durableId="21E65977"/>
  <w16cid:commentId w16cid:paraId="7211F414" w16cid:durableId="21E6597B"/>
  <w16cid:commentId w16cid:paraId="35CD9B4D" w16cid:durableId="21E6597C"/>
  <w16cid:commentId w16cid:paraId="2DBD7E17" w16cid:durableId="21E6597F"/>
  <w16cid:commentId w16cid:paraId="599B1484" w16cid:durableId="21E65980"/>
  <w16cid:commentId w16cid:paraId="1CB8DDE8" w16cid:durableId="21E65981"/>
  <w16cid:commentId w16cid:paraId="76295890" w16cid:durableId="21E65982"/>
  <w16cid:commentId w16cid:paraId="2B37846D" w16cid:durableId="21E65983"/>
  <w16cid:commentId w16cid:paraId="1EEAAE2C" w16cid:durableId="21E65984"/>
  <w16cid:commentId w16cid:paraId="2C2896D1" w16cid:durableId="21E65985"/>
  <w16cid:commentId w16cid:paraId="12A4335D" w16cid:durableId="21E65986"/>
  <w16cid:commentId w16cid:paraId="0BFAF396" w16cid:durableId="21E65987"/>
  <w16cid:commentId w16cid:paraId="2AA9B92C" w16cid:durableId="21E65988"/>
  <w16cid:commentId w16cid:paraId="4C319404" w16cid:durableId="21E65989"/>
  <w16cid:commentId w16cid:paraId="5B293C57" w16cid:durableId="21E6598B"/>
  <w16cid:commentId w16cid:paraId="57FCC0D4" w16cid:durableId="21E6598C"/>
  <w16cid:commentId w16cid:paraId="167E5C16" w16cid:durableId="21E6598D"/>
  <w16cid:commentId w16cid:paraId="089F6E05" w16cid:durableId="21E6598E"/>
  <w16cid:commentId w16cid:paraId="674C67DE" w16cid:durableId="21E6598F"/>
  <w16cid:commentId w16cid:paraId="7939965F" w16cid:durableId="21E65990"/>
  <w16cid:commentId w16cid:paraId="1B14EE5D" w16cid:durableId="21E65991"/>
  <w16cid:commentId w16cid:paraId="355C6000" w16cid:durableId="21E65992"/>
  <w16cid:commentId w16cid:paraId="0B4ACEC3" w16cid:durableId="21E65993"/>
  <w16cid:commentId w16cid:paraId="1A01BC91" w16cid:durableId="21E65994"/>
  <w16cid:commentId w16cid:paraId="15FF5262" w16cid:durableId="22DA8CA3"/>
  <w16cid:commentId w16cid:paraId="7B449992" w16cid:durableId="21E65995"/>
  <w16cid:commentId w16cid:paraId="41ACD14A" w16cid:durableId="21E81B6F"/>
  <w16cid:commentId w16cid:paraId="2C038029" w16cid:durableId="21E65996"/>
  <w16cid:commentId w16cid:paraId="45F9D5AF" w16cid:durableId="21E65997"/>
  <w16cid:commentId w16cid:paraId="74F77AE4" w16cid:durableId="21E65998"/>
  <w16cid:commentId w16cid:paraId="38C9AED9" w16cid:durableId="21E65999"/>
  <w16cid:commentId w16cid:paraId="2DBDB8BD" w16cid:durableId="21E6599A"/>
  <w16cid:commentId w16cid:paraId="7DDC4B71" w16cid:durableId="21E813C9"/>
  <w16cid:commentId w16cid:paraId="2AD721A2" w16cid:durableId="21E7C687"/>
  <w16cid:commentId w16cid:paraId="6A72E84C" w16cid:durableId="21E7C6C1"/>
  <w16cid:commentId w16cid:paraId="2266F478" w16cid:durableId="21E7C7BA"/>
  <w16cid:commentId w16cid:paraId="513E7AE2" w16cid:durableId="21E7CDCD"/>
  <w16cid:commentId w16cid:paraId="4BDD1CDF" w16cid:durableId="21E7CE7A"/>
  <w16cid:commentId w16cid:paraId="7C3A7387" w16cid:durableId="21E7D42A"/>
  <w16cid:commentId w16cid:paraId="5E516B73" w16cid:durableId="21E7D488"/>
  <w16cid:commentId w16cid:paraId="2B5149F3" w16cid:durableId="21E7F6A7"/>
  <w16cid:commentId w16cid:paraId="27E96D10" w16cid:durableId="21E6599B"/>
  <w16cid:commentId w16cid:paraId="71DF7916" w16cid:durableId="21E6599C"/>
  <w16cid:commentId w16cid:paraId="39B55BAE" w16cid:durableId="21E6599D"/>
  <w16cid:commentId w16cid:paraId="4CE9C13B" w16cid:durableId="21E659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AE941" w14:textId="77777777" w:rsidR="0094450A" w:rsidRDefault="0094450A" w:rsidP="0076525A">
      <w:r>
        <w:separator/>
      </w:r>
    </w:p>
  </w:endnote>
  <w:endnote w:type="continuationSeparator" w:id="0">
    <w:p w14:paraId="06990A46" w14:textId="77777777" w:rsidR="0094450A" w:rsidRDefault="0094450A" w:rsidP="0076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dvOTf94803d4">
    <w:altName w:val="Arial"/>
    <w:panose1 w:val="020B0604020202020204"/>
    <w:charset w:val="00"/>
    <w:family w:val="swiss"/>
    <w:notTrueType/>
    <w:pitch w:val="default"/>
    <w:sig w:usb0="00000003" w:usb1="00000000" w:usb2="00000000" w:usb3="00000000" w:csb0="00000001" w:csb1="00000000"/>
  </w:font>
  <w:font w:name="AdvOT596495f2">
    <w:altName w:val="Cambria"/>
    <w:panose1 w:val="020B0604020202020204"/>
    <w:charset w:val="00"/>
    <w:family w:val="roman"/>
    <w:notTrueType/>
    <w:pitch w:val="default"/>
    <w:sig w:usb0="00000003" w:usb1="00000000" w:usb2="00000000" w:usb3="00000000" w:csb0="00000001" w:csb1="00000000"/>
  </w:font>
  <w:font w:name="AdvOT46dcae81">
    <w:altName w:val="Cambria"/>
    <w:panose1 w:val="020B0604020202020204"/>
    <w:charset w:val="00"/>
    <w:family w:val="swiss"/>
    <w:notTrueType/>
    <w:pitch w:val="default"/>
    <w:sig w:usb0="00000003" w:usb1="00000000" w:usb2="00000000" w:usb3="00000000" w:csb0="00000001" w:csb1="00000000"/>
  </w:font>
  <w:font w:name="Times">
    <w:altName w:val="﷽﷽﷽﷽﷽﷽䩑衍ĝኀ"/>
    <w:panose1 w:val="00000500000000020000"/>
    <w:charset w:val="00"/>
    <w:family w:val="auto"/>
    <w:pitch w:val="variable"/>
    <w:sig w:usb0="E00002FF" w:usb1="5000205A" w:usb2="00000000" w:usb3="00000000" w:csb0="0000019F" w:csb1="00000000"/>
  </w:font>
  <w:font w:name="AdvP4D35B8">
    <w:altName w:val="微软雅黑"/>
    <w:panose1 w:val="020B0604020202020204"/>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dvTTe692faf0">
    <w:altName w:val="Times New Roman"/>
    <w:panose1 w:val="020B0604020202020204"/>
    <w:charset w:val="00"/>
    <w:family w:val="roman"/>
    <w:notTrueType/>
    <w:pitch w:val="default"/>
    <w:sig w:usb0="00000003" w:usb1="00000000" w:usb2="00000000" w:usb3="00000000" w:csb0="00000001" w:csb1="00000000"/>
  </w:font>
  <w:font w:name="AdvTTe692faf0+fb">
    <w:altName w:val="DengXian"/>
    <w:panose1 w:val="020B0604020202020204"/>
    <w:charset w:val="86"/>
    <w:family w:val="auto"/>
    <w:notTrueType/>
    <w:pitch w:val="default"/>
    <w:sig w:usb0="00000000" w:usb1="080E0000" w:usb2="00000010" w:usb3="00000000" w:csb0="00040000" w:csb1="00000000"/>
  </w:font>
  <w:font w:name="AdvP4C4E74">
    <w:altName w:val="DengXian"/>
    <w:panose1 w:val="020B0604020202020204"/>
    <w:charset w:val="86"/>
    <w:family w:val="auto"/>
    <w:notTrueType/>
    <w:pitch w:val="default"/>
    <w:sig w:usb0="00000000" w:usb1="080E0000" w:usb2="00000010" w:usb3="00000000" w:csb0="00040000" w:csb1="00000000"/>
  </w:font>
  <w:font w:name="AdvTT5235d5a9">
    <w:altName w:val="Times New Roman"/>
    <w:panose1 w:val="020B0604020202020204"/>
    <w:charset w:val="00"/>
    <w:family w:val="roman"/>
    <w:notTrueType/>
    <w:pitch w:val="default"/>
    <w:sig w:usb0="00000003" w:usb1="00000000" w:usb2="00000000" w:usb3="00000000" w:csb0="00000001" w:csb1="00000000"/>
  </w:font>
  <w:font w:name="AdvTT5235d5a9+fb">
    <w:altName w:val="DengXian"/>
    <w:panose1 w:val="020B0604020202020204"/>
    <w:charset w:val="86"/>
    <w:family w:val="auto"/>
    <w:notTrueType/>
    <w:pitch w:val="default"/>
    <w:sig w:usb0="00000000" w:usb1="080E0000" w:usb2="00000010" w:usb3="00000000" w:csb0="000401FF" w:csb1="00000000"/>
  </w:font>
  <w:font w:name="AdvTT94c8263f.I">
    <w:altName w:val="Times New Roman"/>
    <w:panose1 w:val="020B0604020202020204"/>
    <w:charset w:val="00"/>
    <w:family w:val="roman"/>
    <w:notTrueType/>
    <w:pitch w:val="default"/>
    <w:sig w:usb0="00000003" w:usb1="00000000" w:usb2="00000000" w:usb3="00000000" w:csb0="00000001" w:csb1="00000000"/>
  </w:font>
  <w:font w:name="CMR10">
    <w:altName w:val="Times New Roman"/>
    <w:panose1 w:val="020B0604020202020204"/>
    <w:charset w:val="00"/>
    <w:family w:val="auto"/>
    <w:notTrueType/>
    <w:pitch w:val="default"/>
    <w:sig w:usb0="00000003" w:usb1="00000000" w:usb2="00000000" w:usb3="00000000" w:csb0="00000001" w:csb1="00000000"/>
  </w:font>
  <w:font w:name="CMMI10">
    <w:altName w:val="Times New Roman"/>
    <w:panose1 w:val="020B0604020202020204"/>
    <w:charset w:val="00"/>
    <w:family w:val="auto"/>
    <w:notTrueType/>
    <w:pitch w:val="default"/>
    <w:sig w:usb0="00000003" w:usb1="00000000" w:usb2="00000000" w:usb3="00000000" w:csb0="00000001" w:csb1="00000000"/>
  </w:font>
  <w:font w:name="CMSY10">
    <w:altName w:val="Times New Roman"/>
    <w:panose1 w:val="020B0604020202020204"/>
    <w:charset w:val="00"/>
    <w:family w:val="auto"/>
    <w:notTrueType/>
    <w:pitch w:val="default"/>
    <w:sig w:usb0="00000003" w:usb1="00000000" w:usb2="00000000" w:usb3="00000000" w:csb0="00000001" w:csb1="00000000"/>
  </w:font>
  <w:font w:name="TimesNewRomanMTStd">
    <w:altName w:val="宋体"/>
    <w:panose1 w:val="020B0604020202020204"/>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dvOT88ac8687">
    <w:altName w:val="Times New Roman"/>
    <w:panose1 w:val="020B0604020202020204"/>
    <w:charset w:val="00"/>
    <w:family w:val="roman"/>
    <w:notTrueType/>
    <w:pitch w:val="default"/>
    <w:sig w:usb0="00000003" w:usb1="00000000" w:usb2="00000000" w:usb3="00000000" w:csb0="00000001" w:csb1="00000000"/>
  </w:font>
  <w:font w:name="MinionPro-Regular">
    <w:altName w:val="Microsoft YaHei UI"/>
    <w:panose1 w:val="020B0604020202020204"/>
    <w:charset w:val="86"/>
    <w:family w:val="swiss"/>
    <w:notTrueType/>
    <w:pitch w:val="default"/>
    <w:sig w:usb0="00000001" w:usb1="080E0000" w:usb2="00000010" w:usb3="00000000" w:csb0="00040000" w:csb1="00000000"/>
  </w:font>
  <w:font w:name="Helvetica-Bold">
    <w:altName w:val="Times New Roman"/>
    <w:panose1 w:val="00000000000000000000"/>
    <w:charset w:val="00"/>
    <w:family w:val="auto"/>
    <w:notTrueType/>
    <w:pitch w:val="default"/>
    <w:sig w:usb0="00000003" w:usb1="00000000" w:usb2="00000000" w:usb3="00000000" w:csb0="00000001" w:csb1="00000000"/>
  </w:font>
  <w:font w:name="AdvOT863180fb">
    <w:altName w:val="Cambria"/>
    <w:panose1 w:val="020B0604020202020204"/>
    <w:charset w:val="00"/>
    <w:family w:val="roman"/>
    <w:notTrueType/>
    <w:pitch w:val="default"/>
  </w:font>
  <w:font w:name="AdvOT0a81dd96.B">
    <w:altName w:val="Cambria"/>
    <w:panose1 w:val="020B0604020202020204"/>
    <w:charset w:val="00"/>
    <w:family w:val="roman"/>
    <w:notTrueType/>
    <w:pitch w:val="default"/>
  </w:font>
  <w:font w:name="AdvTTf90d833a.I">
    <w:altName w:val="Times New Roman"/>
    <w:panose1 w:val="020B0604020202020204"/>
    <w:charset w:val="00"/>
    <w:family w:val="roman"/>
    <w:notTrueType/>
    <w:pitch w:val="default"/>
    <w:sig w:usb0="00000003" w:usb1="00000000" w:usb2="00000000" w:usb3="00000000" w:csb0="00000001" w:csb1="00000000"/>
  </w:font>
  <w:font w:name="AdvTT5843c571">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rbel-Bold">
    <w:altName w:val="DengXian"/>
    <w:panose1 w:val="020B0604020202020204"/>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580428"/>
      <w:docPartObj>
        <w:docPartGallery w:val="Page Numbers (Bottom of Page)"/>
        <w:docPartUnique/>
      </w:docPartObj>
    </w:sdtPr>
    <w:sdtEndPr/>
    <w:sdtContent>
      <w:sdt>
        <w:sdtPr>
          <w:id w:val="1728636285"/>
          <w:docPartObj>
            <w:docPartGallery w:val="Page Numbers (Top of Page)"/>
            <w:docPartUnique/>
          </w:docPartObj>
        </w:sdtPr>
        <w:sdtEndPr/>
        <w:sdtContent>
          <w:p w14:paraId="41BDD804" w14:textId="15FB3353" w:rsidR="00670077" w:rsidRDefault="00670077">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20</w:t>
            </w:r>
            <w:r>
              <w:rPr>
                <w:b/>
                <w:bCs/>
                <w:sz w:val="24"/>
                <w:szCs w:val="24"/>
              </w:rPr>
              <w:fldChar w:fldCharType="end"/>
            </w:r>
          </w:p>
        </w:sdtContent>
      </w:sdt>
    </w:sdtContent>
  </w:sdt>
  <w:p w14:paraId="7F767D90" w14:textId="77777777" w:rsidR="00670077" w:rsidRDefault="0067007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36302" w14:textId="77777777" w:rsidR="0094450A" w:rsidRDefault="0094450A" w:rsidP="0076525A">
      <w:r>
        <w:separator/>
      </w:r>
    </w:p>
  </w:footnote>
  <w:footnote w:type="continuationSeparator" w:id="0">
    <w:p w14:paraId="4C36F42F" w14:textId="77777777" w:rsidR="0094450A" w:rsidRDefault="0094450A" w:rsidP="00765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2136"/>
    <w:multiLevelType w:val="hybridMultilevel"/>
    <w:tmpl w:val="4CC0F55C"/>
    <w:lvl w:ilvl="0" w:tplc="7BE816F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8240ECE"/>
    <w:multiLevelType w:val="hybridMultilevel"/>
    <w:tmpl w:val="EFBEEC6C"/>
    <w:lvl w:ilvl="0" w:tplc="C03A0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D20114"/>
    <w:multiLevelType w:val="hybridMultilevel"/>
    <w:tmpl w:val="C4F8D9CA"/>
    <w:lvl w:ilvl="0" w:tplc="38708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61123"/>
    <w:multiLevelType w:val="hybridMultilevel"/>
    <w:tmpl w:val="3556A798"/>
    <w:lvl w:ilvl="0" w:tplc="901A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8E3A5E"/>
    <w:multiLevelType w:val="hybridMultilevel"/>
    <w:tmpl w:val="D0B2E48C"/>
    <w:lvl w:ilvl="0" w:tplc="0B38C9C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727830D5"/>
    <w:multiLevelType w:val="hybridMultilevel"/>
    <w:tmpl w:val="43FEF3A4"/>
    <w:lvl w:ilvl="0" w:tplc="C06EAD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inyuanyan">
    <w15:presenceInfo w15:providerId="None" w15:userId="xinyuanyan"/>
  </w15:person>
  <w15:person w15:author="Xinyuan Yan">
    <w15:presenceInfo w15:providerId="None" w15:userId="Xinyuan Yan"/>
  </w15:person>
  <w15:person w15:author="Microsoft">
    <w15:presenceInfo w15:providerId="Windows Live" w15:userId="eb417d2a02c6499d"/>
  </w15:person>
  <w15:person w15:author="Yan Xinyuan">
    <w15:presenceInfo w15:providerId="Windows Live" w15:userId="eb417d2a02c649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6F9"/>
    <w:rsid w:val="000018DD"/>
    <w:rsid w:val="00003653"/>
    <w:rsid w:val="00003B52"/>
    <w:rsid w:val="000049F8"/>
    <w:rsid w:val="00012DF0"/>
    <w:rsid w:val="00017290"/>
    <w:rsid w:val="00026509"/>
    <w:rsid w:val="00027046"/>
    <w:rsid w:val="00032960"/>
    <w:rsid w:val="00037026"/>
    <w:rsid w:val="000506CC"/>
    <w:rsid w:val="00053FA6"/>
    <w:rsid w:val="000553B7"/>
    <w:rsid w:val="00061D3E"/>
    <w:rsid w:val="00064A35"/>
    <w:rsid w:val="00072738"/>
    <w:rsid w:val="000741DA"/>
    <w:rsid w:val="000830C0"/>
    <w:rsid w:val="00083DF0"/>
    <w:rsid w:val="00085835"/>
    <w:rsid w:val="00094219"/>
    <w:rsid w:val="00094306"/>
    <w:rsid w:val="00096D33"/>
    <w:rsid w:val="000A155B"/>
    <w:rsid w:val="000A688D"/>
    <w:rsid w:val="000B5E12"/>
    <w:rsid w:val="000C25E9"/>
    <w:rsid w:val="000C3667"/>
    <w:rsid w:val="000C37F4"/>
    <w:rsid w:val="000C5381"/>
    <w:rsid w:val="000C660F"/>
    <w:rsid w:val="000D6B02"/>
    <w:rsid w:val="000E06F9"/>
    <w:rsid w:val="000E7704"/>
    <w:rsid w:val="000E7DE9"/>
    <w:rsid w:val="00100F94"/>
    <w:rsid w:val="00101DA4"/>
    <w:rsid w:val="00107290"/>
    <w:rsid w:val="00110B15"/>
    <w:rsid w:val="00112615"/>
    <w:rsid w:val="00123283"/>
    <w:rsid w:val="00124578"/>
    <w:rsid w:val="00132E73"/>
    <w:rsid w:val="0013532D"/>
    <w:rsid w:val="00141347"/>
    <w:rsid w:val="00142230"/>
    <w:rsid w:val="00145073"/>
    <w:rsid w:val="00145FD3"/>
    <w:rsid w:val="00151198"/>
    <w:rsid w:val="00155FEC"/>
    <w:rsid w:val="00157EA8"/>
    <w:rsid w:val="00163516"/>
    <w:rsid w:val="00167666"/>
    <w:rsid w:val="001729B6"/>
    <w:rsid w:val="00180421"/>
    <w:rsid w:val="00184667"/>
    <w:rsid w:val="00187AC6"/>
    <w:rsid w:val="00194597"/>
    <w:rsid w:val="001A43AC"/>
    <w:rsid w:val="001A5E7F"/>
    <w:rsid w:val="001B0C2D"/>
    <w:rsid w:val="001B1868"/>
    <w:rsid w:val="001B2FF6"/>
    <w:rsid w:val="001B36FA"/>
    <w:rsid w:val="001B39FB"/>
    <w:rsid w:val="001C0668"/>
    <w:rsid w:val="001C1477"/>
    <w:rsid w:val="001C398B"/>
    <w:rsid w:val="001C4C12"/>
    <w:rsid w:val="001C5539"/>
    <w:rsid w:val="001D1193"/>
    <w:rsid w:val="001D1E76"/>
    <w:rsid w:val="001D3EF4"/>
    <w:rsid w:val="001D6F69"/>
    <w:rsid w:val="001D7F7C"/>
    <w:rsid w:val="001E6705"/>
    <w:rsid w:val="001E7148"/>
    <w:rsid w:val="001F13BC"/>
    <w:rsid w:val="001F6D7E"/>
    <w:rsid w:val="001F6DD7"/>
    <w:rsid w:val="00206E35"/>
    <w:rsid w:val="002110A7"/>
    <w:rsid w:val="00211A43"/>
    <w:rsid w:val="002135E9"/>
    <w:rsid w:val="002138A9"/>
    <w:rsid w:val="00213C36"/>
    <w:rsid w:val="0021427C"/>
    <w:rsid w:val="00217BD0"/>
    <w:rsid w:val="00223868"/>
    <w:rsid w:val="002327E3"/>
    <w:rsid w:val="002365CA"/>
    <w:rsid w:val="00236BDE"/>
    <w:rsid w:val="00236F55"/>
    <w:rsid w:val="00237EBE"/>
    <w:rsid w:val="002420C5"/>
    <w:rsid w:val="00251387"/>
    <w:rsid w:val="00254687"/>
    <w:rsid w:val="00263476"/>
    <w:rsid w:val="00263F30"/>
    <w:rsid w:val="00272F93"/>
    <w:rsid w:val="002733B9"/>
    <w:rsid w:val="002847C7"/>
    <w:rsid w:val="00284CB6"/>
    <w:rsid w:val="00285DDA"/>
    <w:rsid w:val="00286689"/>
    <w:rsid w:val="00286D6B"/>
    <w:rsid w:val="00294808"/>
    <w:rsid w:val="002A4A54"/>
    <w:rsid w:val="002A54F5"/>
    <w:rsid w:val="002A6C0A"/>
    <w:rsid w:val="002B3569"/>
    <w:rsid w:val="002C04F3"/>
    <w:rsid w:val="002C1849"/>
    <w:rsid w:val="002C402E"/>
    <w:rsid w:val="002C740B"/>
    <w:rsid w:val="002D253B"/>
    <w:rsid w:val="002E6364"/>
    <w:rsid w:val="002E6EEE"/>
    <w:rsid w:val="002F1125"/>
    <w:rsid w:val="002F6560"/>
    <w:rsid w:val="00303B9D"/>
    <w:rsid w:val="0031281F"/>
    <w:rsid w:val="00313FB5"/>
    <w:rsid w:val="00315751"/>
    <w:rsid w:val="003162DE"/>
    <w:rsid w:val="003256DB"/>
    <w:rsid w:val="00325C85"/>
    <w:rsid w:val="00331672"/>
    <w:rsid w:val="0033286E"/>
    <w:rsid w:val="00336718"/>
    <w:rsid w:val="00340DF1"/>
    <w:rsid w:val="00343EFE"/>
    <w:rsid w:val="00344090"/>
    <w:rsid w:val="00346608"/>
    <w:rsid w:val="00351163"/>
    <w:rsid w:val="0035206D"/>
    <w:rsid w:val="00356700"/>
    <w:rsid w:val="00357541"/>
    <w:rsid w:val="00372759"/>
    <w:rsid w:val="00384D49"/>
    <w:rsid w:val="003857B2"/>
    <w:rsid w:val="003909B9"/>
    <w:rsid w:val="00396D7A"/>
    <w:rsid w:val="003A12E9"/>
    <w:rsid w:val="003A192C"/>
    <w:rsid w:val="003A2A67"/>
    <w:rsid w:val="003A6C48"/>
    <w:rsid w:val="003B4207"/>
    <w:rsid w:val="003B4DF2"/>
    <w:rsid w:val="003B51A7"/>
    <w:rsid w:val="003C02A2"/>
    <w:rsid w:val="003C05FC"/>
    <w:rsid w:val="003C226F"/>
    <w:rsid w:val="003D24AF"/>
    <w:rsid w:val="003D412F"/>
    <w:rsid w:val="003E4946"/>
    <w:rsid w:val="003F6B3E"/>
    <w:rsid w:val="003F7CB5"/>
    <w:rsid w:val="003F7FD7"/>
    <w:rsid w:val="00400533"/>
    <w:rsid w:val="00401FDF"/>
    <w:rsid w:val="004021F9"/>
    <w:rsid w:val="00403D3F"/>
    <w:rsid w:val="00404760"/>
    <w:rsid w:val="00405086"/>
    <w:rsid w:val="004140D4"/>
    <w:rsid w:val="00416D92"/>
    <w:rsid w:val="00424442"/>
    <w:rsid w:val="00432735"/>
    <w:rsid w:val="00443BF9"/>
    <w:rsid w:val="00446425"/>
    <w:rsid w:val="00447A8C"/>
    <w:rsid w:val="004513F6"/>
    <w:rsid w:val="00456BCA"/>
    <w:rsid w:val="00460213"/>
    <w:rsid w:val="00464BE5"/>
    <w:rsid w:val="00490D00"/>
    <w:rsid w:val="00492E31"/>
    <w:rsid w:val="00494917"/>
    <w:rsid w:val="00494C21"/>
    <w:rsid w:val="004971AB"/>
    <w:rsid w:val="004B119A"/>
    <w:rsid w:val="004B3BDB"/>
    <w:rsid w:val="004B3C89"/>
    <w:rsid w:val="004B7A0E"/>
    <w:rsid w:val="004C0F2E"/>
    <w:rsid w:val="004C3352"/>
    <w:rsid w:val="004C39A5"/>
    <w:rsid w:val="004C4686"/>
    <w:rsid w:val="004C6360"/>
    <w:rsid w:val="004D4B27"/>
    <w:rsid w:val="004E1702"/>
    <w:rsid w:val="0051757D"/>
    <w:rsid w:val="00520473"/>
    <w:rsid w:val="00521245"/>
    <w:rsid w:val="005264FC"/>
    <w:rsid w:val="00530249"/>
    <w:rsid w:val="0054196B"/>
    <w:rsid w:val="00542694"/>
    <w:rsid w:val="00545A4B"/>
    <w:rsid w:val="00550C8D"/>
    <w:rsid w:val="00554D99"/>
    <w:rsid w:val="00561F81"/>
    <w:rsid w:val="00566021"/>
    <w:rsid w:val="00577BFB"/>
    <w:rsid w:val="005817D6"/>
    <w:rsid w:val="00582BEC"/>
    <w:rsid w:val="00587930"/>
    <w:rsid w:val="00592DEB"/>
    <w:rsid w:val="00593999"/>
    <w:rsid w:val="00593ED5"/>
    <w:rsid w:val="00593F78"/>
    <w:rsid w:val="005978DB"/>
    <w:rsid w:val="005A278D"/>
    <w:rsid w:val="005A3632"/>
    <w:rsid w:val="005A512E"/>
    <w:rsid w:val="005A6B66"/>
    <w:rsid w:val="005B5BCE"/>
    <w:rsid w:val="005C0F8F"/>
    <w:rsid w:val="005C113E"/>
    <w:rsid w:val="005C5CD6"/>
    <w:rsid w:val="005C7F1A"/>
    <w:rsid w:val="005D6D32"/>
    <w:rsid w:val="005E0C45"/>
    <w:rsid w:val="005E5D20"/>
    <w:rsid w:val="005E6766"/>
    <w:rsid w:val="005E6F55"/>
    <w:rsid w:val="005F3230"/>
    <w:rsid w:val="005F3385"/>
    <w:rsid w:val="005F3C33"/>
    <w:rsid w:val="006045F6"/>
    <w:rsid w:val="00605B18"/>
    <w:rsid w:val="0061191A"/>
    <w:rsid w:val="00614467"/>
    <w:rsid w:val="00617487"/>
    <w:rsid w:val="006219CF"/>
    <w:rsid w:val="0063670B"/>
    <w:rsid w:val="006369E2"/>
    <w:rsid w:val="006408CF"/>
    <w:rsid w:val="006431C5"/>
    <w:rsid w:val="006438DC"/>
    <w:rsid w:val="00646BCA"/>
    <w:rsid w:val="00647CFB"/>
    <w:rsid w:val="00651E5C"/>
    <w:rsid w:val="0065423A"/>
    <w:rsid w:val="006572CB"/>
    <w:rsid w:val="00663947"/>
    <w:rsid w:val="00663D10"/>
    <w:rsid w:val="00667191"/>
    <w:rsid w:val="00670077"/>
    <w:rsid w:val="0067279D"/>
    <w:rsid w:val="00675FEC"/>
    <w:rsid w:val="00680F5D"/>
    <w:rsid w:val="00683C95"/>
    <w:rsid w:val="006A0E16"/>
    <w:rsid w:val="006A231F"/>
    <w:rsid w:val="006A614B"/>
    <w:rsid w:val="006B320C"/>
    <w:rsid w:val="006B4434"/>
    <w:rsid w:val="006B4475"/>
    <w:rsid w:val="006C0639"/>
    <w:rsid w:val="006C2778"/>
    <w:rsid w:val="006D02BC"/>
    <w:rsid w:val="006D435D"/>
    <w:rsid w:val="006E0408"/>
    <w:rsid w:val="006E4097"/>
    <w:rsid w:val="006E5125"/>
    <w:rsid w:val="006F1647"/>
    <w:rsid w:val="006F769E"/>
    <w:rsid w:val="007001DA"/>
    <w:rsid w:val="00701CD8"/>
    <w:rsid w:val="00702B5E"/>
    <w:rsid w:val="00702E31"/>
    <w:rsid w:val="00703002"/>
    <w:rsid w:val="00706C1D"/>
    <w:rsid w:val="00716762"/>
    <w:rsid w:val="00721065"/>
    <w:rsid w:val="00722061"/>
    <w:rsid w:val="007220B7"/>
    <w:rsid w:val="007223A8"/>
    <w:rsid w:val="007264D1"/>
    <w:rsid w:val="0073463F"/>
    <w:rsid w:val="00735648"/>
    <w:rsid w:val="007427E6"/>
    <w:rsid w:val="00751CC9"/>
    <w:rsid w:val="00752DEB"/>
    <w:rsid w:val="0076525A"/>
    <w:rsid w:val="00771C46"/>
    <w:rsid w:val="00774828"/>
    <w:rsid w:val="00775877"/>
    <w:rsid w:val="0077679F"/>
    <w:rsid w:val="00777A11"/>
    <w:rsid w:val="0078649B"/>
    <w:rsid w:val="00793D2B"/>
    <w:rsid w:val="007958F1"/>
    <w:rsid w:val="00796D73"/>
    <w:rsid w:val="00797060"/>
    <w:rsid w:val="007A4801"/>
    <w:rsid w:val="007A6528"/>
    <w:rsid w:val="007B0BBB"/>
    <w:rsid w:val="007B2EC8"/>
    <w:rsid w:val="007B7B28"/>
    <w:rsid w:val="007B7D21"/>
    <w:rsid w:val="007D0C0F"/>
    <w:rsid w:val="007D49EC"/>
    <w:rsid w:val="007F7C34"/>
    <w:rsid w:val="008073C5"/>
    <w:rsid w:val="00813F32"/>
    <w:rsid w:val="00816535"/>
    <w:rsid w:val="00816E89"/>
    <w:rsid w:val="008212C6"/>
    <w:rsid w:val="008233C8"/>
    <w:rsid w:val="00833AA9"/>
    <w:rsid w:val="00836CB2"/>
    <w:rsid w:val="00837D2F"/>
    <w:rsid w:val="0084007F"/>
    <w:rsid w:val="008409C3"/>
    <w:rsid w:val="008458FD"/>
    <w:rsid w:val="008466F8"/>
    <w:rsid w:val="00850A45"/>
    <w:rsid w:val="008524D5"/>
    <w:rsid w:val="00852672"/>
    <w:rsid w:val="00855674"/>
    <w:rsid w:val="00864190"/>
    <w:rsid w:val="00867049"/>
    <w:rsid w:val="008677D2"/>
    <w:rsid w:val="00871DEE"/>
    <w:rsid w:val="008759E7"/>
    <w:rsid w:val="00881634"/>
    <w:rsid w:val="008816AE"/>
    <w:rsid w:val="0088270C"/>
    <w:rsid w:val="008854F2"/>
    <w:rsid w:val="00885CBE"/>
    <w:rsid w:val="008908BA"/>
    <w:rsid w:val="00892A61"/>
    <w:rsid w:val="008A141B"/>
    <w:rsid w:val="008A640A"/>
    <w:rsid w:val="008B7B8C"/>
    <w:rsid w:val="008C1B0B"/>
    <w:rsid w:val="008C40CD"/>
    <w:rsid w:val="008D121A"/>
    <w:rsid w:val="008D1AE6"/>
    <w:rsid w:val="008D43A2"/>
    <w:rsid w:val="008D73F4"/>
    <w:rsid w:val="008E17E4"/>
    <w:rsid w:val="008E3463"/>
    <w:rsid w:val="008F0F48"/>
    <w:rsid w:val="008F1422"/>
    <w:rsid w:val="008F4886"/>
    <w:rsid w:val="008F5A10"/>
    <w:rsid w:val="008F7F6A"/>
    <w:rsid w:val="009037E8"/>
    <w:rsid w:val="0090503B"/>
    <w:rsid w:val="009057BE"/>
    <w:rsid w:val="009067C0"/>
    <w:rsid w:val="00911F44"/>
    <w:rsid w:val="0091236B"/>
    <w:rsid w:val="009136E8"/>
    <w:rsid w:val="009148B8"/>
    <w:rsid w:val="0092044A"/>
    <w:rsid w:val="00920DC4"/>
    <w:rsid w:val="00921F3B"/>
    <w:rsid w:val="00922B2A"/>
    <w:rsid w:val="00922F38"/>
    <w:rsid w:val="0092357F"/>
    <w:rsid w:val="009272FC"/>
    <w:rsid w:val="0093576B"/>
    <w:rsid w:val="0094450A"/>
    <w:rsid w:val="0095479E"/>
    <w:rsid w:val="00961DB5"/>
    <w:rsid w:val="009638FD"/>
    <w:rsid w:val="00963C7A"/>
    <w:rsid w:val="00970C5E"/>
    <w:rsid w:val="00971158"/>
    <w:rsid w:val="009772CB"/>
    <w:rsid w:val="00980327"/>
    <w:rsid w:val="00983271"/>
    <w:rsid w:val="00984E83"/>
    <w:rsid w:val="00993D56"/>
    <w:rsid w:val="009A055A"/>
    <w:rsid w:val="009A1923"/>
    <w:rsid w:val="009A1A48"/>
    <w:rsid w:val="009B2E8E"/>
    <w:rsid w:val="009B5EC3"/>
    <w:rsid w:val="009B66E4"/>
    <w:rsid w:val="009D3931"/>
    <w:rsid w:val="009D6E4D"/>
    <w:rsid w:val="009D6FCC"/>
    <w:rsid w:val="009E2C33"/>
    <w:rsid w:val="009E4275"/>
    <w:rsid w:val="009E6AFD"/>
    <w:rsid w:val="009E779B"/>
    <w:rsid w:val="00A0077B"/>
    <w:rsid w:val="00A009BC"/>
    <w:rsid w:val="00A02FEE"/>
    <w:rsid w:val="00A04C15"/>
    <w:rsid w:val="00A10899"/>
    <w:rsid w:val="00A123BD"/>
    <w:rsid w:val="00A1557E"/>
    <w:rsid w:val="00A1596E"/>
    <w:rsid w:val="00A24B1E"/>
    <w:rsid w:val="00A24DDC"/>
    <w:rsid w:val="00A25B92"/>
    <w:rsid w:val="00A272F7"/>
    <w:rsid w:val="00A365AB"/>
    <w:rsid w:val="00A40E83"/>
    <w:rsid w:val="00A41654"/>
    <w:rsid w:val="00A41B5E"/>
    <w:rsid w:val="00A46CF8"/>
    <w:rsid w:val="00A552BF"/>
    <w:rsid w:val="00A567E9"/>
    <w:rsid w:val="00A609D1"/>
    <w:rsid w:val="00A62F67"/>
    <w:rsid w:val="00A65950"/>
    <w:rsid w:val="00A71BF0"/>
    <w:rsid w:val="00A75EFB"/>
    <w:rsid w:val="00A76682"/>
    <w:rsid w:val="00A82E3C"/>
    <w:rsid w:val="00A8500A"/>
    <w:rsid w:val="00A8514A"/>
    <w:rsid w:val="00A8530A"/>
    <w:rsid w:val="00A85862"/>
    <w:rsid w:val="00A87835"/>
    <w:rsid w:val="00A91786"/>
    <w:rsid w:val="00A94D62"/>
    <w:rsid w:val="00A9686F"/>
    <w:rsid w:val="00A96C9A"/>
    <w:rsid w:val="00AA0DCB"/>
    <w:rsid w:val="00AB013D"/>
    <w:rsid w:val="00AB03D3"/>
    <w:rsid w:val="00AB46D0"/>
    <w:rsid w:val="00AB4958"/>
    <w:rsid w:val="00AC69BE"/>
    <w:rsid w:val="00AD31EA"/>
    <w:rsid w:val="00AD5DEC"/>
    <w:rsid w:val="00AD7CEF"/>
    <w:rsid w:val="00AE083C"/>
    <w:rsid w:val="00AE0F05"/>
    <w:rsid w:val="00AE74E2"/>
    <w:rsid w:val="00AF2433"/>
    <w:rsid w:val="00B03FCB"/>
    <w:rsid w:val="00B107CA"/>
    <w:rsid w:val="00B14370"/>
    <w:rsid w:val="00B36274"/>
    <w:rsid w:val="00B44007"/>
    <w:rsid w:val="00B44877"/>
    <w:rsid w:val="00B45997"/>
    <w:rsid w:val="00B57040"/>
    <w:rsid w:val="00B575C5"/>
    <w:rsid w:val="00B60E8F"/>
    <w:rsid w:val="00B61EE2"/>
    <w:rsid w:val="00B63C4A"/>
    <w:rsid w:val="00B674F4"/>
    <w:rsid w:val="00B71CFA"/>
    <w:rsid w:val="00B7407C"/>
    <w:rsid w:val="00B743BB"/>
    <w:rsid w:val="00B76F23"/>
    <w:rsid w:val="00B834AE"/>
    <w:rsid w:val="00B92DD4"/>
    <w:rsid w:val="00BB5D10"/>
    <w:rsid w:val="00BB7BCB"/>
    <w:rsid w:val="00BC0CA2"/>
    <w:rsid w:val="00BC30C3"/>
    <w:rsid w:val="00BC43E6"/>
    <w:rsid w:val="00BC5986"/>
    <w:rsid w:val="00BE2EF4"/>
    <w:rsid w:val="00BE53EC"/>
    <w:rsid w:val="00C01657"/>
    <w:rsid w:val="00C02551"/>
    <w:rsid w:val="00C04DC7"/>
    <w:rsid w:val="00C07811"/>
    <w:rsid w:val="00C105DB"/>
    <w:rsid w:val="00C15B56"/>
    <w:rsid w:val="00C1628D"/>
    <w:rsid w:val="00C16823"/>
    <w:rsid w:val="00C20B87"/>
    <w:rsid w:val="00C22AE1"/>
    <w:rsid w:val="00C23C36"/>
    <w:rsid w:val="00C2428F"/>
    <w:rsid w:val="00C34162"/>
    <w:rsid w:val="00C41533"/>
    <w:rsid w:val="00C52068"/>
    <w:rsid w:val="00C5292D"/>
    <w:rsid w:val="00C62974"/>
    <w:rsid w:val="00C67E33"/>
    <w:rsid w:val="00C727A6"/>
    <w:rsid w:val="00C72A06"/>
    <w:rsid w:val="00C7425A"/>
    <w:rsid w:val="00C7533C"/>
    <w:rsid w:val="00C818B7"/>
    <w:rsid w:val="00C86471"/>
    <w:rsid w:val="00C91388"/>
    <w:rsid w:val="00C951ED"/>
    <w:rsid w:val="00C97294"/>
    <w:rsid w:val="00CA00B2"/>
    <w:rsid w:val="00CA157F"/>
    <w:rsid w:val="00CA45F8"/>
    <w:rsid w:val="00CA4EB1"/>
    <w:rsid w:val="00CB3EDB"/>
    <w:rsid w:val="00CB641B"/>
    <w:rsid w:val="00CC5478"/>
    <w:rsid w:val="00CD40A4"/>
    <w:rsid w:val="00CD4881"/>
    <w:rsid w:val="00CD5831"/>
    <w:rsid w:val="00CD7828"/>
    <w:rsid w:val="00CE1274"/>
    <w:rsid w:val="00CE1865"/>
    <w:rsid w:val="00CF1918"/>
    <w:rsid w:val="00CF5F3F"/>
    <w:rsid w:val="00D00642"/>
    <w:rsid w:val="00D0281E"/>
    <w:rsid w:val="00D06C8E"/>
    <w:rsid w:val="00D11904"/>
    <w:rsid w:val="00D12DB8"/>
    <w:rsid w:val="00D17997"/>
    <w:rsid w:val="00D2183C"/>
    <w:rsid w:val="00D23AFD"/>
    <w:rsid w:val="00D244AF"/>
    <w:rsid w:val="00D2595C"/>
    <w:rsid w:val="00D27E1C"/>
    <w:rsid w:val="00D37465"/>
    <w:rsid w:val="00D43013"/>
    <w:rsid w:val="00D53A7A"/>
    <w:rsid w:val="00D54302"/>
    <w:rsid w:val="00D62FCE"/>
    <w:rsid w:val="00D63F97"/>
    <w:rsid w:val="00D736C1"/>
    <w:rsid w:val="00D828FA"/>
    <w:rsid w:val="00D86139"/>
    <w:rsid w:val="00DA03C7"/>
    <w:rsid w:val="00DA37AF"/>
    <w:rsid w:val="00DA5063"/>
    <w:rsid w:val="00DC3154"/>
    <w:rsid w:val="00DD253E"/>
    <w:rsid w:val="00DD38CD"/>
    <w:rsid w:val="00DE55A6"/>
    <w:rsid w:val="00DF2653"/>
    <w:rsid w:val="00DF46D1"/>
    <w:rsid w:val="00DF4F7A"/>
    <w:rsid w:val="00DF5748"/>
    <w:rsid w:val="00E0132A"/>
    <w:rsid w:val="00E06955"/>
    <w:rsid w:val="00E07721"/>
    <w:rsid w:val="00E07A0F"/>
    <w:rsid w:val="00E155D3"/>
    <w:rsid w:val="00E1590B"/>
    <w:rsid w:val="00E163E5"/>
    <w:rsid w:val="00E35A94"/>
    <w:rsid w:val="00E4146C"/>
    <w:rsid w:val="00E41AE5"/>
    <w:rsid w:val="00E501BD"/>
    <w:rsid w:val="00E516AA"/>
    <w:rsid w:val="00E55916"/>
    <w:rsid w:val="00E622F4"/>
    <w:rsid w:val="00E62422"/>
    <w:rsid w:val="00E6303E"/>
    <w:rsid w:val="00E64BB0"/>
    <w:rsid w:val="00E64C9E"/>
    <w:rsid w:val="00E6590D"/>
    <w:rsid w:val="00E6681F"/>
    <w:rsid w:val="00E728EB"/>
    <w:rsid w:val="00E7490F"/>
    <w:rsid w:val="00E75370"/>
    <w:rsid w:val="00E80588"/>
    <w:rsid w:val="00E8400A"/>
    <w:rsid w:val="00E8692F"/>
    <w:rsid w:val="00E93C63"/>
    <w:rsid w:val="00E95FEA"/>
    <w:rsid w:val="00EA0588"/>
    <w:rsid w:val="00EA0AD7"/>
    <w:rsid w:val="00EB3259"/>
    <w:rsid w:val="00EC2A74"/>
    <w:rsid w:val="00EC5886"/>
    <w:rsid w:val="00ED0419"/>
    <w:rsid w:val="00EE20F8"/>
    <w:rsid w:val="00EE767A"/>
    <w:rsid w:val="00EF011C"/>
    <w:rsid w:val="00EF1A40"/>
    <w:rsid w:val="00F02D51"/>
    <w:rsid w:val="00F031A5"/>
    <w:rsid w:val="00F053E5"/>
    <w:rsid w:val="00F06799"/>
    <w:rsid w:val="00F154C7"/>
    <w:rsid w:val="00F167CD"/>
    <w:rsid w:val="00F16813"/>
    <w:rsid w:val="00F2357E"/>
    <w:rsid w:val="00F23FBD"/>
    <w:rsid w:val="00F34C7D"/>
    <w:rsid w:val="00F44FDE"/>
    <w:rsid w:val="00F467D1"/>
    <w:rsid w:val="00F5070E"/>
    <w:rsid w:val="00F515C4"/>
    <w:rsid w:val="00F61448"/>
    <w:rsid w:val="00F77465"/>
    <w:rsid w:val="00F77A6E"/>
    <w:rsid w:val="00F8555A"/>
    <w:rsid w:val="00F9093C"/>
    <w:rsid w:val="00FB20A3"/>
    <w:rsid w:val="00FB733D"/>
    <w:rsid w:val="00FC00FD"/>
    <w:rsid w:val="00FC3494"/>
    <w:rsid w:val="00FD2DBE"/>
    <w:rsid w:val="00FD51F0"/>
    <w:rsid w:val="00FE4201"/>
    <w:rsid w:val="00FE4D21"/>
    <w:rsid w:val="00FE5FE1"/>
    <w:rsid w:val="00FE7AFE"/>
    <w:rsid w:val="00FF3047"/>
    <w:rsid w:val="00FF7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209A4"/>
  <w15:chartTrackingRefBased/>
  <w15:docId w15:val="{6ACDB981-DD2B-4F64-94B7-98A9AF62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DengXian"/>
        <w:color w:val="000000"/>
        <w:kern w:val="2"/>
        <w:sz w:val="24"/>
        <w:szCs w:val="24"/>
        <w:u w:color="00000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B3E"/>
    <w:pPr>
      <w:widowControl w:val="0"/>
      <w:jc w:val="both"/>
    </w:pPr>
  </w:style>
  <w:style w:type="paragraph" w:styleId="1">
    <w:name w:val="heading 1"/>
    <w:basedOn w:val="a"/>
    <w:link w:val="10"/>
    <w:uiPriority w:val="9"/>
    <w:qFormat/>
    <w:rsid w:val="00107290"/>
    <w:pPr>
      <w:widowControl/>
      <w:spacing w:before="100" w:beforeAutospacing="1" w:after="100" w:afterAutospacing="1"/>
      <w:jc w:val="left"/>
      <w:outlineLvl w:val="0"/>
    </w:pPr>
    <w:rPr>
      <w:rFonts w:ascii="宋体" w:eastAsia="宋体" w:hAnsi="宋体" w:cs="宋体"/>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06F9"/>
    <w:pPr>
      <w:ind w:firstLineChars="200" w:firstLine="420"/>
    </w:pPr>
  </w:style>
  <w:style w:type="character" w:styleId="a4">
    <w:name w:val="annotation reference"/>
    <w:basedOn w:val="a0"/>
    <w:uiPriority w:val="99"/>
    <w:semiHidden/>
    <w:unhideWhenUsed/>
    <w:rsid w:val="000C37F4"/>
    <w:rPr>
      <w:sz w:val="21"/>
      <w:szCs w:val="21"/>
    </w:rPr>
  </w:style>
  <w:style w:type="paragraph" w:styleId="a5">
    <w:name w:val="annotation text"/>
    <w:basedOn w:val="a"/>
    <w:link w:val="a6"/>
    <w:uiPriority w:val="99"/>
    <w:unhideWhenUsed/>
    <w:rsid w:val="000C37F4"/>
    <w:pPr>
      <w:jc w:val="left"/>
    </w:pPr>
  </w:style>
  <w:style w:type="character" w:customStyle="1" w:styleId="a6">
    <w:name w:val="批注文字 字符"/>
    <w:basedOn w:val="a0"/>
    <w:link w:val="a5"/>
    <w:uiPriority w:val="99"/>
    <w:rsid w:val="000C37F4"/>
  </w:style>
  <w:style w:type="paragraph" w:styleId="a7">
    <w:name w:val="annotation subject"/>
    <w:basedOn w:val="a5"/>
    <w:next w:val="a5"/>
    <w:link w:val="a8"/>
    <w:uiPriority w:val="99"/>
    <w:semiHidden/>
    <w:unhideWhenUsed/>
    <w:rsid w:val="000C37F4"/>
    <w:rPr>
      <w:b/>
      <w:bCs/>
    </w:rPr>
  </w:style>
  <w:style w:type="character" w:customStyle="1" w:styleId="a8">
    <w:name w:val="批注主题 字符"/>
    <w:basedOn w:val="a6"/>
    <w:link w:val="a7"/>
    <w:uiPriority w:val="99"/>
    <w:semiHidden/>
    <w:rsid w:val="000C37F4"/>
    <w:rPr>
      <w:b/>
      <w:bCs/>
    </w:rPr>
  </w:style>
  <w:style w:type="paragraph" w:styleId="a9">
    <w:name w:val="Balloon Text"/>
    <w:basedOn w:val="a"/>
    <w:link w:val="aa"/>
    <w:uiPriority w:val="99"/>
    <w:semiHidden/>
    <w:unhideWhenUsed/>
    <w:rsid w:val="000C37F4"/>
    <w:rPr>
      <w:sz w:val="18"/>
      <w:szCs w:val="18"/>
    </w:rPr>
  </w:style>
  <w:style w:type="character" w:customStyle="1" w:styleId="aa">
    <w:name w:val="批注框文本 字符"/>
    <w:basedOn w:val="a0"/>
    <w:link w:val="a9"/>
    <w:uiPriority w:val="99"/>
    <w:semiHidden/>
    <w:rsid w:val="000C37F4"/>
    <w:rPr>
      <w:sz w:val="18"/>
      <w:szCs w:val="18"/>
    </w:rPr>
  </w:style>
  <w:style w:type="paragraph" w:styleId="ab">
    <w:name w:val="header"/>
    <w:basedOn w:val="a"/>
    <w:link w:val="ac"/>
    <w:uiPriority w:val="99"/>
    <w:unhideWhenUsed/>
    <w:rsid w:val="0076525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6525A"/>
    <w:rPr>
      <w:sz w:val="18"/>
      <w:szCs w:val="18"/>
    </w:rPr>
  </w:style>
  <w:style w:type="paragraph" w:styleId="ad">
    <w:name w:val="footer"/>
    <w:basedOn w:val="a"/>
    <w:link w:val="ae"/>
    <w:uiPriority w:val="99"/>
    <w:unhideWhenUsed/>
    <w:rsid w:val="0076525A"/>
    <w:pPr>
      <w:tabs>
        <w:tab w:val="center" w:pos="4153"/>
        <w:tab w:val="right" w:pos="8306"/>
      </w:tabs>
      <w:snapToGrid w:val="0"/>
      <w:jc w:val="left"/>
    </w:pPr>
    <w:rPr>
      <w:sz w:val="18"/>
      <w:szCs w:val="18"/>
    </w:rPr>
  </w:style>
  <w:style w:type="character" w:customStyle="1" w:styleId="ae">
    <w:name w:val="页脚 字符"/>
    <w:basedOn w:val="a0"/>
    <w:link w:val="ad"/>
    <w:uiPriority w:val="99"/>
    <w:rsid w:val="0076525A"/>
    <w:rPr>
      <w:sz w:val="18"/>
      <w:szCs w:val="18"/>
    </w:rPr>
  </w:style>
  <w:style w:type="paragraph" w:styleId="af">
    <w:name w:val="Normal (Web)"/>
    <w:basedOn w:val="a"/>
    <w:uiPriority w:val="99"/>
    <w:unhideWhenUsed/>
    <w:rsid w:val="009772CB"/>
    <w:pPr>
      <w:widowControl/>
      <w:spacing w:before="100" w:beforeAutospacing="1" w:after="100" w:afterAutospacing="1"/>
      <w:jc w:val="left"/>
    </w:pPr>
    <w:rPr>
      <w:rFonts w:ascii="宋体" w:eastAsia="宋体" w:hAnsi="宋体" w:cs="宋体"/>
      <w:color w:val="auto"/>
      <w:kern w:val="0"/>
    </w:rPr>
  </w:style>
  <w:style w:type="character" w:customStyle="1" w:styleId="10">
    <w:name w:val="标题 1 字符"/>
    <w:basedOn w:val="a0"/>
    <w:link w:val="1"/>
    <w:uiPriority w:val="9"/>
    <w:rsid w:val="00107290"/>
    <w:rPr>
      <w:rFonts w:ascii="宋体" w:eastAsia="宋体" w:hAnsi="宋体" w:cs="宋体"/>
      <w:b/>
      <w:bCs/>
      <w:color w:val="auto"/>
      <w:kern w:val="36"/>
      <w:sz w:val="48"/>
      <w:szCs w:val="48"/>
    </w:rPr>
  </w:style>
  <w:style w:type="character" w:styleId="af0">
    <w:name w:val="Hyperlink"/>
    <w:basedOn w:val="a0"/>
    <w:uiPriority w:val="99"/>
    <w:semiHidden/>
    <w:unhideWhenUsed/>
    <w:rsid w:val="00EF011C"/>
    <w:rPr>
      <w:color w:val="0563C1" w:themeColor="hyperlink"/>
      <w:u w:val="single"/>
    </w:rPr>
  </w:style>
  <w:style w:type="table" w:styleId="af1">
    <w:name w:val="Table Grid"/>
    <w:basedOn w:val="a1"/>
    <w:uiPriority w:val="39"/>
    <w:rsid w:val="00EF011C"/>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sid w:val="00A91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3537">
      <w:bodyDiv w:val="1"/>
      <w:marLeft w:val="0"/>
      <w:marRight w:val="0"/>
      <w:marTop w:val="0"/>
      <w:marBottom w:val="0"/>
      <w:divBdr>
        <w:top w:val="none" w:sz="0" w:space="0" w:color="auto"/>
        <w:left w:val="none" w:sz="0" w:space="0" w:color="auto"/>
        <w:bottom w:val="none" w:sz="0" w:space="0" w:color="auto"/>
        <w:right w:val="none" w:sz="0" w:space="0" w:color="auto"/>
      </w:divBdr>
      <w:divsChild>
        <w:div w:id="697387490">
          <w:marLeft w:val="0"/>
          <w:marRight w:val="0"/>
          <w:marTop w:val="0"/>
          <w:marBottom w:val="0"/>
          <w:divBdr>
            <w:top w:val="none" w:sz="0" w:space="0" w:color="auto"/>
            <w:left w:val="none" w:sz="0" w:space="0" w:color="auto"/>
            <w:bottom w:val="none" w:sz="0" w:space="0" w:color="auto"/>
            <w:right w:val="none" w:sz="0" w:space="0" w:color="auto"/>
          </w:divBdr>
          <w:divsChild>
            <w:div w:id="1841003012">
              <w:marLeft w:val="0"/>
              <w:marRight w:val="0"/>
              <w:marTop w:val="0"/>
              <w:marBottom w:val="0"/>
              <w:divBdr>
                <w:top w:val="none" w:sz="0" w:space="0" w:color="auto"/>
                <w:left w:val="none" w:sz="0" w:space="0" w:color="auto"/>
                <w:bottom w:val="none" w:sz="0" w:space="0" w:color="auto"/>
                <w:right w:val="none" w:sz="0" w:space="0" w:color="auto"/>
              </w:divBdr>
              <w:divsChild>
                <w:div w:id="2448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0961">
      <w:bodyDiv w:val="1"/>
      <w:marLeft w:val="0"/>
      <w:marRight w:val="0"/>
      <w:marTop w:val="0"/>
      <w:marBottom w:val="0"/>
      <w:divBdr>
        <w:top w:val="none" w:sz="0" w:space="0" w:color="auto"/>
        <w:left w:val="none" w:sz="0" w:space="0" w:color="auto"/>
        <w:bottom w:val="none" w:sz="0" w:space="0" w:color="auto"/>
        <w:right w:val="none" w:sz="0" w:space="0" w:color="auto"/>
      </w:divBdr>
      <w:divsChild>
        <w:div w:id="254634505">
          <w:marLeft w:val="0"/>
          <w:marRight w:val="0"/>
          <w:marTop w:val="0"/>
          <w:marBottom w:val="0"/>
          <w:divBdr>
            <w:top w:val="none" w:sz="0" w:space="0" w:color="auto"/>
            <w:left w:val="none" w:sz="0" w:space="0" w:color="auto"/>
            <w:bottom w:val="none" w:sz="0" w:space="0" w:color="auto"/>
            <w:right w:val="none" w:sz="0" w:space="0" w:color="auto"/>
          </w:divBdr>
          <w:divsChild>
            <w:div w:id="1742946953">
              <w:marLeft w:val="0"/>
              <w:marRight w:val="0"/>
              <w:marTop w:val="0"/>
              <w:marBottom w:val="0"/>
              <w:divBdr>
                <w:top w:val="none" w:sz="0" w:space="0" w:color="auto"/>
                <w:left w:val="none" w:sz="0" w:space="0" w:color="auto"/>
                <w:bottom w:val="none" w:sz="0" w:space="0" w:color="auto"/>
                <w:right w:val="none" w:sz="0" w:space="0" w:color="auto"/>
              </w:divBdr>
              <w:divsChild>
                <w:div w:id="2612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6113">
      <w:bodyDiv w:val="1"/>
      <w:marLeft w:val="0"/>
      <w:marRight w:val="0"/>
      <w:marTop w:val="0"/>
      <w:marBottom w:val="0"/>
      <w:divBdr>
        <w:top w:val="none" w:sz="0" w:space="0" w:color="auto"/>
        <w:left w:val="none" w:sz="0" w:space="0" w:color="auto"/>
        <w:bottom w:val="none" w:sz="0" w:space="0" w:color="auto"/>
        <w:right w:val="none" w:sz="0" w:space="0" w:color="auto"/>
      </w:divBdr>
      <w:divsChild>
        <w:div w:id="1457681530">
          <w:marLeft w:val="0"/>
          <w:marRight w:val="0"/>
          <w:marTop w:val="0"/>
          <w:marBottom w:val="0"/>
          <w:divBdr>
            <w:top w:val="none" w:sz="0" w:space="0" w:color="auto"/>
            <w:left w:val="none" w:sz="0" w:space="0" w:color="auto"/>
            <w:bottom w:val="none" w:sz="0" w:space="0" w:color="auto"/>
            <w:right w:val="none" w:sz="0" w:space="0" w:color="auto"/>
          </w:divBdr>
          <w:divsChild>
            <w:div w:id="1414234056">
              <w:marLeft w:val="0"/>
              <w:marRight w:val="0"/>
              <w:marTop w:val="0"/>
              <w:marBottom w:val="0"/>
              <w:divBdr>
                <w:top w:val="none" w:sz="0" w:space="0" w:color="auto"/>
                <w:left w:val="none" w:sz="0" w:space="0" w:color="auto"/>
                <w:bottom w:val="none" w:sz="0" w:space="0" w:color="auto"/>
                <w:right w:val="none" w:sz="0" w:space="0" w:color="auto"/>
              </w:divBdr>
              <w:divsChild>
                <w:div w:id="2071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4124">
          <w:marLeft w:val="0"/>
          <w:marRight w:val="0"/>
          <w:marTop w:val="0"/>
          <w:marBottom w:val="0"/>
          <w:divBdr>
            <w:top w:val="none" w:sz="0" w:space="0" w:color="auto"/>
            <w:left w:val="none" w:sz="0" w:space="0" w:color="auto"/>
            <w:bottom w:val="none" w:sz="0" w:space="0" w:color="auto"/>
            <w:right w:val="none" w:sz="0" w:space="0" w:color="auto"/>
          </w:divBdr>
          <w:divsChild>
            <w:div w:id="501967134">
              <w:marLeft w:val="0"/>
              <w:marRight w:val="0"/>
              <w:marTop w:val="0"/>
              <w:marBottom w:val="0"/>
              <w:divBdr>
                <w:top w:val="none" w:sz="0" w:space="0" w:color="auto"/>
                <w:left w:val="none" w:sz="0" w:space="0" w:color="auto"/>
                <w:bottom w:val="none" w:sz="0" w:space="0" w:color="auto"/>
                <w:right w:val="none" w:sz="0" w:space="0" w:color="auto"/>
              </w:divBdr>
              <w:divsChild>
                <w:div w:id="13188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6764">
      <w:bodyDiv w:val="1"/>
      <w:marLeft w:val="0"/>
      <w:marRight w:val="0"/>
      <w:marTop w:val="0"/>
      <w:marBottom w:val="0"/>
      <w:divBdr>
        <w:top w:val="none" w:sz="0" w:space="0" w:color="auto"/>
        <w:left w:val="none" w:sz="0" w:space="0" w:color="auto"/>
        <w:bottom w:val="none" w:sz="0" w:space="0" w:color="auto"/>
        <w:right w:val="none" w:sz="0" w:space="0" w:color="auto"/>
      </w:divBdr>
    </w:div>
    <w:div w:id="577836170">
      <w:bodyDiv w:val="1"/>
      <w:marLeft w:val="0"/>
      <w:marRight w:val="0"/>
      <w:marTop w:val="0"/>
      <w:marBottom w:val="0"/>
      <w:divBdr>
        <w:top w:val="none" w:sz="0" w:space="0" w:color="auto"/>
        <w:left w:val="none" w:sz="0" w:space="0" w:color="auto"/>
        <w:bottom w:val="none" w:sz="0" w:space="0" w:color="auto"/>
        <w:right w:val="none" w:sz="0" w:space="0" w:color="auto"/>
      </w:divBdr>
      <w:divsChild>
        <w:div w:id="1673992134">
          <w:marLeft w:val="0"/>
          <w:marRight w:val="0"/>
          <w:marTop w:val="0"/>
          <w:marBottom w:val="0"/>
          <w:divBdr>
            <w:top w:val="none" w:sz="0" w:space="0" w:color="auto"/>
            <w:left w:val="none" w:sz="0" w:space="0" w:color="auto"/>
            <w:bottom w:val="none" w:sz="0" w:space="0" w:color="auto"/>
            <w:right w:val="none" w:sz="0" w:space="0" w:color="auto"/>
          </w:divBdr>
          <w:divsChild>
            <w:div w:id="1626547639">
              <w:marLeft w:val="0"/>
              <w:marRight w:val="0"/>
              <w:marTop w:val="0"/>
              <w:marBottom w:val="0"/>
              <w:divBdr>
                <w:top w:val="none" w:sz="0" w:space="0" w:color="auto"/>
                <w:left w:val="none" w:sz="0" w:space="0" w:color="auto"/>
                <w:bottom w:val="none" w:sz="0" w:space="0" w:color="auto"/>
                <w:right w:val="none" w:sz="0" w:space="0" w:color="auto"/>
              </w:divBdr>
              <w:divsChild>
                <w:div w:id="30038655">
                  <w:marLeft w:val="0"/>
                  <w:marRight w:val="0"/>
                  <w:marTop w:val="0"/>
                  <w:marBottom w:val="0"/>
                  <w:divBdr>
                    <w:top w:val="none" w:sz="0" w:space="0" w:color="auto"/>
                    <w:left w:val="none" w:sz="0" w:space="0" w:color="auto"/>
                    <w:bottom w:val="none" w:sz="0" w:space="0" w:color="auto"/>
                    <w:right w:val="none" w:sz="0" w:space="0" w:color="auto"/>
                  </w:divBdr>
                  <w:divsChild>
                    <w:div w:id="1548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21074">
      <w:bodyDiv w:val="1"/>
      <w:marLeft w:val="0"/>
      <w:marRight w:val="0"/>
      <w:marTop w:val="0"/>
      <w:marBottom w:val="0"/>
      <w:divBdr>
        <w:top w:val="none" w:sz="0" w:space="0" w:color="auto"/>
        <w:left w:val="none" w:sz="0" w:space="0" w:color="auto"/>
        <w:bottom w:val="none" w:sz="0" w:space="0" w:color="auto"/>
        <w:right w:val="none" w:sz="0" w:space="0" w:color="auto"/>
      </w:divBdr>
    </w:div>
    <w:div w:id="602499128">
      <w:bodyDiv w:val="1"/>
      <w:marLeft w:val="0"/>
      <w:marRight w:val="0"/>
      <w:marTop w:val="0"/>
      <w:marBottom w:val="0"/>
      <w:divBdr>
        <w:top w:val="none" w:sz="0" w:space="0" w:color="auto"/>
        <w:left w:val="none" w:sz="0" w:space="0" w:color="auto"/>
        <w:bottom w:val="none" w:sz="0" w:space="0" w:color="auto"/>
        <w:right w:val="none" w:sz="0" w:space="0" w:color="auto"/>
      </w:divBdr>
      <w:divsChild>
        <w:div w:id="2093963528">
          <w:marLeft w:val="0"/>
          <w:marRight w:val="0"/>
          <w:marTop w:val="0"/>
          <w:marBottom w:val="0"/>
          <w:divBdr>
            <w:top w:val="none" w:sz="0" w:space="0" w:color="auto"/>
            <w:left w:val="none" w:sz="0" w:space="0" w:color="auto"/>
            <w:bottom w:val="none" w:sz="0" w:space="0" w:color="auto"/>
            <w:right w:val="none" w:sz="0" w:space="0" w:color="auto"/>
          </w:divBdr>
          <w:divsChild>
            <w:div w:id="1967270948">
              <w:marLeft w:val="0"/>
              <w:marRight w:val="0"/>
              <w:marTop w:val="0"/>
              <w:marBottom w:val="0"/>
              <w:divBdr>
                <w:top w:val="none" w:sz="0" w:space="0" w:color="auto"/>
                <w:left w:val="none" w:sz="0" w:space="0" w:color="auto"/>
                <w:bottom w:val="none" w:sz="0" w:space="0" w:color="auto"/>
                <w:right w:val="none" w:sz="0" w:space="0" w:color="auto"/>
              </w:divBdr>
              <w:divsChild>
                <w:div w:id="1546328799">
                  <w:marLeft w:val="0"/>
                  <w:marRight w:val="0"/>
                  <w:marTop w:val="0"/>
                  <w:marBottom w:val="0"/>
                  <w:divBdr>
                    <w:top w:val="none" w:sz="0" w:space="0" w:color="auto"/>
                    <w:left w:val="none" w:sz="0" w:space="0" w:color="auto"/>
                    <w:bottom w:val="none" w:sz="0" w:space="0" w:color="auto"/>
                    <w:right w:val="none" w:sz="0" w:space="0" w:color="auto"/>
                  </w:divBdr>
                  <w:divsChild>
                    <w:div w:id="19483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19630">
      <w:bodyDiv w:val="1"/>
      <w:marLeft w:val="0"/>
      <w:marRight w:val="0"/>
      <w:marTop w:val="0"/>
      <w:marBottom w:val="0"/>
      <w:divBdr>
        <w:top w:val="none" w:sz="0" w:space="0" w:color="auto"/>
        <w:left w:val="none" w:sz="0" w:space="0" w:color="auto"/>
        <w:bottom w:val="none" w:sz="0" w:space="0" w:color="auto"/>
        <w:right w:val="none" w:sz="0" w:space="0" w:color="auto"/>
      </w:divBdr>
      <w:divsChild>
        <w:div w:id="1878589828">
          <w:marLeft w:val="0"/>
          <w:marRight w:val="0"/>
          <w:marTop w:val="0"/>
          <w:marBottom w:val="0"/>
          <w:divBdr>
            <w:top w:val="none" w:sz="0" w:space="0" w:color="auto"/>
            <w:left w:val="none" w:sz="0" w:space="0" w:color="auto"/>
            <w:bottom w:val="none" w:sz="0" w:space="0" w:color="auto"/>
            <w:right w:val="none" w:sz="0" w:space="0" w:color="auto"/>
          </w:divBdr>
          <w:divsChild>
            <w:div w:id="1813212601">
              <w:marLeft w:val="0"/>
              <w:marRight w:val="0"/>
              <w:marTop w:val="0"/>
              <w:marBottom w:val="0"/>
              <w:divBdr>
                <w:top w:val="none" w:sz="0" w:space="0" w:color="auto"/>
                <w:left w:val="none" w:sz="0" w:space="0" w:color="auto"/>
                <w:bottom w:val="none" w:sz="0" w:space="0" w:color="auto"/>
                <w:right w:val="none" w:sz="0" w:space="0" w:color="auto"/>
              </w:divBdr>
              <w:divsChild>
                <w:div w:id="6123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5987">
      <w:bodyDiv w:val="1"/>
      <w:marLeft w:val="0"/>
      <w:marRight w:val="0"/>
      <w:marTop w:val="0"/>
      <w:marBottom w:val="0"/>
      <w:divBdr>
        <w:top w:val="none" w:sz="0" w:space="0" w:color="auto"/>
        <w:left w:val="none" w:sz="0" w:space="0" w:color="auto"/>
        <w:bottom w:val="none" w:sz="0" w:space="0" w:color="auto"/>
        <w:right w:val="none" w:sz="0" w:space="0" w:color="auto"/>
      </w:divBdr>
      <w:divsChild>
        <w:div w:id="481966482">
          <w:marLeft w:val="0"/>
          <w:marRight w:val="0"/>
          <w:marTop w:val="0"/>
          <w:marBottom w:val="0"/>
          <w:divBdr>
            <w:top w:val="none" w:sz="0" w:space="0" w:color="auto"/>
            <w:left w:val="none" w:sz="0" w:space="0" w:color="auto"/>
            <w:bottom w:val="none" w:sz="0" w:space="0" w:color="auto"/>
            <w:right w:val="none" w:sz="0" w:space="0" w:color="auto"/>
          </w:divBdr>
          <w:divsChild>
            <w:div w:id="1692223003">
              <w:marLeft w:val="0"/>
              <w:marRight w:val="0"/>
              <w:marTop w:val="0"/>
              <w:marBottom w:val="0"/>
              <w:divBdr>
                <w:top w:val="none" w:sz="0" w:space="0" w:color="auto"/>
                <w:left w:val="none" w:sz="0" w:space="0" w:color="auto"/>
                <w:bottom w:val="none" w:sz="0" w:space="0" w:color="auto"/>
                <w:right w:val="none" w:sz="0" w:space="0" w:color="auto"/>
              </w:divBdr>
              <w:divsChild>
                <w:div w:id="16989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8661">
      <w:bodyDiv w:val="1"/>
      <w:marLeft w:val="0"/>
      <w:marRight w:val="0"/>
      <w:marTop w:val="0"/>
      <w:marBottom w:val="0"/>
      <w:divBdr>
        <w:top w:val="none" w:sz="0" w:space="0" w:color="auto"/>
        <w:left w:val="none" w:sz="0" w:space="0" w:color="auto"/>
        <w:bottom w:val="none" w:sz="0" w:space="0" w:color="auto"/>
        <w:right w:val="none" w:sz="0" w:space="0" w:color="auto"/>
      </w:divBdr>
    </w:div>
    <w:div w:id="864558459">
      <w:bodyDiv w:val="1"/>
      <w:marLeft w:val="0"/>
      <w:marRight w:val="0"/>
      <w:marTop w:val="0"/>
      <w:marBottom w:val="0"/>
      <w:divBdr>
        <w:top w:val="none" w:sz="0" w:space="0" w:color="auto"/>
        <w:left w:val="none" w:sz="0" w:space="0" w:color="auto"/>
        <w:bottom w:val="none" w:sz="0" w:space="0" w:color="auto"/>
        <w:right w:val="none" w:sz="0" w:space="0" w:color="auto"/>
      </w:divBdr>
      <w:divsChild>
        <w:div w:id="1233156332">
          <w:marLeft w:val="0"/>
          <w:marRight w:val="0"/>
          <w:marTop w:val="0"/>
          <w:marBottom w:val="0"/>
          <w:divBdr>
            <w:top w:val="none" w:sz="0" w:space="0" w:color="auto"/>
            <w:left w:val="none" w:sz="0" w:space="0" w:color="auto"/>
            <w:bottom w:val="none" w:sz="0" w:space="0" w:color="auto"/>
            <w:right w:val="none" w:sz="0" w:space="0" w:color="auto"/>
          </w:divBdr>
          <w:divsChild>
            <w:div w:id="76561024">
              <w:marLeft w:val="0"/>
              <w:marRight w:val="0"/>
              <w:marTop w:val="0"/>
              <w:marBottom w:val="0"/>
              <w:divBdr>
                <w:top w:val="none" w:sz="0" w:space="0" w:color="auto"/>
                <w:left w:val="none" w:sz="0" w:space="0" w:color="auto"/>
                <w:bottom w:val="none" w:sz="0" w:space="0" w:color="auto"/>
                <w:right w:val="none" w:sz="0" w:space="0" w:color="auto"/>
              </w:divBdr>
              <w:divsChild>
                <w:div w:id="332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3055">
      <w:bodyDiv w:val="1"/>
      <w:marLeft w:val="0"/>
      <w:marRight w:val="0"/>
      <w:marTop w:val="0"/>
      <w:marBottom w:val="0"/>
      <w:divBdr>
        <w:top w:val="none" w:sz="0" w:space="0" w:color="auto"/>
        <w:left w:val="none" w:sz="0" w:space="0" w:color="auto"/>
        <w:bottom w:val="none" w:sz="0" w:space="0" w:color="auto"/>
        <w:right w:val="none" w:sz="0" w:space="0" w:color="auto"/>
      </w:divBdr>
      <w:divsChild>
        <w:div w:id="2071150411">
          <w:marLeft w:val="0"/>
          <w:marRight w:val="0"/>
          <w:marTop w:val="0"/>
          <w:marBottom w:val="0"/>
          <w:divBdr>
            <w:top w:val="none" w:sz="0" w:space="0" w:color="auto"/>
            <w:left w:val="none" w:sz="0" w:space="0" w:color="auto"/>
            <w:bottom w:val="none" w:sz="0" w:space="0" w:color="auto"/>
            <w:right w:val="none" w:sz="0" w:space="0" w:color="auto"/>
          </w:divBdr>
          <w:divsChild>
            <w:div w:id="191307561">
              <w:marLeft w:val="0"/>
              <w:marRight w:val="0"/>
              <w:marTop w:val="0"/>
              <w:marBottom w:val="0"/>
              <w:divBdr>
                <w:top w:val="none" w:sz="0" w:space="0" w:color="auto"/>
                <w:left w:val="none" w:sz="0" w:space="0" w:color="auto"/>
                <w:bottom w:val="none" w:sz="0" w:space="0" w:color="auto"/>
                <w:right w:val="none" w:sz="0" w:space="0" w:color="auto"/>
              </w:divBdr>
              <w:divsChild>
                <w:div w:id="1551528141">
                  <w:marLeft w:val="0"/>
                  <w:marRight w:val="0"/>
                  <w:marTop w:val="0"/>
                  <w:marBottom w:val="0"/>
                  <w:divBdr>
                    <w:top w:val="none" w:sz="0" w:space="0" w:color="auto"/>
                    <w:left w:val="none" w:sz="0" w:space="0" w:color="auto"/>
                    <w:bottom w:val="none" w:sz="0" w:space="0" w:color="auto"/>
                    <w:right w:val="none" w:sz="0" w:space="0" w:color="auto"/>
                  </w:divBdr>
                  <w:divsChild>
                    <w:div w:id="875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6735">
      <w:bodyDiv w:val="1"/>
      <w:marLeft w:val="0"/>
      <w:marRight w:val="0"/>
      <w:marTop w:val="0"/>
      <w:marBottom w:val="0"/>
      <w:divBdr>
        <w:top w:val="none" w:sz="0" w:space="0" w:color="auto"/>
        <w:left w:val="none" w:sz="0" w:space="0" w:color="auto"/>
        <w:bottom w:val="none" w:sz="0" w:space="0" w:color="auto"/>
        <w:right w:val="none" w:sz="0" w:space="0" w:color="auto"/>
      </w:divBdr>
      <w:divsChild>
        <w:div w:id="506748686">
          <w:marLeft w:val="0"/>
          <w:marRight w:val="0"/>
          <w:marTop w:val="0"/>
          <w:marBottom w:val="0"/>
          <w:divBdr>
            <w:top w:val="none" w:sz="0" w:space="0" w:color="auto"/>
            <w:left w:val="none" w:sz="0" w:space="0" w:color="auto"/>
            <w:bottom w:val="none" w:sz="0" w:space="0" w:color="auto"/>
            <w:right w:val="none" w:sz="0" w:space="0" w:color="auto"/>
          </w:divBdr>
          <w:divsChild>
            <w:div w:id="1224215210">
              <w:marLeft w:val="0"/>
              <w:marRight w:val="0"/>
              <w:marTop w:val="0"/>
              <w:marBottom w:val="0"/>
              <w:divBdr>
                <w:top w:val="none" w:sz="0" w:space="0" w:color="auto"/>
                <w:left w:val="none" w:sz="0" w:space="0" w:color="auto"/>
                <w:bottom w:val="none" w:sz="0" w:space="0" w:color="auto"/>
                <w:right w:val="none" w:sz="0" w:space="0" w:color="auto"/>
              </w:divBdr>
              <w:divsChild>
                <w:div w:id="2820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6052">
      <w:bodyDiv w:val="1"/>
      <w:marLeft w:val="0"/>
      <w:marRight w:val="0"/>
      <w:marTop w:val="0"/>
      <w:marBottom w:val="0"/>
      <w:divBdr>
        <w:top w:val="none" w:sz="0" w:space="0" w:color="auto"/>
        <w:left w:val="none" w:sz="0" w:space="0" w:color="auto"/>
        <w:bottom w:val="none" w:sz="0" w:space="0" w:color="auto"/>
        <w:right w:val="none" w:sz="0" w:space="0" w:color="auto"/>
      </w:divBdr>
      <w:divsChild>
        <w:div w:id="2126656797">
          <w:marLeft w:val="0"/>
          <w:marRight w:val="0"/>
          <w:marTop w:val="0"/>
          <w:marBottom w:val="0"/>
          <w:divBdr>
            <w:top w:val="none" w:sz="0" w:space="0" w:color="auto"/>
            <w:left w:val="none" w:sz="0" w:space="0" w:color="auto"/>
            <w:bottom w:val="none" w:sz="0" w:space="0" w:color="auto"/>
            <w:right w:val="none" w:sz="0" w:space="0" w:color="auto"/>
          </w:divBdr>
          <w:divsChild>
            <w:div w:id="2083678422">
              <w:marLeft w:val="0"/>
              <w:marRight w:val="0"/>
              <w:marTop w:val="0"/>
              <w:marBottom w:val="0"/>
              <w:divBdr>
                <w:top w:val="none" w:sz="0" w:space="0" w:color="auto"/>
                <w:left w:val="none" w:sz="0" w:space="0" w:color="auto"/>
                <w:bottom w:val="none" w:sz="0" w:space="0" w:color="auto"/>
                <w:right w:val="none" w:sz="0" w:space="0" w:color="auto"/>
              </w:divBdr>
              <w:divsChild>
                <w:div w:id="1180700866">
                  <w:marLeft w:val="0"/>
                  <w:marRight w:val="0"/>
                  <w:marTop w:val="0"/>
                  <w:marBottom w:val="0"/>
                  <w:divBdr>
                    <w:top w:val="none" w:sz="0" w:space="0" w:color="auto"/>
                    <w:left w:val="none" w:sz="0" w:space="0" w:color="auto"/>
                    <w:bottom w:val="none" w:sz="0" w:space="0" w:color="auto"/>
                    <w:right w:val="none" w:sz="0" w:space="0" w:color="auto"/>
                  </w:divBdr>
                  <w:divsChild>
                    <w:div w:id="6648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6334">
      <w:bodyDiv w:val="1"/>
      <w:marLeft w:val="0"/>
      <w:marRight w:val="0"/>
      <w:marTop w:val="0"/>
      <w:marBottom w:val="0"/>
      <w:divBdr>
        <w:top w:val="none" w:sz="0" w:space="0" w:color="auto"/>
        <w:left w:val="none" w:sz="0" w:space="0" w:color="auto"/>
        <w:bottom w:val="none" w:sz="0" w:space="0" w:color="auto"/>
        <w:right w:val="none" w:sz="0" w:space="0" w:color="auto"/>
      </w:divBdr>
      <w:divsChild>
        <w:div w:id="1387415015">
          <w:marLeft w:val="0"/>
          <w:marRight w:val="0"/>
          <w:marTop w:val="0"/>
          <w:marBottom w:val="0"/>
          <w:divBdr>
            <w:top w:val="none" w:sz="0" w:space="0" w:color="auto"/>
            <w:left w:val="none" w:sz="0" w:space="0" w:color="auto"/>
            <w:bottom w:val="none" w:sz="0" w:space="0" w:color="auto"/>
            <w:right w:val="none" w:sz="0" w:space="0" w:color="auto"/>
          </w:divBdr>
          <w:divsChild>
            <w:div w:id="480075141">
              <w:marLeft w:val="0"/>
              <w:marRight w:val="0"/>
              <w:marTop w:val="0"/>
              <w:marBottom w:val="0"/>
              <w:divBdr>
                <w:top w:val="none" w:sz="0" w:space="0" w:color="auto"/>
                <w:left w:val="none" w:sz="0" w:space="0" w:color="auto"/>
                <w:bottom w:val="none" w:sz="0" w:space="0" w:color="auto"/>
                <w:right w:val="none" w:sz="0" w:space="0" w:color="auto"/>
              </w:divBdr>
              <w:divsChild>
                <w:div w:id="936640883">
                  <w:marLeft w:val="0"/>
                  <w:marRight w:val="0"/>
                  <w:marTop w:val="0"/>
                  <w:marBottom w:val="0"/>
                  <w:divBdr>
                    <w:top w:val="none" w:sz="0" w:space="0" w:color="auto"/>
                    <w:left w:val="none" w:sz="0" w:space="0" w:color="auto"/>
                    <w:bottom w:val="none" w:sz="0" w:space="0" w:color="auto"/>
                    <w:right w:val="none" w:sz="0" w:space="0" w:color="auto"/>
                  </w:divBdr>
                  <w:divsChild>
                    <w:div w:id="5232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71164">
      <w:bodyDiv w:val="1"/>
      <w:marLeft w:val="0"/>
      <w:marRight w:val="0"/>
      <w:marTop w:val="0"/>
      <w:marBottom w:val="0"/>
      <w:divBdr>
        <w:top w:val="none" w:sz="0" w:space="0" w:color="auto"/>
        <w:left w:val="none" w:sz="0" w:space="0" w:color="auto"/>
        <w:bottom w:val="none" w:sz="0" w:space="0" w:color="auto"/>
        <w:right w:val="none" w:sz="0" w:space="0" w:color="auto"/>
      </w:divBdr>
      <w:divsChild>
        <w:div w:id="1426995076">
          <w:marLeft w:val="0"/>
          <w:marRight w:val="0"/>
          <w:marTop w:val="0"/>
          <w:marBottom w:val="0"/>
          <w:divBdr>
            <w:top w:val="none" w:sz="0" w:space="0" w:color="auto"/>
            <w:left w:val="none" w:sz="0" w:space="0" w:color="auto"/>
            <w:bottom w:val="none" w:sz="0" w:space="0" w:color="auto"/>
            <w:right w:val="none" w:sz="0" w:space="0" w:color="auto"/>
          </w:divBdr>
          <w:divsChild>
            <w:div w:id="1394355982">
              <w:marLeft w:val="0"/>
              <w:marRight w:val="0"/>
              <w:marTop w:val="0"/>
              <w:marBottom w:val="0"/>
              <w:divBdr>
                <w:top w:val="none" w:sz="0" w:space="0" w:color="auto"/>
                <w:left w:val="none" w:sz="0" w:space="0" w:color="auto"/>
                <w:bottom w:val="none" w:sz="0" w:space="0" w:color="auto"/>
                <w:right w:val="none" w:sz="0" w:space="0" w:color="auto"/>
              </w:divBdr>
              <w:divsChild>
                <w:div w:id="20075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41597">
      <w:bodyDiv w:val="1"/>
      <w:marLeft w:val="0"/>
      <w:marRight w:val="0"/>
      <w:marTop w:val="0"/>
      <w:marBottom w:val="0"/>
      <w:divBdr>
        <w:top w:val="none" w:sz="0" w:space="0" w:color="auto"/>
        <w:left w:val="none" w:sz="0" w:space="0" w:color="auto"/>
        <w:bottom w:val="none" w:sz="0" w:space="0" w:color="auto"/>
        <w:right w:val="none" w:sz="0" w:space="0" w:color="auto"/>
      </w:divBdr>
      <w:divsChild>
        <w:div w:id="307394941">
          <w:marLeft w:val="0"/>
          <w:marRight w:val="0"/>
          <w:marTop w:val="0"/>
          <w:marBottom w:val="0"/>
          <w:divBdr>
            <w:top w:val="none" w:sz="0" w:space="0" w:color="auto"/>
            <w:left w:val="none" w:sz="0" w:space="0" w:color="auto"/>
            <w:bottom w:val="none" w:sz="0" w:space="0" w:color="auto"/>
            <w:right w:val="none" w:sz="0" w:space="0" w:color="auto"/>
          </w:divBdr>
          <w:divsChild>
            <w:div w:id="1109928573">
              <w:marLeft w:val="0"/>
              <w:marRight w:val="0"/>
              <w:marTop w:val="0"/>
              <w:marBottom w:val="0"/>
              <w:divBdr>
                <w:top w:val="none" w:sz="0" w:space="0" w:color="auto"/>
                <w:left w:val="none" w:sz="0" w:space="0" w:color="auto"/>
                <w:bottom w:val="none" w:sz="0" w:space="0" w:color="auto"/>
                <w:right w:val="none" w:sz="0" w:space="0" w:color="auto"/>
              </w:divBdr>
              <w:divsChild>
                <w:div w:id="257908427">
                  <w:marLeft w:val="0"/>
                  <w:marRight w:val="0"/>
                  <w:marTop w:val="0"/>
                  <w:marBottom w:val="0"/>
                  <w:divBdr>
                    <w:top w:val="none" w:sz="0" w:space="0" w:color="auto"/>
                    <w:left w:val="none" w:sz="0" w:space="0" w:color="auto"/>
                    <w:bottom w:val="none" w:sz="0" w:space="0" w:color="auto"/>
                    <w:right w:val="none" w:sz="0" w:space="0" w:color="auto"/>
                  </w:divBdr>
                  <w:divsChild>
                    <w:div w:id="6308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89903">
      <w:bodyDiv w:val="1"/>
      <w:marLeft w:val="0"/>
      <w:marRight w:val="0"/>
      <w:marTop w:val="0"/>
      <w:marBottom w:val="0"/>
      <w:divBdr>
        <w:top w:val="none" w:sz="0" w:space="0" w:color="auto"/>
        <w:left w:val="none" w:sz="0" w:space="0" w:color="auto"/>
        <w:bottom w:val="none" w:sz="0" w:space="0" w:color="auto"/>
        <w:right w:val="none" w:sz="0" w:space="0" w:color="auto"/>
      </w:divBdr>
      <w:divsChild>
        <w:div w:id="1381200186">
          <w:marLeft w:val="0"/>
          <w:marRight w:val="0"/>
          <w:marTop w:val="0"/>
          <w:marBottom w:val="0"/>
          <w:divBdr>
            <w:top w:val="none" w:sz="0" w:space="0" w:color="auto"/>
            <w:left w:val="none" w:sz="0" w:space="0" w:color="auto"/>
            <w:bottom w:val="none" w:sz="0" w:space="0" w:color="auto"/>
            <w:right w:val="none" w:sz="0" w:space="0" w:color="auto"/>
          </w:divBdr>
          <w:divsChild>
            <w:div w:id="1384714450">
              <w:marLeft w:val="0"/>
              <w:marRight w:val="0"/>
              <w:marTop w:val="0"/>
              <w:marBottom w:val="0"/>
              <w:divBdr>
                <w:top w:val="none" w:sz="0" w:space="0" w:color="auto"/>
                <w:left w:val="none" w:sz="0" w:space="0" w:color="auto"/>
                <w:bottom w:val="none" w:sz="0" w:space="0" w:color="auto"/>
                <w:right w:val="none" w:sz="0" w:space="0" w:color="auto"/>
              </w:divBdr>
              <w:divsChild>
                <w:div w:id="20825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5803">
      <w:bodyDiv w:val="1"/>
      <w:marLeft w:val="0"/>
      <w:marRight w:val="0"/>
      <w:marTop w:val="0"/>
      <w:marBottom w:val="0"/>
      <w:divBdr>
        <w:top w:val="none" w:sz="0" w:space="0" w:color="auto"/>
        <w:left w:val="none" w:sz="0" w:space="0" w:color="auto"/>
        <w:bottom w:val="none" w:sz="0" w:space="0" w:color="auto"/>
        <w:right w:val="none" w:sz="0" w:space="0" w:color="auto"/>
      </w:divBdr>
    </w:div>
    <w:div w:id="1760829193">
      <w:bodyDiv w:val="1"/>
      <w:marLeft w:val="0"/>
      <w:marRight w:val="0"/>
      <w:marTop w:val="0"/>
      <w:marBottom w:val="0"/>
      <w:divBdr>
        <w:top w:val="none" w:sz="0" w:space="0" w:color="auto"/>
        <w:left w:val="none" w:sz="0" w:space="0" w:color="auto"/>
        <w:bottom w:val="none" w:sz="0" w:space="0" w:color="auto"/>
        <w:right w:val="none" w:sz="0" w:space="0" w:color="auto"/>
      </w:divBdr>
      <w:divsChild>
        <w:div w:id="1641422152">
          <w:marLeft w:val="0"/>
          <w:marRight w:val="0"/>
          <w:marTop w:val="0"/>
          <w:marBottom w:val="0"/>
          <w:divBdr>
            <w:top w:val="none" w:sz="0" w:space="0" w:color="auto"/>
            <w:left w:val="none" w:sz="0" w:space="0" w:color="auto"/>
            <w:bottom w:val="none" w:sz="0" w:space="0" w:color="auto"/>
            <w:right w:val="none" w:sz="0" w:space="0" w:color="auto"/>
          </w:divBdr>
          <w:divsChild>
            <w:div w:id="1034768879">
              <w:marLeft w:val="0"/>
              <w:marRight w:val="0"/>
              <w:marTop w:val="0"/>
              <w:marBottom w:val="0"/>
              <w:divBdr>
                <w:top w:val="none" w:sz="0" w:space="0" w:color="auto"/>
                <w:left w:val="none" w:sz="0" w:space="0" w:color="auto"/>
                <w:bottom w:val="none" w:sz="0" w:space="0" w:color="auto"/>
                <w:right w:val="none" w:sz="0" w:space="0" w:color="auto"/>
              </w:divBdr>
              <w:divsChild>
                <w:div w:id="2589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1235">
      <w:bodyDiv w:val="1"/>
      <w:marLeft w:val="0"/>
      <w:marRight w:val="0"/>
      <w:marTop w:val="0"/>
      <w:marBottom w:val="0"/>
      <w:divBdr>
        <w:top w:val="none" w:sz="0" w:space="0" w:color="auto"/>
        <w:left w:val="none" w:sz="0" w:space="0" w:color="auto"/>
        <w:bottom w:val="none" w:sz="0" w:space="0" w:color="auto"/>
        <w:right w:val="none" w:sz="0" w:space="0" w:color="auto"/>
      </w:divBdr>
      <w:divsChild>
        <w:div w:id="1648902355">
          <w:marLeft w:val="0"/>
          <w:marRight w:val="0"/>
          <w:marTop w:val="0"/>
          <w:marBottom w:val="0"/>
          <w:divBdr>
            <w:top w:val="none" w:sz="0" w:space="0" w:color="auto"/>
            <w:left w:val="none" w:sz="0" w:space="0" w:color="auto"/>
            <w:bottom w:val="none" w:sz="0" w:space="0" w:color="auto"/>
            <w:right w:val="none" w:sz="0" w:space="0" w:color="auto"/>
          </w:divBdr>
          <w:divsChild>
            <w:div w:id="597759357">
              <w:marLeft w:val="0"/>
              <w:marRight w:val="0"/>
              <w:marTop w:val="0"/>
              <w:marBottom w:val="0"/>
              <w:divBdr>
                <w:top w:val="none" w:sz="0" w:space="0" w:color="auto"/>
                <w:left w:val="none" w:sz="0" w:space="0" w:color="auto"/>
                <w:bottom w:val="none" w:sz="0" w:space="0" w:color="auto"/>
                <w:right w:val="none" w:sz="0" w:space="0" w:color="auto"/>
              </w:divBdr>
              <w:divsChild>
                <w:div w:id="615720994">
                  <w:marLeft w:val="0"/>
                  <w:marRight w:val="0"/>
                  <w:marTop w:val="0"/>
                  <w:marBottom w:val="0"/>
                  <w:divBdr>
                    <w:top w:val="none" w:sz="0" w:space="0" w:color="auto"/>
                    <w:left w:val="none" w:sz="0" w:space="0" w:color="auto"/>
                    <w:bottom w:val="none" w:sz="0" w:space="0" w:color="auto"/>
                    <w:right w:val="none" w:sz="0" w:space="0" w:color="auto"/>
                  </w:divBdr>
                  <w:divsChild>
                    <w:div w:id="10686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74514">
      <w:bodyDiv w:val="1"/>
      <w:marLeft w:val="0"/>
      <w:marRight w:val="0"/>
      <w:marTop w:val="0"/>
      <w:marBottom w:val="0"/>
      <w:divBdr>
        <w:top w:val="none" w:sz="0" w:space="0" w:color="auto"/>
        <w:left w:val="none" w:sz="0" w:space="0" w:color="auto"/>
        <w:bottom w:val="none" w:sz="0" w:space="0" w:color="auto"/>
        <w:right w:val="none" w:sz="0" w:space="0" w:color="auto"/>
      </w:divBdr>
      <w:divsChild>
        <w:div w:id="193034305">
          <w:marLeft w:val="0"/>
          <w:marRight w:val="0"/>
          <w:marTop w:val="0"/>
          <w:marBottom w:val="0"/>
          <w:divBdr>
            <w:top w:val="none" w:sz="0" w:space="0" w:color="auto"/>
            <w:left w:val="none" w:sz="0" w:space="0" w:color="auto"/>
            <w:bottom w:val="none" w:sz="0" w:space="0" w:color="auto"/>
            <w:right w:val="none" w:sz="0" w:space="0" w:color="auto"/>
          </w:divBdr>
          <w:divsChild>
            <w:div w:id="161120098">
              <w:marLeft w:val="0"/>
              <w:marRight w:val="0"/>
              <w:marTop w:val="0"/>
              <w:marBottom w:val="0"/>
              <w:divBdr>
                <w:top w:val="none" w:sz="0" w:space="0" w:color="auto"/>
                <w:left w:val="none" w:sz="0" w:space="0" w:color="auto"/>
                <w:bottom w:val="none" w:sz="0" w:space="0" w:color="auto"/>
                <w:right w:val="none" w:sz="0" w:space="0" w:color="auto"/>
              </w:divBdr>
              <w:divsChild>
                <w:div w:id="1216425660">
                  <w:marLeft w:val="0"/>
                  <w:marRight w:val="0"/>
                  <w:marTop w:val="0"/>
                  <w:marBottom w:val="0"/>
                  <w:divBdr>
                    <w:top w:val="none" w:sz="0" w:space="0" w:color="auto"/>
                    <w:left w:val="none" w:sz="0" w:space="0" w:color="auto"/>
                    <w:bottom w:val="none" w:sz="0" w:space="0" w:color="auto"/>
                    <w:right w:val="none" w:sz="0" w:space="0" w:color="auto"/>
                  </w:divBdr>
                  <w:divsChild>
                    <w:div w:id="2966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30685">
      <w:bodyDiv w:val="1"/>
      <w:marLeft w:val="0"/>
      <w:marRight w:val="0"/>
      <w:marTop w:val="0"/>
      <w:marBottom w:val="0"/>
      <w:divBdr>
        <w:top w:val="none" w:sz="0" w:space="0" w:color="auto"/>
        <w:left w:val="none" w:sz="0" w:space="0" w:color="auto"/>
        <w:bottom w:val="none" w:sz="0" w:space="0" w:color="auto"/>
        <w:right w:val="none" w:sz="0" w:space="0" w:color="auto"/>
      </w:divBdr>
      <w:divsChild>
        <w:div w:id="2059013908">
          <w:marLeft w:val="0"/>
          <w:marRight w:val="0"/>
          <w:marTop w:val="0"/>
          <w:marBottom w:val="0"/>
          <w:divBdr>
            <w:top w:val="none" w:sz="0" w:space="0" w:color="auto"/>
            <w:left w:val="none" w:sz="0" w:space="0" w:color="auto"/>
            <w:bottom w:val="none" w:sz="0" w:space="0" w:color="auto"/>
            <w:right w:val="none" w:sz="0" w:space="0" w:color="auto"/>
          </w:divBdr>
          <w:divsChild>
            <w:div w:id="782073047">
              <w:marLeft w:val="0"/>
              <w:marRight w:val="0"/>
              <w:marTop w:val="0"/>
              <w:marBottom w:val="0"/>
              <w:divBdr>
                <w:top w:val="none" w:sz="0" w:space="0" w:color="auto"/>
                <w:left w:val="none" w:sz="0" w:space="0" w:color="auto"/>
                <w:bottom w:val="none" w:sz="0" w:space="0" w:color="auto"/>
                <w:right w:val="none" w:sz="0" w:space="0" w:color="auto"/>
              </w:divBdr>
              <w:divsChild>
                <w:div w:id="2190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12503">
      <w:bodyDiv w:val="1"/>
      <w:marLeft w:val="0"/>
      <w:marRight w:val="0"/>
      <w:marTop w:val="0"/>
      <w:marBottom w:val="0"/>
      <w:divBdr>
        <w:top w:val="none" w:sz="0" w:space="0" w:color="auto"/>
        <w:left w:val="none" w:sz="0" w:space="0" w:color="auto"/>
        <w:bottom w:val="none" w:sz="0" w:space="0" w:color="auto"/>
        <w:right w:val="none" w:sz="0" w:space="0" w:color="auto"/>
      </w:divBdr>
      <w:divsChild>
        <w:div w:id="968976785">
          <w:marLeft w:val="0"/>
          <w:marRight w:val="0"/>
          <w:marTop w:val="0"/>
          <w:marBottom w:val="0"/>
          <w:divBdr>
            <w:top w:val="none" w:sz="0" w:space="0" w:color="auto"/>
            <w:left w:val="none" w:sz="0" w:space="0" w:color="auto"/>
            <w:bottom w:val="none" w:sz="0" w:space="0" w:color="auto"/>
            <w:right w:val="none" w:sz="0" w:space="0" w:color="auto"/>
          </w:divBdr>
          <w:divsChild>
            <w:div w:id="33773152">
              <w:marLeft w:val="0"/>
              <w:marRight w:val="0"/>
              <w:marTop w:val="0"/>
              <w:marBottom w:val="0"/>
              <w:divBdr>
                <w:top w:val="none" w:sz="0" w:space="0" w:color="auto"/>
                <w:left w:val="none" w:sz="0" w:space="0" w:color="auto"/>
                <w:bottom w:val="none" w:sz="0" w:space="0" w:color="auto"/>
                <w:right w:val="none" w:sz="0" w:space="0" w:color="auto"/>
              </w:divBdr>
              <w:divsChild>
                <w:div w:id="444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9077">
      <w:bodyDiv w:val="1"/>
      <w:marLeft w:val="0"/>
      <w:marRight w:val="0"/>
      <w:marTop w:val="0"/>
      <w:marBottom w:val="0"/>
      <w:divBdr>
        <w:top w:val="none" w:sz="0" w:space="0" w:color="auto"/>
        <w:left w:val="none" w:sz="0" w:space="0" w:color="auto"/>
        <w:bottom w:val="none" w:sz="0" w:space="0" w:color="auto"/>
        <w:right w:val="none" w:sz="0" w:space="0" w:color="auto"/>
      </w:divBdr>
      <w:divsChild>
        <w:div w:id="95056473">
          <w:marLeft w:val="0"/>
          <w:marRight w:val="0"/>
          <w:marTop w:val="0"/>
          <w:marBottom w:val="0"/>
          <w:divBdr>
            <w:top w:val="none" w:sz="0" w:space="0" w:color="auto"/>
            <w:left w:val="none" w:sz="0" w:space="0" w:color="auto"/>
            <w:bottom w:val="none" w:sz="0" w:space="0" w:color="auto"/>
            <w:right w:val="none" w:sz="0" w:space="0" w:color="auto"/>
          </w:divBdr>
          <w:divsChild>
            <w:div w:id="1422022726">
              <w:marLeft w:val="0"/>
              <w:marRight w:val="0"/>
              <w:marTop w:val="0"/>
              <w:marBottom w:val="0"/>
              <w:divBdr>
                <w:top w:val="none" w:sz="0" w:space="0" w:color="auto"/>
                <w:left w:val="none" w:sz="0" w:space="0" w:color="auto"/>
                <w:bottom w:val="none" w:sz="0" w:space="0" w:color="auto"/>
                <w:right w:val="none" w:sz="0" w:space="0" w:color="auto"/>
              </w:divBdr>
              <w:divsChild>
                <w:div w:id="208491611">
                  <w:marLeft w:val="0"/>
                  <w:marRight w:val="0"/>
                  <w:marTop w:val="0"/>
                  <w:marBottom w:val="0"/>
                  <w:divBdr>
                    <w:top w:val="none" w:sz="0" w:space="0" w:color="auto"/>
                    <w:left w:val="none" w:sz="0" w:space="0" w:color="auto"/>
                    <w:bottom w:val="none" w:sz="0" w:space="0" w:color="auto"/>
                    <w:right w:val="none" w:sz="0" w:space="0" w:color="auto"/>
                  </w:divBdr>
                  <w:divsChild>
                    <w:div w:id="4879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6284">
      <w:bodyDiv w:val="1"/>
      <w:marLeft w:val="0"/>
      <w:marRight w:val="0"/>
      <w:marTop w:val="0"/>
      <w:marBottom w:val="0"/>
      <w:divBdr>
        <w:top w:val="none" w:sz="0" w:space="0" w:color="auto"/>
        <w:left w:val="none" w:sz="0" w:space="0" w:color="auto"/>
        <w:bottom w:val="none" w:sz="0" w:space="0" w:color="auto"/>
        <w:right w:val="none" w:sz="0" w:space="0" w:color="auto"/>
      </w:divBdr>
      <w:divsChild>
        <w:div w:id="249169266">
          <w:marLeft w:val="0"/>
          <w:marRight w:val="0"/>
          <w:marTop w:val="0"/>
          <w:marBottom w:val="0"/>
          <w:divBdr>
            <w:top w:val="none" w:sz="0" w:space="0" w:color="auto"/>
            <w:left w:val="none" w:sz="0" w:space="0" w:color="auto"/>
            <w:bottom w:val="none" w:sz="0" w:space="0" w:color="auto"/>
            <w:right w:val="none" w:sz="0" w:space="0" w:color="auto"/>
          </w:divBdr>
          <w:divsChild>
            <w:div w:id="1893685685">
              <w:marLeft w:val="0"/>
              <w:marRight w:val="0"/>
              <w:marTop w:val="0"/>
              <w:marBottom w:val="0"/>
              <w:divBdr>
                <w:top w:val="none" w:sz="0" w:space="0" w:color="auto"/>
                <w:left w:val="none" w:sz="0" w:space="0" w:color="auto"/>
                <w:bottom w:val="none" w:sz="0" w:space="0" w:color="auto"/>
                <w:right w:val="none" w:sz="0" w:space="0" w:color="auto"/>
              </w:divBdr>
              <w:divsChild>
                <w:div w:id="1991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hyperlink" Target="http://europepmc.org/article/PMC/4864649"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ites.google.com/site/bctnet/"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uro.uni-jena.de/cat/"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europepmc.org/article/PMC/486464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AEF6C-E1F9-604E-BD8F-550ABF17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5174</Words>
  <Characters>29497</Characters>
  <Application>Microsoft Office Word</Application>
  <DocSecurity>0</DocSecurity>
  <Lines>245</Lines>
  <Paragraphs>69</Paragraphs>
  <ScaleCrop>false</ScaleCrop>
  <Company/>
  <LinksUpToDate>false</LinksUpToDate>
  <CharactersWithSpaces>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xinyuanyan</dc:creator>
  <cp:keywords/>
  <dc:description/>
  <cp:lastModifiedBy>Yan Xinyuan</cp:lastModifiedBy>
  <cp:revision>19</cp:revision>
  <dcterms:created xsi:type="dcterms:W3CDTF">2020-08-09T06:01:00Z</dcterms:created>
  <dcterms:modified xsi:type="dcterms:W3CDTF">2021-02-27T07:38:00Z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ies>
</file>