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Bridge dla Agrowca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04040"/>
          <w:sz w:val="48"/>
          <w:szCs w:val="48"/>
        </w:rPr>
        <w:t xml:space="preserve">Instrukcja obsługi</w:t>
      </w:r>
    </w:p>
    <w:p>
      <w:pPr>
        <w:spacing w:after="100" w:before="200"/>
        <w:jc w:val="center"/>
      </w:pPr>
      <w:r>
        <w:rPr>
          <w:i/>
          <w:iCs/>
          <w:color w:val="707070"/>
          <w:sz w:val="22"/>
          <w:szCs w:val="22"/>
        </w:rPr>
        <w:t xml:space="preserve">Wersja aplikacji 5 · czerwiec 2026</w:t>
      </w:r>
    </w:p>
    <w:p>
      <w:pPr>
        <w:spacing w:after="100" w:before="100"/>
        <w:jc w:val="center"/>
      </w:pPr>
      <w:r>
        <w:rPr>
          <w:i/>
          <w:iCs/>
          <w:color w:val="707070"/>
          <w:sz w:val="22"/>
          <w:szCs w:val="22"/>
        </w:rPr>
        <w:t xml:space="preserve">panel.agritires.eu</w:t>
      </w:r>
    </w:p>
    <w:p>
      <w:pPr>
        <w:spacing w:after="80" w:before="80" w:line="320"/>
      </w:pPr>
      <w:r>
        <w:rPr>
          <w:sz w:val="22"/>
          <w:szCs w:val="22"/>
        </w:rPr>
        <w:t xml:space="preserve">Bridge to wewnętrzna aplikacja do zarządzania katalogiem opon. Łączy cenniki od dziesięciu dostawców w jeden katalog produktów, kontroluje zmiany cen i stanów, oraz przygotowuje pliki eksportu CSV do sklepu Shoper.</w:t>
      </w:r>
    </w:p>
    <w:p>
      <w:pPr>
        <w:spacing w:after="80" w:before="80" w:line="320"/>
      </w:pPr>
      <w:r>
        <w:rPr>
          <w:sz w:val="22"/>
          <w:szCs w:val="22"/>
        </w:rPr>
        <w:t xml:space="preserve">Aplikacja działa pod adresem </w:t>
      </w:r>
      <w:r>
        <w:rPr>
          <w:b/>
          <w:bCs/>
          <w:sz w:val="22"/>
          <w:szCs w:val="22"/>
        </w:rPr>
        <w:t xml:space="preserve">panel.agritires.eu</w:t>
      </w:r>
      <w:r>
        <w:rPr>
          <w:sz w:val="22"/>
          <w:szCs w:val="22"/>
        </w:rPr>
        <w:t xml:space="preserve">.</w:t>
      </w:r>
    </w:p>
    <w:p>
      <w:pPr>
        <w:pStyle w:val="Heading1"/>
        <w:pageBreakBefore/>
        <w:spacing w:after="200" w:before="0"/>
      </w:pPr>
      <w:r>
        <w:t xml:space="preserve">1. Logowanie</w:t>
      </w:r>
    </w:p>
    <w:p>
      <w:pPr>
        <w:spacing w:after="80" w:before="80" w:line="320"/>
      </w:pPr>
      <w:r>
        <w:rPr>
          <w:sz w:val="22"/>
          <w:szCs w:val="22"/>
        </w:rPr>
        <w:t xml:space="preserve">Po wejściu na adres panel.agritires.eu pojawia się ekran logowania.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1_logowanie" descr="Zrzut ekranu z aplikacji Bridge: 01_logowanie.png" title="01_logowan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W polu </w:t>
      </w:r>
      <w:r>
        <w:rPr>
          <w:b/>
          <w:bCs/>
          <w:sz w:val="22"/>
          <w:szCs w:val="22"/>
        </w:rPr>
        <w:t xml:space="preserve">Email</w:t>
      </w:r>
      <w:r>
        <w:rPr>
          <w:sz w:val="22"/>
          <w:szCs w:val="22"/>
        </w:rPr>
        <w:t xml:space="preserve"> wpisuje się adres służbowy (login). W polu </w:t>
      </w:r>
      <w:r>
        <w:rPr>
          <w:b/>
          <w:bCs/>
          <w:sz w:val="22"/>
          <w:szCs w:val="22"/>
        </w:rPr>
        <w:t xml:space="preserve">Hasło</w:t>
      </w:r>
      <w:r>
        <w:rPr>
          <w:sz w:val="22"/>
          <w:szCs w:val="22"/>
        </w:rPr>
        <w:t xml:space="preserve"> — hasło ustawione przy zakładaniu konta.</w:t>
      </w:r>
    </w:p>
    <w:p>
      <w:pPr>
        <w:spacing w:after="80" w:before="80" w:line="320"/>
      </w:pPr>
      <w:r>
        <w:rPr>
          <w:sz w:val="22"/>
          <w:szCs w:val="22"/>
        </w:rPr>
        <w:t xml:space="preserve">Po zalogowaniu otwiera się Pulpit.</w:t>
      </w:r>
    </w:p>
    <w:p>
      <w:pPr>
        <w:spacing w:after="80" w:before="80" w:line="320"/>
      </w:pPr>
      <w:r>
        <w:rPr>
          <w:sz w:val="22"/>
          <w:szCs w:val="22"/>
        </w:rPr>
        <w:t xml:space="preserve">Po zakończeniu pracy używa się przycisku </w:t>
      </w:r>
      <w:r>
        <w:rPr>
          <w:b/>
          <w:bCs/>
          <w:sz w:val="22"/>
          <w:szCs w:val="22"/>
        </w:rPr>
        <w:t xml:space="preserve">Wyloguj</w:t>
      </w:r>
      <w:r>
        <w:rPr>
          <w:sz w:val="22"/>
          <w:szCs w:val="22"/>
        </w:rPr>
        <w:t xml:space="preserve"> na dole menu po lewej stronie.</w:t>
      </w:r>
    </w:p>
    <w:p>
      <w:pPr>
        <w:pStyle w:val="Heading1"/>
        <w:pageBreakBefore/>
        <w:spacing w:after="200" w:before="0"/>
      </w:pPr>
      <w:r>
        <w:t xml:space="preserve">2. Menu główne</w:t>
      </w:r>
    </w:p>
    <w:p>
      <w:pPr>
        <w:spacing w:after="80" w:before="80" w:line="320"/>
      </w:pPr>
      <w:r>
        <w:rPr>
          <w:sz w:val="22"/>
          <w:szCs w:val="22"/>
        </w:rPr>
        <w:t xml:space="preserve">Po lewej stronie znajduje się stałe menu z dostępem do wszystkich modułów: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Pulpit</w:t>
      </w:r>
      <w:r>
        <w:rPr>
          <w:sz w:val="22"/>
          <w:szCs w:val="22"/>
        </w:rPr>
        <w:t xml:space="preserve"> — codzienny przegląd kanałów dostawców i katalogu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Staging</w:t>
      </w:r>
      <w:r>
        <w:rPr>
          <w:sz w:val="22"/>
          <w:szCs w:val="22"/>
        </w:rPr>
        <w:t xml:space="preserve"> — strefa zmian czekających na akceptację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Katalog</w:t>
      </w:r>
      <w:r>
        <w:rPr>
          <w:sz w:val="22"/>
          <w:szCs w:val="22"/>
        </w:rPr>
        <w:t xml:space="preserve"> — pełna baza produktów wszystkich dostawców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Narzuty i promocje</w:t>
      </w:r>
      <w:r>
        <w:rPr>
          <w:sz w:val="22"/>
          <w:szCs w:val="22"/>
        </w:rPr>
        <w:t xml:space="preserve"> — reguły wyliczania cen sprzedaży *(moduł w przygotowaniu)*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Atrybuty</w:t>
      </w:r>
      <w:r>
        <w:rPr>
          <w:sz w:val="22"/>
          <w:szCs w:val="22"/>
        </w:rPr>
        <w:t xml:space="preserve"> — słowniki używane w produktach (marka, kategoria, konstrukcja itd.)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Alerty</w:t>
      </w:r>
      <w:r>
        <w:rPr>
          <w:sz w:val="22"/>
          <w:szCs w:val="22"/>
        </w:rPr>
        <w:t xml:space="preserve"> — lista wykrytych problemów w katalogu i cennikach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Waga gabarytowa</w:t>
      </w:r>
      <w:r>
        <w:rPr>
          <w:sz w:val="22"/>
          <w:szCs w:val="22"/>
        </w:rPr>
        <w:t xml:space="preserve"> — kalkulator wagi dla przewoźników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Historia</w:t>
      </w:r>
      <w:r>
        <w:rPr>
          <w:sz w:val="22"/>
          <w:szCs w:val="22"/>
        </w:rPr>
        <w:t xml:space="preserve"> — log zmian *(moduł w przygotowaniu)*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Konfiguracja</w:t>
      </w:r>
      <w:r>
        <w:rPr>
          <w:sz w:val="22"/>
          <w:szCs w:val="22"/>
        </w:rPr>
        <w:t xml:space="preserve"> — dostawcy, spedycja, eksport Shoper, AI Fallback, kolumny katalogu</w:t>
      </w:r>
    </w:p>
    <w:p>
      <w:pPr>
        <w:spacing w:after="80" w:before="80" w:line="320"/>
      </w:pPr>
      <w:r>
        <w:rPr>
          <w:sz w:val="22"/>
          <w:szCs w:val="22"/>
        </w:rPr>
        <w:t xml:space="preserve">Na dole menu znajduje się przełącznik </w:t>
      </w:r>
      <w:r>
        <w:rPr>
          <w:b/>
          <w:bCs/>
          <w:sz w:val="22"/>
          <w:szCs w:val="22"/>
        </w:rPr>
        <w:t xml:space="preserve">Tryb ciemny</w:t>
      </w:r>
      <w:r>
        <w:rPr>
          <w:sz w:val="22"/>
          <w:szCs w:val="22"/>
        </w:rPr>
        <w:t xml:space="preserve">, link do </w:t>
      </w:r>
      <w:r>
        <w:rPr>
          <w:b/>
          <w:bCs/>
          <w:sz w:val="22"/>
          <w:szCs w:val="22"/>
        </w:rPr>
        <w:t xml:space="preserve">Moje konto</w:t>
      </w:r>
      <w:r>
        <w:rPr>
          <w:sz w:val="22"/>
          <w:szCs w:val="22"/>
        </w:rPr>
        <w:t xml:space="preserve"> oraz przycisk </w:t>
      </w:r>
      <w:r>
        <w:rPr>
          <w:b/>
          <w:bCs/>
          <w:sz w:val="22"/>
          <w:szCs w:val="22"/>
        </w:rPr>
        <w:t xml:space="preserve">Wyloguj</w:t>
      </w:r>
      <w:r>
        <w:rPr>
          <w:sz w:val="22"/>
          <w:szCs w:val="22"/>
        </w:rPr>
        <w:t xml:space="preserve">.</w:t>
      </w:r>
    </w:p>
    <w:p>
      <w:pPr>
        <w:pStyle w:val="Heading1"/>
        <w:pageBreakBefore/>
        <w:spacing w:after="200" w:before="0"/>
      </w:pPr>
      <w:r>
        <w:t xml:space="preserve">3. Pulpit</w:t>
      </w:r>
    </w:p>
    <w:p>
      <w:pPr>
        <w:spacing w:after="80" w:before="80" w:line="320"/>
      </w:pPr>
      <w:r>
        <w:rPr>
          <w:sz w:val="22"/>
          <w:szCs w:val="22"/>
        </w:rPr>
        <w:t xml:space="preserve">Pulpit to ekran startowy. Pokazuje obraz całej aplikacji jednym rzutem oka.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5153025"/>
            <wp:effectExtent t="0" r="0" b="0" l="0"/>
            <wp:docPr id="1" name="02_dashboard" descr="Zrzut ekranu z aplikacji Bridge: 02_dashboard.png" title="02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Cztery kafelki u góry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Produkty w katalogu</w:t>
      </w:r>
      <w:r>
        <w:rPr>
          <w:sz w:val="22"/>
          <w:szCs w:val="22"/>
        </w:rPr>
        <w:t xml:space="preserve"> — łączna liczba produktów po sklejeniu danych ze wszystkich dostawców. Liczba pod kafelkiem (np. „+7618 w tym tygodniu") pokazuje przyrost.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Oczekujące w staging</w:t>
      </w:r>
      <w:r>
        <w:rPr>
          <w:sz w:val="22"/>
          <w:szCs w:val="22"/>
        </w:rPr>
        <w:t xml:space="preserve"> — liczba zmian czekających na akceptację.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Aktywne alerty</w:t>
      </w:r>
      <w:r>
        <w:rPr>
          <w:sz w:val="22"/>
          <w:szCs w:val="22"/>
        </w:rPr>
        <w:t xml:space="preserve"> — liczba ostrzeżeń i błędów wymagających uwagi. Druga wartość („krytyczne") pokazuje ile z nich ma najwyższy priorytet.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Ostatni eksport CSV</w:t>
      </w:r>
      <w:r>
        <w:rPr>
          <w:sz w:val="22"/>
          <w:szCs w:val="22"/>
        </w:rPr>
        <w:t xml:space="preserve"> — data ostatniego pobrania eksportu do Shoper. Pole „—" oznacza brak eksportu w bieżącej sesji.</w:t>
      </w:r>
    </w:p>
    <w:p>
      <w:pPr>
        <w:pStyle w:val="Heading2"/>
        <w:spacing w:after="120" w:before="280"/>
      </w:pPr>
      <w:r>
        <w:t xml:space="preserve">Najnowsze powiadomienia</w:t>
      </w:r>
    </w:p>
    <w:p>
      <w:pPr>
        <w:spacing w:after="80" w:before="80" w:line="320"/>
      </w:pPr>
      <w:r>
        <w:rPr>
          <w:sz w:val="22"/>
          <w:szCs w:val="22"/>
        </w:rPr>
        <w:t xml:space="preserve">Lista ostatnich pięciu alertów (ostrzeżenia i błędy). Po prawej widać kod dostawcy i datę. Przycisk </w:t>
      </w:r>
      <w:r>
        <w:rPr>
          <w:b/>
          <w:bCs/>
          <w:sz w:val="22"/>
          <w:szCs w:val="22"/>
        </w:rPr>
        <w:t xml:space="preserve">Zobacz wszystkie</w:t>
      </w:r>
      <w:r>
        <w:rPr>
          <w:sz w:val="22"/>
          <w:szCs w:val="22"/>
        </w:rPr>
        <w:t xml:space="preserve"> prowadzi do pełnej listy w module Alerty.</w:t>
      </w:r>
    </w:p>
    <w:p>
      <w:pPr>
        <w:pStyle w:val="Heading2"/>
        <w:spacing w:after="120" w:before="280"/>
      </w:pPr>
      <w:r>
        <w:t xml:space="preserve">Ostatnia aktywność dostawców</w:t>
      </w:r>
    </w:p>
    <w:p>
      <w:pPr>
        <w:spacing w:after="80" w:before="80" w:line="320"/>
      </w:pPr>
      <w:r>
        <w:rPr>
          <w:sz w:val="22"/>
          <w:szCs w:val="22"/>
        </w:rPr>
        <w:t xml:space="preserve">Tabela dziesięciu dostawców monitorowanych przez Bridge: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Kod</w:t>
      </w:r>
      <w:r>
        <w:rPr>
          <w:sz w:val="22"/>
          <w:szCs w:val="22"/>
        </w:rPr>
        <w:t xml:space="preserve"> (M01–M010) — wewnętrzny identyfikator dostawcy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Dostawca</w:t>
      </w:r>
      <w:r>
        <w:rPr>
          <w:sz w:val="22"/>
          <w:szCs w:val="22"/>
        </w:rPr>
        <w:t xml:space="preserve"> — pełna nazwa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Email</w:t>
      </w:r>
      <w:r>
        <w:rPr>
          <w:sz w:val="22"/>
          <w:szCs w:val="22"/>
        </w:rPr>
        <w:t xml:space="preserve"> — adres, z którego przychodzą cenniki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Format</w:t>
      </w:r>
      <w:r>
        <w:rPr>
          <w:sz w:val="22"/>
          <w:szCs w:val="22"/>
        </w:rPr>
        <w:t xml:space="preserve"> — typ pliku (najczęściej CSV)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Ostatni plik</w:t>
      </w:r>
      <w:r>
        <w:rPr>
          <w:sz w:val="22"/>
          <w:szCs w:val="22"/>
        </w:rPr>
        <w:t xml:space="preserve"> — data ostatniego importu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Produkty</w:t>
      </w:r>
      <w:r>
        <w:rPr>
          <w:sz w:val="22"/>
          <w:szCs w:val="22"/>
        </w:rPr>
        <w:t xml:space="preserve"> — liczba aktywnych pozycji w katalogu od tego dostawcy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 — stan kanału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Statusy: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OK</w:t>
      </w:r>
      <w:r>
        <w:rPr>
          <w:sz w:val="22"/>
          <w:szCs w:val="22"/>
        </w:rPr>
        <w:t xml:space="preserve"> (zielony) — kanał działa, ostatni plik z ostatnich 30 dni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Wstrzymany</w:t>
      </w:r>
      <w:r>
        <w:rPr>
          <w:sz w:val="22"/>
          <w:szCs w:val="22"/>
        </w:rPr>
        <w:t xml:space="preserve"> (szary) — nie było żadnego importu od ponad 30 dni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Błąd</w:t>
      </w:r>
      <w:r>
        <w:rPr>
          <w:sz w:val="22"/>
          <w:szCs w:val="22"/>
        </w:rPr>
        <w:t xml:space="preserve"> (czerwony) — w katalogu jest 0 pozycji od tego dostawcy</w:t>
      </w:r>
    </w:p>
    <w:p>
      <w:pPr>
        <w:pStyle w:val="Heading1"/>
        <w:pageBreakBefore/>
        <w:spacing w:after="200" w:before="0"/>
      </w:pPr>
      <w:r>
        <w:t xml:space="preserve">4. Staging — strefa zmian do akceptacji</w:t>
      </w:r>
    </w:p>
    <w:p>
      <w:pPr>
        <w:spacing w:after="80" w:before="80" w:line="320"/>
      </w:pPr>
      <w:r>
        <w:rPr>
          <w:sz w:val="22"/>
          <w:szCs w:val="22"/>
        </w:rPr>
        <w:t xml:space="preserve">Staging to bufor między importem pliku a katalogiem. Każda zmiana (nowy produkt, nowa cena, nowy stan) najpierw trafia tutaj. Dopiero po akceptacji ląduje w katalogu i jest widoczna w eksporcie do sklepu.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3_staging" descr="Zrzut ekranu z aplikacji Bridge: 03_staging.png" title="03_stag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Kolumny tabeli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Typ</w:t>
      </w:r>
      <w:r>
        <w:rPr>
          <w:sz w:val="22"/>
          <w:szCs w:val="22"/>
        </w:rPr>
        <w:t xml:space="preserve"> — rodzaj zmiany: </w:t>
      </w:r>
      <w:r>
        <w:rPr>
          <w:b/>
          <w:bCs/>
          <w:sz w:val="22"/>
          <w:szCs w:val="22"/>
        </w:rPr>
        <w:t xml:space="preserve">Nowy</w:t>
      </w:r>
      <w:r>
        <w:rPr>
          <w:sz w:val="22"/>
          <w:szCs w:val="22"/>
        </w:rPr>
        <w:t xml:space="preserve"> (nowa pozycja), </w:t>
      </w:r>
      <w:r>
        <w:rPr>
          <w:b/>
          <w:bCs/>
          <w:sz w:val="22"/>
          <w:szCs w:val="22"/>
        </w:rPr>
        <w:t xml:space="preserve">Zmiana ceny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Zmiana stanu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Wycofany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Kod</w:t>
      </w:r>
      <w:r>
        <w:rPr>
          <w:sz w:val="22"/>
          <w:szCs w:val="22"/>
        </w:rPr>
        <w:t xml:space="preserve"> — wewnętrzny kod produktu w Bridge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Nazwa</w:t>
      </w:r>
      <w:r>
        <w:rPr>
          <w:sz w:val="22"/>
          <w:szCs w:val="22"/>
        </w:rPr>
        <w:t xml:space="preserve"> — pełna nazwa produktu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Dostawca</w:t>
      </w:r>
      <w:r>
        <w:rPr>
          <w:sz w:val="22"/>
          <w:szCs w:val="22"/>
        </w:rPr>
        <w:t xml:space="preserve"> — kod dostawcy (M01–M010)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Magazyn</w:t>
      </w:r>
      <w:r>
        <w:rPr>
          <w:sz w:val="22"/>
          <w:szCs w:val="22"/>
        </w:rPr>
        <w:t xml:space="preserve"> — magazyn, którego dotyczy zmiana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Stan</w:t>
      </w:r>
      <w:r>
        <w:rPr>
          <w:sz w:val="22"/>
          <w:szCs w:val="22"/>
        </w:rPr>
        <w:t xml:space="preserve"> — liczba sztuk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Cena zakupu</w:t>
      </w:r>
      <w:r>
        <w:rPr>
          <w:sz w:val="22"/>
          <w:szCs w:val="22"/>
        </w:rPr>
        <w:t xml:space="preserve"> — netto od dostawcy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Cena sprzedaży</w:t>
      </w:r>
      <w:r>
        <w:rPr>
          <w:sz w:val="22"/>
          <w:szCs w:val="22"/>
        </w:rPr>
        <w:t xml:space="preserve"> — cena dla klienta (po narzucie)</w:t>
      </w:r>
    </w:p>
    <w:p>
      <w:pPr>
        <w:spacing w:after="80" w:before="80" w:line="320"/>
      </w:pPr>
      <w:r>
        <w:rPr>
          <w:sz w:val="22"/>
          <w:szCs w:val="22"/>
        </w:rPr>
        <w:t xml:space="preserve">Przy zmianie ceny widać starą cenę (przekreśloną) obok nowej.</w:t>
      </w:r>
    </w:p>
    <w:p>
      <w:pPr>
        <w:pStyle w:val="Heading2"/>
        <w:spacing w:after="120" w:before="280"/>
      </w:pPr>
      <w:r>
        <w:t xml:space="preserve">Praca z listą zmian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Filtr</w:t>
      </w:r>
      <w:r>
        <w:rPr>
          <w:sz w:val="22"/>
          <w:szCs w:val="22"/>
        </w:rPr>
        <w:t xml:space="preserve"> w lewym górnym rogu pozwala zawęzić listę: Wszystkie zmiany / Tylko nowe / Tylko ceny / Tylko stany / Tylko wycofane.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Akceptowanie pojedynczo:</w:t>
      </w:r>
      <w:r>
        <w:rPr>
          <w:sz w:val="22"/>
          <w:szCs w:val="22"/>
        </w:rPr>
        <w:t xml:space="preserve"> zaznaczyć checkbox po lewej stronie wiersza, następnie kliknąć </w:t>
      </w:r>
      <w:r>
        <w:rPr>
          <w:b/>
          <w:bCs/>
          <w:sz w:val="22"/>
          <w:szCs w:val="22"/>
        </w:rPr>
        <w:t xml:space="preserve">Akceptuj zaznaczone</w:t>
      </w:r>
      <w:r>
        <w:rPr>
          <w:sz w:val="22"/>
          <w:szCs w:val="22"/>
        </w:rPr>
        <w:t xml:space="preserve">. Licznik w przycisku pokazuje ile pozycji jest zaznaczonych.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Odrzucanie pojedynczo:</w:t>
      </w:r>
      <w:r>
        <w:rPr>
          <w:sz w:val="22"/>
          <w:szCs w:val="22"/>
        </w:rPr>
        <w:t xml:space="preserve"> zaznaczyć checkbox, kliknąć </w:t>
      </w:r>
      <w:r>
        <w:rPr>
          <w:b/>
          <w:bCs/>
          <w:sz w:val="22"/>
          <w:szCs w:val="22"/>
        </w:rPr>
        <w:t xml:space="preserve">Odrzuć zaznaczone</w:t>
      </w:r>
      <w:r>
        <w:rPr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Akceptacja zbiorcza:</w:t>
      </w:r>
      <w:r>
        <w:rPr>
          <w:sz w:val="22"/>
          <w:szCs w:val="22"/>
        </w:rPr>
        <w:t xml:space="preserve"> przycisk </w:t>
      </w:r>
      <w:r>
        <w:rPr>
          <w:b/>
          <w:bCs/>
          <w:sz w:val="22"/>
          <w:szCs w:val="22"/>
        </w:rPr>
        <w:t xml:space="preserve">Zaakceptuj wszystkie</w:t>
      </w:r>
      <w:r>
        <w:rPr>
          <w:sz w:val="22"/>
          <w:szCs w:val="22"/>
        </w:rPr>
        <w:t xml:space="preserve"> po prawej stronie tabeli — wszystkie zmiany trafią do katalogu.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Odrzucenie zbiorcze: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Odrzuć wszystkie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t xml:space="preserve">Ręczne wgranie pliku</w:t>
      </w:r>
    </w:p>
    <w:p>
      <w:pPr>
        <w:spacing w:after="80" w:before="80" w:line="320"/>
      </w:pPr>
      <w:r>
        <w:rPr>
          <w:sz w:val="22"/>
          <w:szCs w:val="22"/>
        </w:rPr>
        <w:t xml:space="preserve">Przycisk </w:t>
      </w:r>
      <w:r>
        <w:rPr>
          <w:b/>
          <w:bCs/>
          <w:sz w:val="22"/>
          <w:szCs w:val="22"/>
        </w:rPr>
        <w:t xml:space="preserve">Wczytaj plik ręcznie</w:t>
      </w:r>
      <w:r>
        <w:rPr>
          <w:sz w:val="22"/>
          <w:szCs w:val="22"/>
        </w:rPr>
        <w:t xml:space="preserve"> otwiera okno z polem przeciągnij-upuść.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3b_dialog_import" descr="Zrzut ekranu z aplikacji Bridge: 03b_dialog_import.png" title="03b_dialog_im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Można przeciągnąć plik z pulpitu komputera albo użyć przycisku </w:t>
      </w:r>
      <w:r>
        <w:rPr>
          <w:b/>
          <w:bCs/>
          <w:sz w:val="22"/>
          <w:szCs w:val="22"/>
        </w:rPr>
        <w:t xml:space="preserve">Wybierz plik z dysku</w:t>
      </w:r>
      <w:r>
        <w:rPr>
          <w:sz w:val="22"/>
          <w:szCs w:val="22"/>
        </w:rPr>
        <w:t xml:space="preserve">. Bridge:</w:t>
      </w:r>
    </w:p>
    <w:p>
      <w:pPr>
        <w:spacing w:after="60" w:before="60" w:line="300"/>
        <w:ind w:left="720" w:hanging="36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Sparsuje plik CSV (separator średnik lub przecinek)</w:t>
      </w:r>
    </w:p>
    <w:p>
      <w:pPr>
        <w:spacing w:after="60" w:before="60" w:line="300"/>
        <w:ind w:left="720" w:hanging="36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Rozpozna dostawcę po strukturze nagłówków</w:t>
      </w:r>
    </w:p>
    <w:p>
      <w:pPr>
        <w:spacing w:after="60" w:before="60" w:line="300"/>
        <w:ind w:left="720" w:hanging="360"/>
      </w:pPr>
      <w:r>
        <w:rPr>
          <w:b/>
          <w:bCs/>
          <w:sz w:val="22"/>
          <w:szCs w:val="22"/>
        </w:rPr>
        <w:t xml:space="preserve">3.	</w:t>
      </w:r>
      <w:r>
        <w:rPr>
          <w:sz w:val="22"/>
          <w:szCs w:val="22"/>
        </w:rPr>
        <w:t xml:space="preserve">Wyświetli podgląd przed dodaniem zmian do staging</w:t>
      </w:r>
    </w:p>
    <w:p>
      <w:pPr>
        <w:spacing w:after="80" w:before="80" w:line="320"/>
      </w:pPr>
      <w:r>
        <w:rPr>
          <w:sz w:val="22"/>
          <w:szCs w:val="22"/>
        </w:rPr>
        <w:t xml:space="preserve">Limit pliku: 10 MB.</w:t>
      </w:r>
    </w:p>
    <w:p>
      <w:pPr>
        <w:pStyle w:val="Heading1"/>
        <w:pageBreakBefore/>
        <w:spacing w:after="200" w:before="0"/>
      </w:pPr>
      <w:r>
        <w:t xml:space="preserve">5. Katalog</w:t>
      </w:r>
    </w:p>
    <w:p>
      <w:pPr>
        <w:spacing w:after="80" w:before="80" w:line="320"/>
      </w:pPr>
      <w:r>
        <w:rPr>
          <w:sz w:val="22"/>
          <w:szCs w:val="22"/>
        </w:rPr>
        <w:t xml:space="preserve">Katalog to pełna baza wszystkich produktów wszystkich dostawców po sklejeniu.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4_katalog" descr="Zrzut ekranu z aplikacji Bridge: 04_katalog.png" title="04_kat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Górny pasek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Liczba pozycji</w:t>
      </w:r>
      <w:r>
        <w:rPr>
          <w:sz w:val="22"/>
          <w:szCs w:val="22"/>
        </w:rPr>
        <w:t xml:space="preserve"> — pokazuje ile produktów jest w bazie i z ilu dostawców pochodzą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Kolumny (15/47)</w:t>
      </w:r>
      <w:r>
        <w:rPr>
          <w:sz w:val="22"/>
          <w:szCs w:val="22"/>
        </w:rPr>
        <w:t xml:space="preserve"> — przycisk otwiera panel wyboru widocznych kolumn. Można dodać kolumny techniczne (DOT, opór toczenia, przyczepność na mokrym) lub schować niepotrzebne.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Pobierz CSV (15 kol.)</w:t>
      </w:r>
      <w:r>
        <w:rPr>
          <w:sz w:val="22"/>
          <w:szCs w:val="22"/>
        </w:rPr>
        <w:t xml:space="preserve"> — eksport całego widocznego widoku do pliku CSV w formacie Shoper</w:t>
      </w:r>
    </w:p>
    <w:p>
      <w:pPr>
        <w:pStyle w:val="Heading2"/>
        <w:spacing w:after="120" w:before="280"/>
      </w:pPr>
      <w:r>
        <w:t xml:space="preserve">Zakładki dostawców</w:t>
      </w:r>
    </w:p>
    <w:p>
      <w:pPr>
        <w:spacing w:after="80" w:before="80" w:line="320"/>
      </w:pPr>
      <w:r>
        <w:rPr>
          <w:sz w:val="22"/>
          <w:szCs w:val="22"/>
        </w:rPr>
        <w:t xml:space="preserve">Pod nazwą widać zakładkę </w:t>
      </w:r>
      <w:r>
        <w:rPr>
          <w:b/>
          <w:bCs/>
          <w:sz w:val="22"/>
          <w:szCs w:val="22"/>
        </w:rPr>
        <w:t xml:space="preserve">Wszyscy</w:t>
      </w:r>
      <w:r>
        <w:rPr>
          <w:sz w:val="22"/>
          <w:szCs w:val="22"/>
        </w:rPr>
        <w:t xml:space="preserve"> plus po jednej zakładce dla każdego dostawcy (M01–M010) z licznikiem pozycji. Kropka obok kodu sygnalizuje stan kanału (zielona — OK, czerwona — błąd, szara — wstrzymany).</w:t>
      </w:r>
    </w:p>
    <w:p>
      <w:pPr>
        <w:spacing w:after="80" w:before="80" w:line="320"/>
      </w:pPr>
      <w:r>
        <w:rPr>
          <w:sz w:val="22"/>
          <w:szCs w:val="22"/>
        </w:rPr>
        <w:t xml:space="preserve">Kliknięcie zakładki filtruje katalog tylko do produktów wybranego dostawcy. Wybór </w:t>
      </w:r>
      <w:r>
        <w:rPr>
          <w:b/>
          <w:bCs/>
          <w:sz w:val="22"/>
          <w:szCs w:val="22"/>
        </w:rPr>
        <w:t xml:space="preserve">Wszyscy</w:t>
      </w:r>
      <w:r>
        <w:rPr>
          <w:sz w:val="22"/>
          <w:szCs w:val="22"/>
        </w:rPr>
        <w:t xml:space="preserve"> wraca do widoku łączonego.</w:t>
      </w:r>
    </w:p>
    <w:p>
      <w:pPr>
        <w:pStyle w:val="Heading2"/>
        <w:spacing w:after="120" w:before="280"/>
      </w:pPr>
      <w:r>
        <w:t xml:space="preserve">Filtry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Szukaj po kodzie lub nazwie</w:t>
      </w:r>
      <w:r>
        <w:rPr>
          <w:sz w:val="22"/>
          <w:szCs w:val="22"/>
        </w:rPr>
        <w:t xml:space="preserve"> — wyszukiwanie po pełnym tekście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Wszystkie marki</w:t>
      </w:r>
      <w:r>
        <w:rPr>
          <w:sz w:val="22"/>
          <w:szCs w:val="22"/>
        </w:rPr>
        <w:t xml:space="preserve"> — lista marek z atrybutu Marka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Wszystkie kategorie</w:t>
      </w:r>
      <w:r>
        <w:rPr>
          <w:sz w:val="22"/>
          <w:szCs w:val="22"/>
        </w:rPr>
        <w:t xml:space="preserve"> — Rolnicze / Leśne / Przemysłowe / Ciężarowe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Wszystkie</w:t>
      </w:r>
      <w:r>
        <w:rPr>
          <w:sz w:val="22"/>
          <w:szCs w:val="22"/>
        </w:rPr>
        <w:t xml:space="preserve"> — rodzaj produktu (Opona / dętka / koło itd.)</w:t>
      </w:r>
    </w:p>
    <w:p>
      <w:pPr>
        <w:spacing w:after="80" w:before="80" w:line="320"/>
      </w:pPr>
      <w:r>
        <w:rPr>
          <w:sz w:val="22"/>
          <w:szCs w:val="22"/>
        </w:rPr>
        <w:t xml:space="preserve">Pod filtrami widać licznik „wyświetlono X / Y" pokazujący wielkość bieżącego widoku.</w:t>
      </w:r>
    </w:p>
    <w:p>
      <w:pPr>
        <w:pStyle w:val="Heading2"/>
        <w:spacing w:after="120" w:before="280"/>
      </w:pPr>
      <w:r>
        <w:t xml:space="preserve">Kolumny domyślne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Kod</w:t>
      </w:r>
      <w:r>
        <w:rPr>
          <w:sz w:val="22"/>
          <w:szCs w:val="22"/>
        </w:rPr>
        <w:t xml:space="preserve"> — wewnętrzny identyfikator Bridge (np. PAB1001)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Dost.</w:t>
      </w:r>
      <w:r>
        <w:rPr>
          <w:sz w:val="22"/>
          <w:szCs w:val="22"/>
        </w:rPr>
        <w:t xml:space="preserve"> — kod dostawcy (M01–M010)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SKU</w:t>
      </w:r>
      <w:r>
        <w:rPr>
          <w:sz w:val="22"/>
          <w:szCs w:val="22"/>
        </w:rPr>
        <w:t xml:space="preserve"> — symbol u dostawcy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Kod-dostawcy</w:t>
      </w:r>
      <w:r>
        <w:rPr>
          <w:sz w:val="22"/>
          <w:szCs w:val="22"/>
        </w:rPr>
        <w:t xml:space="preserve"> — kod wewnętrzny dostawcy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Nazwa-produktu</w:t>
      </w:r>
      <w:r>
        <w:rPr>
          <w:sz w:val="22"/>
          <w:szCs w:val="22"/>
        </w:rPr>
        <w:t xml:space="preserve"> — pełna nazwa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Producent-opony</w:t>
      </w:r>
      <w:r>
        <w:rPr>
          <w:sz w:val="22"/>
          <w:szCs w:val="22"/>
        </w:rPr>
        <w:t xml:space="preserve"> — marka (Alliance, Michelin, BKT itd.)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Rozmiar-handlowy</w:t>
      </w:r>
      <w:r>
        <w:rPr>
          <w:sz w:val="22"/>
          <w:szCs w:val="22"/>
        </w:rPr>
        <w:t xml:space="preserve"> — np. 400/60-15.5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Akcje</w:t>
      </w:r>
      <w:r>
        <w:rPr>
          <w:sz w:val="22"/>
          <w:szCs w:val="22"/>
        </w:rPr>
        <w:t xml:space="preserve"> — menu trzech kropek z opcjami edycji</w:t>
      </w:r>
    </w:p>
    <w:p>
      <w:pPr>
        <w:pStyle w:val="Heading2"/>
        <w:spacing w:after="120" w:before="280"/>
      </w:pPr>
      <w:r>
        <w:t xml:space="preserve">Eksport do Shoper</w:t>
      </w:r>
    </w:p>
    <w:p>
      <w:pPr>
        <w:spacing w:after="80" w:before="80" w:line="320"/>
      </w:pPr>
      <w:r>
        <w:rPr>
          <w:sz w:val="22"/>
          <w:szCs w:val="22"/>
        </w:rPr>
        <w:t xml:space="preserve">Przycisk </w:t>
      </w:r>
      <w:r>
        <w:rPr>
          <w:b/>
          <w:bCs/>
          <w:sz w:val="22"/>
          <w:szCs w:val="22"/>
        </w:rPr>
        <w:t xml:space="preserve">Pobierz CSV</w:t>
      </w:r>
      <w:r>
        <w:rPr>
          <w:sz w:val="22"/>
          <w:szCs w:val="22"/>
        </w:rPr>
        <w:t xml:space="preserve"> generuje plik CSV w formacie wymaganym przez Shoper. Format kolumn i separator można dostosować w Konfiguracji → Shoper.</w:t>
      </w:r>
    </w:p>
    <w:p>
      <w:pPr>
        <w:pStyle w:val="Heading1"/>
        <w:pageBreakBefore/>
        <w:spacing w:after="200" w:before="0"/>
      </w:pPr>
      <w:r>
        <w:t xml:space="preserve">6. Atrybuty</w:t>
      </w:r>
    </w:p>
    <w:p>
      <w:pPr>
        <w:spacing w:after="80" w:before="80" w:line="320"/>
      </w:pPr>
      <w:r>
        <w:rPr>
          <w:sz w:val="22"/>
          <w:szCs w:val="22"/>
        </w:rPr>
        <w:t xml:space="preserve">Atrybuty to centralna lista wartości słownikowych używanych w katalogu.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6_atrybuty" descr="Zrzut ekranu z aplikacji Bridge: 06_atrybuty.png" title="06_atrybu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Każda karta to jeden rodzaj atrybutu. Liczba w lewym dolnym rogu karty pokazuje ile wartości jest w danym słowniku. Etykieta </w:t>
      </w:r>
      <w:r>
        <w:rPr>
          <w:b/>
          <w:bCs/>
          <w:sz w:val="22"/>
          <w:szCs w:val="22"/>
        </w:rPr>
        <w:t xml:space="preserve">wbudowany</w:t>
      </w:r>
      <w:r>
        <w:rPr>
          <w:sz w:val="22"/>
          <w:szCs w:val="22"/>
        </w:rPr>
        <w:t xml:space="preserve"> oznacza atrybut zdefiniowany przez aplikację (nie można zmienić nazwy ani usunąć rodzaju).</w:t>
      </w:r>
    </w:p>
    <w:p>
      <w:pPr>
        <w:pStyle w:val="Heading2"/>
        <w:spacing w:after="120" w:before="280"/>
      </w:pPr>
      <w:r>
        <w:t xml:space="preserve">Rodzaje atrybutów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Wszystkie atrybuty</w:t>
      </w:r>
      <w:r>
        <w:rPr>
          <w:sz w:val="22"/>
          <w:szCs w:val="22"/>
        </w:rPr>
        <w:t xml:space="preserve"> — zbiorczy widok wszystkich wartości pogrupowanych po rodzaju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Marka</w:t>
      </w:r>
      <w:r>
        <w:rPr>
          <w:sz w:val="22"/>
          <w:szCs w:val="22"/>
        </w:rPr>
        <w:t xml:space="preserve"> — producent opon (Alliance, Michelin, BKT, Bridgestone itd.)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Kategoria</w:t>
      </w:r>
      <w:r>
        <w:rPr>
          <w:sz w:val="22"/>
          <w:szCs w:val="22"/>
        </w:rPr>
        <w:t xml:space="preserve"> — Rolnicze, Leśne, Przemysłowe, Ciężarowe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Konstrukcja</w:t>
      </w:r>
      <w:r>
        <w:rPr>
          <w:sz w:val="22"/>
          <w:szCs w:val="22"/>
        </w:rPr>
        <w:t xml:space="preserve"> — R (radialna), D (diagonalna), B (bias-belted)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VF / IF / CFO</w:t>
      </w:r>
      <w:r>
        <w:rPr>
          <w:sz w:val="22"/>
          <w:szCs w:val="22"/>
        </w:rPr>
        <w:t xml:space="preserve"> — specjalne technologie nośności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Bieżnik</w:t>
      </w:r>
      <w:r>
        <w:rPr>
          <w:sz w:val="22"/>
          <w:szCs w:val="22"/>
        </w:rPr>
        <w:t xml:space="preserve"> — wzór bieżnika opony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Rodzaj produktu</w:t>
      </w:r>
      <w:r>
        <w:rPr>
          <w:sz w:val="22"/>
          <w:szCs w:val="22"/>
        </w:rPr>
        <w:t xml:space="preserve"> — Opona, dętka, koło itd.</w:t>
      </w:r>
    </w:p>
    <w:p>
      <w:pPr>
        <w:pStyle w:val="Heading2"/>
        <w:spacing w:after="120" w:before="280"/>
      </w:pPr>
      <w:r>
        <w:t xml:space="preserve">Dodawanie nowej wartości</w:t>
      </w:r>
    </w:p>
    <w:p>
      <w:pPr>
        <w:spacing w:after="80" w:before="80" w:line="320"/>
      </w:pPr>
      <w:r>
        <w:rPr>
          <w:sz w:val="22"/>
          <w:szCs w:val="22"/>
        </w:rPr>
        <w:t xml:space="preserve">Przycisk </w:t>
      </w:r>
      <w:r>
        <w:rPr>
          <w:b/>
          <w:bCs/>
          <w:sz w:val="22"/>
          <w:szCs w:val="22"/>
        </w:rPr>
        <w:t xml:space="preserve">Dodaj atrybut</w:t>
      </w:r>
      <w:r>
        <w:rPr>
          <w:sz w:val="22"/>
          <w:szCs w:val="22"/>
        </w:rPr>
        <w:t xml:space="preserve"> w prawym górnym rogu otwiera formularz dodania nowej wartości do wybranego słownika.</w:t>
      </w:r>
    </w:p>
    <w:p>
      <w:pPr>
        <w:spacing w:after="80" w:before="80" w:line="320"/>
      </w:pPr>
      <w:r>
        <w:rPr>
          <w:sz w:val="22"/>
          <w:szCs w:val="22"/>
        </w:rPr>
        <w:t xml:space="preserve">Przycisk </w:t>
      </w:r>
      <w:r>
        <w:rPr>
          <w:b/>
          <w:bCs/>
          <w:sz w:val="22"/>
          <w:szCs w:val="22"/>
        </w:rPr>
        <w:t xml:space="preserve">Nowy rodzaj</w:t>
      </w:r>
      <w:r>
        <w:rPr>
          <w:sz w:val="22"/>
          <w:szCs w:val="22"/>
        </w:rPr>
        <w:t xml:space="preserve"> pozwala dodać własny słownik (na przykład wewnętrzny tag biznesowy). Wartości w rodzajach niestandardowych można dowolnie edytować i usuwać.</w:t>
      </w:r>
    </w:p>
    <w:p>
      <w:pPr>
        <w:pStyle w:val="Heading2"/>
        <w:spacing w:after="120" w:before="280"/>
      </w:pPr>
      <w:r>
        <w:t xml:space="preserve">Co daje porządek w atrybutach</w:t>
      </w:r>
    </w:p>
    <w:p>
      <w:pPr>
        <w:spacing w:after="80" w:before="80" w:line="320"/>
      </w:pPr>
      <w:r>
        <w:rPr>
          <w:sz w:val="22"/>
          <w:szCs w:val="22"/>
        </w:rPr>
        <w:t xml:space="preserve">Wartości słownikowe są używane w filtrach katalogu, w warunkach reguł narzutów oraz w eksporcie CSV. Dlatego ważne, żeby wszystkie produkty miały spójnie wpisaną markę i kategorię — inaczej filtry i reguły mogą pomijać część asortymentu.</w:t>
      </w:r>
    </w:p>
    <w:p>
      <w:pPr>
        <w:pStyle w:val="Heading1"/>
        <w:pageBreakBefore/>
        <w:spacing w:after="200" w:before="0"/>
      </w:pPr>
      <w:r>
        <w:t xml:space="preserve">7. Alerty</w:t>
      </w:r>
    </w:p>
    <w:p>
      <w:pPr>
        <w:spacing w:after="80" w:before="80" w:line="320"/>
      </w:pPr>
      <w:r>
        <w:rPr>
          <w:sz w:val="22"/>
          <w:szCs w:val="22"/>
        </w:rPr>
        <w:t xml:space="preserve">Alerty to lista wykrytych przez aplikację problemów w katalogu i w plikach od dostawców.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7_alerty" descr="Zrzut ekranu z aplikacji Bridge: 07_alerty.png" title="07_aler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Filtry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Wszystkie poziomy</w:t>
      </w:r>
      <w:r>
        <w:rPr>
          <w:sz w:val="22"/>
          <w:szCs w:val="22"/>
        </w:rPr>
        <w:t xml:space="preserve"> — krytyczne / ostrzeżenia / informacje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Wszystkie statusy</w:t>
      </w:r>
      <w:r>
        <w:rPr>
          <w:sz w:val="22"/>
          <w:szCs w:val="22"/>
        </w:rPr>
        <w:t xml:space="preserve"> — nowy / przejrzany / rozwiązany</w:t>
      </w:r>
    </w:p>
    <w:p>
      <w:pPr>
        <w:spacing w:after="80" w:before="80" w:line="320"/>
      </w:pPr>
      <w:r>
        <w:rPr>
          <w:sz w:val="22"/>
          <w:szCs w:val="22"/>
        </w:rPr>
        <w:t xml:space="preserve">Pod filtrami widać licznik łącznej liczby alertów (np. „4710 alertów").</w:t>
      </w:r>
    </w:p>
    <w:p>
      <w:pPr>
        <w:pStyle w:val="Heading2"/>
        <w:spacing w:after="120" w:before="280"/>
      </w:pPr>
      <w:r>
        <w:t xml:space="preserve">Karta alertu</w:t>
      </w:r>
    </w:p>
    <w:p>
      <w:pPr>
        <w:spacing w:after="80" w:before="80" w:line="320"/>
      </w:pPr>
      <w:r>
        <w:rPr>
          <w:sz w:val="22"/>
          <w:szCs w:val="22"/>
        </w:rPr>
        <w:t xml:space="preserve">Każdy alert pokazuje: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Poziom</w:t>
      </w:r>
      <w:r>
        <w:rPr>
          <w:sz w:val="22"/>
          <w:szCs w:val="22"/>
        </w:rPr>
        <w:t xml:space="preserve"> (kolorowy znacznik po lewej) — błąd, ostrzeżenie lub informacja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Tytuł alertu</w:t>
      </w:r>
      <w:r>
        <w:rPr>
          <w:sz w:val="22"/>
          <w:szCs w:val="22"/>
        </w:rPr>
        <w:t xml:space="preserve"> — krótki opis problemu (np. „Znaki w rozmiarze sklejone z nazwą")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Szczegóły</w:t>
      </w:r>
      <w:r>
        <w:rPr>
          <w:sz w:val="22"/>
          <w:szCs w:val="22"/>
        </w:rPr>
        <w:t xml:space="preserve"> — kod produktu, nazwa, fragment opisu z problemem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Data i czas</w:t>
      </w:r>
      <w:r>
        <w:rPr>
          <w:sz w:val="22"/>
          <w:szCs w:val="22"/>
        </w:rPr>
        <w:t xml:space="preserve"> wykrycia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Dostawca</w:t>
      </w:r>
      <w:r>
        <w:rPr>
          <w:sz w:val="22"/>
          <w:szCs w:val="22"/>
        </w:rPr>
        <w:t xml:space="preserve"> (M01–M010)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 (etykieta po prawej: „nowy", „przejrzany")</w:t>
      </w:r>
    </w:p>
    <w:p>
      <w:pPr>
        <w:pStyle w:val="Heading2"/>
        <w:spacing w:after="120" w:before="280"/>
      </w:pPr>
      <w:r>
        <w:t xml:space="preserve">Akcje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Oznacz jako przejrzany</w:t>
      </w:r>
      <w:r>
        <w:rPr>
          <w:sz w:val="22"/>
          <w:szCs w:val="22"/>
        </w:rPr>
        <w:t xml:space="preserve"> — alert nie znika, ale traci status „nowy". Używa się, gdy operator zauważył problem, ale jeszcze go nie naprawiał.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Rozwiąż</w:t>
      </w:r>
      <w:r>
        <w:rPr>
          <w:sz w:val="22"/>
          <w:szCs w:val="22"/>
        </w:rPr>
        <w:t xml:space="preserve"> — alert ląduje w archiwum. Używa się, gdy problem został naprawiony.</w:t>
      </w:r>
    </w:p>
    <w:p>
      <w:pPr>
        <w:pStyle w:val="Heading2"/>
        <w:spacing w:after="120" w:before="280"/>
      </w:pPr>
      <w:r>
        <w:t xml:space="preserve">Typowe rodzaje alertów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Znaki w rozmiarze sklejone z nazwą</w:t>
      </w:r>
      <w:r>
        <w:rPr>
          <w:sz w:val="22"/>
          <w:szCs w:val="22"/>
        </w:rPr>
        <w:t xml:space="preserve"> — plik dostawcy miał kolumnę nazwy zlepioną z rozmiarem (np. „295/55R22.5M749 270 BANDAG"). Aplikacja automatycznie wstawia spacje, ale generuje alert dla informacji.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Nie-opona w katalogu</w:t>
      </w:r>
      <w:r>
        <w:rPr>
          <w:sz w:val="22"/>
          <w:szCs w:val="22"/>
        </w:rPr>
        <w:t xml:space="preserve"> — produkt, który nie jest oponą (na przykład dętka, ochraniacz, akcesorium), trafił do katalogu. Takie pozycje są automatycznie usuwane przy kolejnych importach.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Brak ceny zakupu</w:t>
      </w:r>
      <w:r>
        <w:rPr>
          <w:sz w:val="22"/>
          <w:szCs w:val="22"/>
        </w:rPr>
        <w:t xml:space="preserve"> — pozycja od dostawcy nie miała ceny.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Wycofany przez dostawcę</w:t>
      </w:r>
      <w:r>
        <w:rPr>
          <w:sz w:val="22"/>
          <w:szCs w:val="22"/>
        </w:rPr>
        <w:t xml:space="preserve"> — produkt był wcześniej w katalogu, ale nie pojawił się w nowym pliku tego dostawcy.</w:t>
      </w:r>
    </w:p>
    <w:p>
      <w:pPr>
        <w:pStyle w:val="Heading2"/>
        <w:spacing w:after="120" w:before="280"/>
      </w:pPr>
      <w:r>
        <w:t xml:space="preserve">Ważne: alerty są wyliczane na żywo</w:t>
      </w:r>
    </w:p>
    <w:p>
      <w:pPr>
        <w:spacing w:after="80" w:before="80" w:line="320"/>
      </w:pPr>
      <w:r>
        <w:rPr>
          <w:sz w:val="22"/>
          <w:szCs w:val="22"/>
        </w:rPr>
        <w:t xml:space="preserve">Pasek u góry pokazuje aktualną statystykę („0 krytycznych · 555 ostrzeżeń · alerty wyliczane na żywo z katalogu"). Po wykonaniu naprawy (np. uzupełnieniu danych w katalogu) liczba alertów spada przy kolejnym imporcie automatycznie.</w:t>
      </w:r>
    </w:p>
    <w:p>
      <w:pPr>
        <w:pStyle w:val="Heading1"/>
        <w:pageBreakBefore/>
        <w:spacing w:after="200" w:before="0"/>
      </w:pPr>
      <w:r>
        <w:t xml:space="preserve">8. Waga gabarytowa</w:t>
      </w:r>
    </w:p>
    <w:p>
      <w:pPr>
        <w:spacing w:after="80" w:before="80" w:line="320"/>
      </w:pPr>
      <w:r>
        <w:rPr>
          <w:sz w:val="22"/>
          <w:szCs w:val="22"/>
        </w:rPr>
        <w:t xml:space="preserve">Moduł do wyliczania wagi gabarytowej (wolumetrycznej) przesyłek według wzorów stosowanych przez przewoźników.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4457700"/>
            <wp:effectExtent t="0" r="0" b="0" l="0"/>
            <wp:docPr id="1" name="08_waga" descr="Zrzut ekranu z aplikacji Bridge: 08_waga.png" title="08_wa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Lewa strona — Kalkulator</w:t>
      </w:r>
    </w:p>
    <w:p>
      <w:pPr>
        <w:spacing w:after="80" w:before="80" w:line="320"/>
      </w:pPr>
      <w:r>
        <w:rPr>
          <w:sz w:val="22"/>
          <w:szCs w:val="22"/>
        </w:rPr>
        <w:t xml:space="preserve">Wpisuje się wymiary paczki w centymetrach: </w:t>
      </w:r>
      <w:r>
        <w:rPr>
          <w:b/>
          <w:bCs/>
          <w:sz w:val="22"/>
          <w:szCs w:val="22"/>
        </w:rPr>
        <w:t xml:space="preserve">Długość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Szerokość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Wysokość</w:t>
      </w:r>
      <w:r>
        <w:rPr>
          <w:sz w:val="22"/>
          <w:szCs w:val="22"/>
        </w:rPr>
        <w:t xml:space="preserve">. Pole </w:t>
      </w:r>
      <w:r>
        <w:rPr>
          <w:b/>
          <w:bCs/>
          <w:sz w:val="22"/>
          <w:szCs w:val="22"/>
        </w:rPr>
        <w:t xml:space="preserve">Waga rzeczywista</w:t>
      </w:r>
      <w:r>
        <w:rPr>
          <w:sz w:val="22"/>
          <w:szCs w:val="22"/>
        </w:rPr>
        <w:t xml:space="preserve"> jest opcjonalne — gdy się je wypełni, kalkulator pokaże wagę do wyceny (większą z rzeczywistej i gabarytowej).</w:t>
      </w:r>
    </w:p>
    <w:p>
      <w:pPr>
        <w:spacing w:after="80" w:before="80" w:line="320"/>
      </w:pPr>
      <w:r>
        <w:rPr>
          <w:sz w:val="22"/>
          <w:szCs w:val="22"/>
        </w:rPr>
        <w:t xml:space="preserve">Lista </w:t>
      </w:r>
      <w:r>
        <w:rPr>
          <w:b/>
          <w:bCs/>
          <w:sz w:val="22"/>
          <w:szCs w:val="22"/>
        </w:rPr>
        <w:t xml:space="preserve">Przewoźnik</w:t>
      </w:r>
      <w:r>
        <w:rPr>
          <w:sz w:val="22"/>
          <w:szCs w:val="22"/>
        </w:rPr>
        <w:t xml:space="preserve"> zawiera dostępnych operatorów z odpowiednim dzielnikiem. Domyślnie ustawiona jest GEIS Polska — dzielnik 10000.</w:t>
      </w:r>
    </w:p>
    <w:p>
      <w:pPr>
        <w:spacing w:after="80" w:before="80" w:line="320"/>
      </w:pPr>
      <w:r>
        <w:rPr>
          <w:sz w:val="22"/>
          <w:szCs w:val="22"/>
        </w:rPr>
        <w:t xml:space="preserve">Przycisk </w:t>
      </w:r>
      <w:r>
        <w:rPr>
          <w:b/>
          <w:bCs/>
          <w:sz w:val="22"/>
          <w:szCs w:val="22"/>
        </w:rPr>
        <w:t xml:space="preserve">Oblicz wagę gabarytową</w:t>
      </w:r>
      <w:r>
        <w:rPr>
          <w:sz w:val="22"/>
          <w:szCs w:val="22"/>
        </w:rPr>
        <w:t xml:space="preserve"> pokazuje wynik w panelu po prawej.</w:t>
      </w:r>
    </w:p>
    <w:p>
      <w:pPr>
        <w:pStyle w:val="Heading2"/>
        <w:spacing w:after="120" w:before="280"/>
      </w:pPr>
      <w:r>
        <w:t xml:space="preserve">Prawa strona — Wynik</w:t>
      </w:r>
    </w:p>
    <w:p>
      <w:pPr>
        <w:spacing w:after="80" w:before="80" w:line="320"/>
      </w:pPr>
      <w:r>
        <w:rPr>
          <w:sz w:val="22"/>
          <w:szCs w:val="22"/>
        </w:rPr>
        <w:t xml:space="preserve">Wzór: (długość × szerokość × wysokość) / dzielnik. Po wypełnieniu wymiarów i kliknięciu „Oblicz" w panelu wyświetla się wartość wagi gabarytowej w kilogramach.</w:t>
      </w:r>
    </w:p>
    <w:p>
      <w:pPr>
        <w:pStyle w:val="Heading2"/>
        <w:spacing w:after="120" w:before="280"/>
      </w:pPr>
      <w:r>
        <w:t xml:space="preserve">Tabela przewoźników i dzielników</w:t>
      </w:r>
    </w:p>
    <w:p>
      <w:pPr>
        <w:spacing w:after="80" w:before="80" w:line="320"/>
      </w:pPr>
      <w:r>
        <w:rPr>
          <w:sz w:val="22"/>
          <w:szCs w:val="22"/>
        </w:rPr>
        <w:t xml:space="preserve">Pod kalkulatorem widać listę pięciu–sześciu przewoźników z dzielnikami i przykładowym wyliczeniem dla paczki 60×50×50: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GEIS Polska</w:t>
      </w:r>
      <w:r>
        <w:rPr>
          <w:sz w:val="22"/>
          <w:szCs w:val="22"/>
        </w:rPr>
        <w:t xml:space="preserve"> — dzielnik 10 000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DPD</w:t>
      </w:r>
      <w:r>
        <w:rPr>
          <w:sz w:val="22"/>
          <w:szCs w:val="22"/>
        </w:rPr>
        <w:t xml:space="preserve"> — dzielnik 6 000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GLS</w:t>
      </w:r>
      <w:r>
        <w:rPr>
          <w:sz w:val="22"/>
          <w:szCs w:val="22"/>
        </w:rPr>
        <w:t xml:space="preserve"> — dzielnik 4 000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InPost Kurier</w:t>
      </w:r>
      <w:r>
        <w:rPr>
          <w:sz w:val="22"/>
          <w:szCs w:val="22"/>
        </w:rPr>
        <w:t xml:space="preserve"> — dzielnik 5 000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UPS</w:t>
      </w:r>
      <w:r>
        <w:rPr>
          <w:sz w:val="22"/>
          <w:szCs w:val="22"/>
        </w:rPr>
        <w:t xml:space="preserve"> — dzielnik 5 000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DHL Parcel</w:t>
      </w:r>
      <w:r>
        <w:rPr>
          <w:sz w:val="22"/>
          <w:szCs w:val="22"/>
        </w:rPr>
        <w:t xml:space="preserve"> — dzielnik 5 000</w:t>
      </w:r>
    </w:p>
    <w:p>
      <w:pPr>
        <w:spacing w:after="80" w:before="80" w:line="320"/>
      </w:pPr>
      <w:r>
        <w:rPr>
          <w:sz w:val="22"/>
          <w:szCs w:val="22"/>
        </w:rPr>
        <w:t xml:space="preserve">Przycisk </w:t>
      </w:r>
      <w:r>
        <w:rPr>
          <w:b/>
          <w:bCs/>
          <w:sz w:val="22"/>
          <w:szCs w:val="22"/>
        </w:rPr>
        <w:t xml:space="preserve">Edytuj listę</w:t>
      </w:r>
      <w:r>
        <w:rPr>
          <w:sz w:val="22"/>
          <w:szCs w:val="22"/>
        </w:rPr>
        <w:t xml:space="preserve"> pozwala zmienić dzielniki, dodać przewoźnika lub usunąć niepotrzebnego. </w:t>
      </w:r>
      <w:r>
        <w:rPr>
          <w:b/>
          <w:bCs/>
          <w:sz w:val="22"/>
          <w:szCs w:val="22"/>
        </w:rPr>
        <w:t xml:space="preserve">Przywróć domyślne</w:t>
      </w:r>
      <w:r>
        <w:rPr>
          <w:sz w:val="22"/>
          <w:szCs w:val="22"/>
        </w:rPr>
        <w:t xml:space="preserve"> wraca do fabrycznych wartości.</w:t>
      </w:r>
    </w:p>
    <w:p>
      <w:pPr>
        <w:spacing w:after="80" w:before="80" w:line="320"/>
      </w:pPr>
      <w:r>
        <w:rPr>
          <w:sz w:val="22"/>
          <w:szCs w:val="22"/>
        </w:rPr>
        <w:t xml:space="preserve">Na dole widać szczegółowy wzór dla GEIS Polska wraz z dodatkową regułą dla palet (objętość w m³ × 250).</w:t>
      </w:r>
    </w:p>
    <w:p>
      <w:pPr>
        <w:pStyle w:val="Heading1"/>
        <w:pageBreakBefore/>
        <w:spacing w:after="200" w:before="0"/>
      </w:pPr>
      <w:r>
        <w:t xml:space="preserve">9. Konfiguracja</w:t>
      </w:r>
    </w:p>
    <w:p>
      <w:pPr>
        <w:spacing w:after="80" w:before="80" w:line="320"/>
      </w:pPr>
      <w:r>
        <w:rPr>
          <w:sz w:val="22"/>
          <w:szCs w:val="22"/>
        </w:rPr>
        <w:t xml:space="preserve">Centralny moduł ustawień. Pięć zakładek u góry.</w:t>
      </w:r>
    </w:p>
    <w:p>
      <w:pPr>
        <w:pStyle w:val="Heading2"/>
        <w:spacing w:after="120" w:before="280"/>
      </w:pPr>
      <w:r>
        <w:t xml:space="preserve">9.1. Dostawcy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5848350"/>
            <wp:effectExtent t="0" r="0" b="0" l="0"/>
            <wp:docPr id="1" name="10_konfiguracja" descr="Zrzut ekranu z aplikacji Bridge: 10_konfiguracja.png" title="10_konfigurac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Lista dziesięciu dostawców (M01–M010) z konfiguracją każdego kanału. Każdy wiersz pokazuje: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Kod dostawcy</w:t>
      </w:r>
      <w:r>
        <w:rPr>
          <w:sz w:val="22"/>
          <w:szCs w:val="22"/>
        </w:rPr>
        <w:t xml:space="preserve"> (M01–M010)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Nazwa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Email</w:t>
      </w:r>
      <w:r>
        <w:rPr>
          <w:sz w:val="22"/>
          <w:szCs w:val="22"/>
        </w:rPr>
        <w:t xml:space="preserve"> kontaktowy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Format pliku</w:t>
      </w:r>
      <w:r>
        <w:rPr>
          <w:sz w:val="22"/>
          <w:szCs w:val="22"/>
        </w:rPr>
        <w:t xml:space="preserve"> (CSV)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Sposób dostawy pliku</w:t>
      </w:r>
      <w:r>
        <w:rPr>
          <w:sz w:val="22"/>
          <w:szCs w:val="22"/>
        </w:rPr>
        <w:t xml:space="preserve"> (url / mail / upload)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Częstotliwość synchronizacji</w:t>
      </w:r>
      <w:r>
        <w:rPr>
          <w:sz w:val="22"/>
          <w:szCs w:val="22"/>
        </w:rPr>
        <w:t xml:space="preserve"> (np. co 60 min, co 1440 min)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Status kanału</w:t>
      </w:r>
      <w:r>
        <w:rPr>
          <w:sz w:val="22"/>
          <w:szCs w:val="22"/>
        </w:rPr>
        <w:t xml:space="preserve"> (aktywny / wstrzymany / błąd)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URL źródłowy</w:t>
      </w:r>
      <w:r>
        <w:rPr>
          <w:sz w:val="22"/>
          <w:szCs w:val="22"/>
        </w:rPr>
        <w:t xml:space="preserve"> (jeśli plik jest pobierany automatycznie po HTTP)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Liczba produktów</w:t>
      </w:r>
      <w:r>
        <w:rPr>
          <w:sz w:val="22"/>
          <w:szCs w:val="22"/>
        </w:rPr>
        <w:t xml:space="preserve"> od tego dostawcy w katalogu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Akcja</w:t>
      </w:r>
      <w:r>
        <w:rPr>
          <w:sz w:val="22"/>
          <w:szCs w:val="22"/>
        </w:rPr>
        <w:t xml:space="preserve"> — przycisk </w:t>
      </w:r>
      <w:r>
        <w:rPr>
          <w:b/>
          <w:bCs/>
          <w:sz w:val="22"/>
          <w:szCs w:val="22"/>
        </w:rPr>
        <w:t xml:space="preserve">Synchronizuj</w:t>
      </w:r>
      <w:r>
        <w:rPr>
          <w:sz w:val="22"/>
          <w:szCs w:val="22"/>
        </w:rPr>
        <w:t xml:space="preserve"> (dla URL) lub </w:t>
      </w:r>
      <w:r>
        <w:rPr>
          <w:b/>
          <w:bCs/>
          <w:sz w:val="22"/>
          <w:szCs w:val="22"/>
        </w:rPr>
        <w:t xml:space="preserve">Wgraj plik</w:t>
      </w:r>
      <w:r>
        <w:rPr>
          <w:sz w:val="22"/>
          <w:szCs w:val="22"/>
        </w:rPr>
        <w:t xml:space="preserve"> (dla upload/mail)</w:t>
      </w:r>
    </w:p>
    <w:p>
      <w:pPr>
        <w:spacing w:after="80" w:before="80" w:line="320"/>
      </w:pPr>
      <w:r>
        <w:rPr>
          <w:sz w:val="22"/>
          <w:szCs w:val="22"/>
        </w:rPr>
        <w:t xml:space="preserve">Przycisk </w:t>
      </w:r>
      <w:r>
        <w:rPr>
          <w:b/>
          <w:bCs/>
          <w:sz w:val="22"/>
          <w:szCs w:val="22"/>
        </w:rPr>
        <w:t xml:space="preserve">Synchronizuj</w:t>
      </w:r>
      <w:r>
        <w:rPr>
          <w:sz w:val="22"/>
          <w:szCs w:val="22"/>
        </w:rPr>
        <w:t xml:space="preserve"> wymusza natychmiastowe ponowne pobranie pliku z URL i przepuszczenie go przez parser. Przycisk </w:t>
      </w:r>
      <w:r>
        <w:rPr>
          <w:b/>
          <w:bCs/>
          <w:sz w:val="22"/>
          <w:szCs w:val="22"/>
        </w:rPr>
        <w:t xml:space="preserve">Wgraj plik</w:t>
      </w:r>
      <w:r>
        <w:rPr>
          <w:sz w:val="22"/>
          <w:szCs w:val="22"/>
        </w:rPr>
        <w:t xml:space="preserve"> otwiera dialog wgrania pliku z dysku dla dostawców, którzy nie udostępniają URL.</w:t>
      </w:r>
    </w:p>
    <w:p>
      <w:pPr>
        <w:pStyle w:val="Heading2"/>
        <w:spacing w:after="120" w:before="280"/>
      </w:pPr>
      <w:r>
        <w:t xml:space="preserve">9.2. Wgrywanie ręczne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10b_konfig_wgrywanie" descr="Zrzut ekranu z aplikacji Bridge: 10b_konfig_wgrywanie.png" title="10b_konfig_wgrywan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Dwa tryby ręcznego wgrywania: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Wgraj wiele plików — auto-detekcja.</w:t>
      </w:r>
      <w:r>
        <w:rPr>
          <w:sz w:val="22"/>
          <w:szCs w:val="22"/>
        </w:rPr>
        <w:t xml:space="preserve"> Bridge sam rozpoznaje dostawcę po nazwie pliku i nagłówkach. Można wrzucić jednocześnie kilka plików od różnych dostawców i aplikacja sama je rozdzieli. Sparsuje rozmiary opon, pola techniczne i wszystko, co jest w pliku.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Wgrywanie pojedyncze z wymuszonym dostawcą.</w:t>
      </w:r>
      <w:r>
        <w:rPr>
          <w:sz w:val="22"/>
          <w:szCs w:val="22"/>
        </w:rPr>
        <w:t xml:space="preserve"> Używa się, gdy auto-detekcja się myli — wybiera się ręcznie kafelek z odpowiednim dostawcą i wgrywa plik CSV. Bridge potraktuje go jak plik od tego dostawcy, niezależnie od tego co jest w nagłówkach.</w:t>
      </w:r>
    </w:p>
    <w:p>
      <w:pPr>
        <w:pStyle w:val="Heading2"/>
        <w:spacing w:after="120" w:before="280"/>
      </w:pPr>
      <w:r>
        <w:t xml:space="preserve">9.3. Spedycja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10c_konfig_spedycja" descr="Zrzut ekranu z aplikacji Bridge: 10c_konfig_spedycja.png" title="10c_konfig_spedyc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Tabela limitów spedycyjnych per dostawca. Dla każdego z dziesięciu dostawców można ustawić: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Próg netto (zł)</w:t>
      </w:r>
      <w:r>
        <w:rPr>
          <w:sz w:val="22"/>
          <w:szCs w:val="22"/>
        </w:rPr>
        <w:t xml:space="preserve"> — próg wartości zamówienia, powyżej którego obowiązuje obniżona stawka lub gratis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Koszt poniżej (zł)</w:t>
      </w:r>
      <w:r>
        <w:rPr>
          <w:sz w:val="22"/>
          <w:szCs w:val="22"/>
        </w:rPr>
        <w:t xml:space="preserve"> — koszt dostawy poniżej progu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Koszt powyżej (zł)</w:t>
      </w:r>
      <w:r>
        <w:rPr>
          <w:sz w:val="22"/>
          <w:szCs w:val="22"/>
        </w:rPr>
        <w:t xml:space="preserve"> — koszt dostawy po przekroczeniu progu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Dodatkowe reguły</w:t>
      </w:r>
      <w:r>
        <w:rPr>
          <w:sz w:val="22"/>
          <w:szCs w:val="22"/>
        </w:rPr>
        <w:t xml:space="preserve"> — pole tekstowe na zasady niestandardowe (np. „palety zawsze + 80 zł")</w:t>
      </w:r>
    </w:p>
    <w:p>
      <w:pPr>
        <w:spacing w:after="80" w:before="80" w:line="320"/>
      </w:pPr>
      <w:r>
        <w:rPr>
          <w:sz w:val="22"/>
          <w:szCs w:val="22"/>
        </w:rPr>
        <w:t xml:space="preserve">Aktualnie pola są puste — uzupełnia się stopniowo, w miarę negocjacji warunków z dostawcami.</w:t>
      </w:r>
    </w:p>
    <w:p>
      <w:pPr>
        <w:pStyle w:val="Heading2"/>
        <w:spacing w:after="120" w:before="280"/>
      </w:pPr>
      <w:r>
        <w:t xml:space="preserve">9.4. Shoper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10d_konfig_shoper" descr="Zrzut ekranu z aplikacji Bridge: 10d_konfig_shoper.png" title="10d_konfig_shop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Konfiguracja eksportu CSV do sklepu Shoper.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Kolumny eksportu</w:t>
      </w:r>
      <w:r>
        <w:rPr>
          <w:sz w:val="22"/>
          <w:szCs w:val="22"/>
        </w:rPr>
        <w:t xml:space="preserve"> — kolejność i lista pól w pliku CSV (np. `kod_produktu;aktywny;nazwa;cena;vat;jednostka;...`). Format jest stały po stronie Shoper.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Separator</w:t>
      </w:r>
      <w:r>
        <w:rPr>
          <w:sz w:val="22"/>
          <w:szCs w:val="22"/>
        </w:rPr>
        <w:t xml:space="preserve"> — domyślnie średnik (`;`)</w:t>
      </w:r>
    </w:p>
    <w:p>
      <w:pPr>
        <w:spacing w:after="80" w:before="80" w:line="320"/>
      </w:pPr>
      <w:r>
        <w:rPr>
          <w:sz w:val="22"/>
          <w:szCs w:val="22"/>
        </w:rPr>
        <w:t xml:space="preserve">Pod tymi polami opis: „7 kolumn — format wymagany przez Shoper" oraz instrukcja: „Eksport per dostawca: w Katalogu wybierz dostawcę i kliknij »Pobierz CSV«. Dla wszystkich → ZIP z N plikami."</w:t>
      </w:r>
    </w:p>
    <w:p>
      <w:pPr>
        <w:pStyle w:val="Heading2"/>
        <w:spacing w:after="120" w:before="280"/>
      </w:pPr>
      <w:r>
        <w:t xml:space="preserve">9.5. Katalog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10e_konfig_katalog" descr="Zrzut ekranu z aplikacji Bridge: 10e_konfig_katalog.png" title="10e_konfig_kat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Tu wybiera się </w:t>
      </w:r>
      <w:r>
        <w:rPr>
          <w:b/>
          <w:bCs/>
          <w:sz w:val="22"/>
          <w:szCs w:val="22"/>
        </w:rPr>
        <w:t xml:space="preserve">domyślne kolumny</w:t>
      </w:r>
      <w:r>
        <w:rPr>
          <w:sz w:val="22"/>
          <w:szCs w:val="22"/>
        </w:rPr>
        <w:t xml:space="preserve"> widoczne w tabeli Katalog oraz w przycisku „Domyślne" panelu kolumn.</w:t>
      </w:r>
    </w:p>
    <w:p>
      <w:pPr>
        <w:spacing w:after="80" w:before="80" w:line="320"/>
      </w:pPr>
      <w:r>
        <w:rPr>
          <w:sz w:val="22"/>
          <w:szCs w:val="22"/>
        </w:rPr>
        <w:t xml:space="preserve">Lista 47 kolumn z checkboxami pogrupowana wizualnie w trzy kolumny. Każda kolumna ma nazwę wyświetlaną (np. „Kod-dostawcy") i klucz techniczny po prawej (np. `kodDostawcy`).</w:t>
      </w:r>
    </w:p>
    <w:p>
      <w:pPr>
        <w:spacing w:after="80" w:before="80" w:line="320"/>
      </w:pPr>
      <w:r>
        <w:rPr>
          <w:sz w:val="22"/>
          <w:szCs w:val="22"/>
        </w:rPr>
        <w:t xml:space="preserve">U góry widać licznik „Zaznaczone: 15 / 47". Klucze techniczne pomagają w sytuacji, gdy plik eksportu trzeba przeanalizować lub zmapować — pokazują dokładną nazwę pola w CSV/JSON.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Zapisz jako domyślne</w:t>
      </w:r>
      <w:r>
        <w:rPr>
          <w:sz w:val="22"/>
          <w:szCs w:val="22"/>
        </w:rPr>
        <w:t xml:space="preserve"> zapisuje aktualne zaznaczenie jako domyślny widok. </w:t>
      </w:r>
      <w:r>
        <w:rPr>
          <w:b/>
          <w:bCs/>
          <w:sz w:val="22"/>
          <w:szCs w:val="22"/>
        </w:rPr>
        <w:t xml:space="preserve">Przywróć fabryczne (15 kolumn)</w:t>
      </w:r>
      <w:r>
        <w:rPr>
          <w:sz w:val="22"/>
          <w:szCs w:val="22"/>
        </w:rPr>
        <w:t xml:space="preserve"> wraca do zestawu z pierwszego uruchomienia.</w:t>
      </w:r>
    </w:p>
    <w:p>
      <w:pPr>
        <w:pStyle w:val="Heading2"/>
        <w:spacing w:after="120" w:before="280"/>
      </w:pPr>
      <w:r>
        <w:t xml:space="preserve">9.6. AI Fallback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10f_konfig_ai" descr="Zrzut ekranu z aplikacji Bridge: 10f_konfig_ai.png" title="10f_konfig_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Tryb awaryjny: gdy parser Bridge nie rozpoznaje struktury pliku CSV (bo dostawca zmienił format), aplikacja może spytać OpenAI ChatGPT, jak zmapować kolumny.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Klucz API OpenAI</w:t>
      </w:r>
      <w:r>
        <w:rPr>
          <w:sz w:val="22"/>
          <w:szCs w:val="22"/>
        </w:rPr>
        <w:t xml:space="preserve"> — przechowywany w bazie. Wymagany, by aktywować tryb prawdziwy.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Model</w:t>
      </w:r>
      <w:r>
        <w:rPr>
          <w:sz w:val="22"/>
          <w:szCs w:val="22"/>
        </w:rPr>
        <w:t xml:space="preserve"> — domyślnie `gpt-4o-mini` (tańsza wersja, wystarcza do struktury kolumn).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 — aktualnie </w:t>
      </w:r>
      <w:r>
        <w:rPr>
          <w:b/>
          <w:bCs/>
          <w:sz w:val="22"/>
          <w:szCs w:val="22"/>
        </w:rPr>
        <w:t xml:space="preserve">SYMULACJA</w:t>
      </w:r>
      <w:r>
        <w:rPr>
          <w:sz w:val="22"/>
          <w:szCs w:val="22"/>
        </w:rPr>
        <w:t xml:space="preserve"> (bez prawdziwych zapytań do OpenAI). Po wpisaniu klucza i zapisaniu zmieni się na </w:t>
      </w:r>
      <w:r>
        <w:rPr>
          <w:b/>
          <w:bCs/>
          <w:sz w:val="22"/>
          <w:szCs w:val="22"/>
        </w:rPr>
        <w:t xml:space="preserve">aktywny</w:t>
      </w:r>
      <w:r>
        <w:rPr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sz w:val="22"/>
          <w:szCs w:val="22"/>
        </w:rPr>
        <w:t xml:space="preserve">Tryb symulacji jest bezpieczny — można testować bez ryzyka opłat. </w:t>
      </w:r>
      <w:r>
        <w:rPr>
          <w:b/>
          <w:bCs/>
          <w:sz w:val="22"/>
          <w:szCs w:val="22"/>
        </w:rPr>
        <w:t xml:space="preserve">Zapisz</w:t>
      </w:r>
      <w:r>
        <w:rPr>
          <w:sz w:val="22"/>
          <w:szCs w:val="22"/>
        </w:rPr>
        <w:t xml:space="preserve"> zatwierdza zmiany.</w:t>
      </w:r>
    </w:p>
    <w:p>
      <w:pPr>
        <w:pStyle w:val="Heading1"/>
        <w:pageBreakBefore/>
        <w:spacing w:after="200" w:before="0"/>
      </w:pPr>
      <w:r>
        <w:t xml:space="preserve">10. Moje konto</w:t>
      </w:r>
    </w:p>
    <w:p>
      <w:pPr>
        <w:spacing w:after="80" w:before="80" w:line="320"/>
      </w:pPr>
      <w:r>
        <w:rPr>
          <w:sz w:val="22"/>
          <w:szCs w:val="22"/>
        </w:rPr>
        <w:t xml:space="preserve">Strona zarządzania własnym kontem zalogowanego użytkownika.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11_moje_konto" descr="Zrzut ekranu z aplikacji Bridge: 11_moje_konto.png" title="11_moje_ko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Lewa karta </w:t>
      </w:r>
      <w:r>
        <w:rPr>
          <w:b/>
          <w:bCs/>
          <w:sz w:val="22"/>
          <w:szCs w:val="22"/>
        </w:rPr>
        <w:t xml:space="preserve">Dane konta</w:t>
      </w:r>
      <w:r>
        <w:rPr>
          <w:sz w:val="22"/>
          <w:szCs w:val="22"/>
        </w:rPr>
        <w:t xml:space="preserve"> pokazuje imię i nazwisko oraz email (login). Tych pól nie można edytować z poziomu aplikacji — zmianę zgłasza się administratorowi.</w:t>
      </w:r>
    </w:p>
    <w:p>
      <w:pPr>
        <w:spacing w:after="80" w:before="80" w:line="320"/>
      </w:pPr>
      <w:r>
        <w:rPr>
          <w:sz w:val="22"/>
          <w:szCs w:val="22"/>
        </w:rPr>
        <w:t xml:space="preserve">Prawa karta </w:t>
      </w:r>
      <w:r>
        <w:rPr>
          <w:b/>
          <w:bCs/>
          <w:sz w:val="22"/>
          <w:szCs w:val="22"/>
        </w:rPr>
        <w:t xml:space="preserve">Zmiana hasła</w:t>
      </w:r>
      <w:r>
        <w:rPr>
          <w:sz w:val="22"/>
          <w:szCs w:val="22"/>
        </w:rPr>
        <w:t xml:space="preserve"> wymaga: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Aktualne hasło</w:t>
      </w:r>
      <w:r>
        <w:rPr>
          <w:sz w:val="22"/>
          <w:szCs w:val="22"/>
        </w:rPr>
        <w:t xml:space="preserve"> — bieżące hasło do logowania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Nowe hasło</w:t>
      </w:r>
      <w:r>
        <w:rPr>
          <w:sz w:val="22"/>
          <w:szCs w:val="22"/>
        </w:rPr>
        <w:t xml:space="preserve"> — minimum 8 znaków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Powtórz nowe hasło</w:t>
      </w:r>
      <w:r>
        <w:rPr>
          <w:sz w:val="22"/>
          <w:szCs w:val="22"/>
        </w:rPr>
        <w:t xml:space="preserve"> — dla pewności, że nie było literówki</w:t>
      </w:r>
    </w:p>
    <w:p>
      <w:pPr>
        <w:spacing w:after="80" w:before="80" w:line="320"/>
      </w:pPr>
      <w:r>
        <w:rPr>
          <w:sz w:val="22"/>
          <w:szCs w:val="22"/>
        </w:rPr>
        <w:t xml:space="preserve">Po wypełnieniu wszystkich trzech pól przycisk </w:t>
      </w:r>
      <w:r>
        <w:rPr>
          <w:b/>
          <w:bCs/>
          <w:sz w:val="22"/>
          <w:szCs w:val="22"/>
        </w:rPr>
        <w:t xml:space="preserve">Zmień hasło</w:t>
      </w:r>
      <w:r>
        <w:rPr>
          <w:sz w:val="22"/>
          <w:szCs w:val="22"/>
        </w:rPr>
        <w:t xml:space="preserve"> aktywuje się. Po jego kliknięciu hasło jest zmieniane od razu.</w:t>
      </w:r>
    </w:p>
    <w:p>
      <w:pPr>
        <w:pStyle w:val="Heading1"/>
        <w:pageBreakBefore/>
        <w:spacing w:after="200" w:before="0"/>
      </w:pPr>
      <w:r>
        <w:t xml:space="preserve">11. Moduły w przygotowaniu</w:t>
      </w:r>
    </w:p>
    <w:p>
      <w:pPr>
        <w:spacing w:after="80" w:before="80" w:line="320"/>
      </w:pPr>
      <w:r>
        <w:rPr>
          <w:sz w:val="22"/>
          <w:szCs w:val="22"/>
        </w:rPr>
        <w:t xml:space="preserve">Poniższe moduły są widoczne w menu, ale jeszcze nie pracują w trybie produkcyjnym. Dane lub akcje w nich wykonane mogą nie zostać zachowane lub mogą działać tylko częściowo. Pełna obsługa pojawi się w kolejnych wersjach.</w:t>
      </w:r>
    </w:p>
    <w:p>
      <w:pPr>
        <w:pStyle w:val="Heading2"/>
        <w:spacing w:after="120" w:before="280"/>
      </w:pPr>
      <w:r>
        <w:t xml:space="preserve">11.1. Narzuty i promocje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5_narzuty" descr="Zrzut ekranu z aplikacji Bridge: 05_narzuty.png" title="05_narzu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Docelowo moduł będzie pozwalał konfigurować: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Narzuty</w:t>
      </w:r>
      <w:r>
        <w:rPr>
          <w:sz w:val="22"/>
          <w:szCs w:val="22"/>
        </w:rPr>
        <w:t xml:space="preserve"> — reguły wyliczające cenę sprzedaży z ceny zakupu. Każda reguła ma nazwę, warunki (np. „marka = Michelin AND kategoria = Rolnicze"), wartość narzutu (procentowo lub kwotowo) i priorytet. Wyższy priorytet wygrywa.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Promocje</w:t>
      </w:r>
      <w:r>
        <w:rPr>
          <w:sz w:val="22"/>
          <w:szCs w:val="22"/>
        </w:rPr>
        <w:t xml:space="preserve"> — czasowe rabaty z datą startu i końca.</w:t>
      </w:r>
    </w:p>
    <w:p>
      <w:pPr>
        <w:spacing w:after="80" w:before="80" w:line="320"/>
      </w:pPr>
      <w:r>
        <w:rPr>
          <w:sz w:val="22"/>
          <w:szCs w:val="22"/>
        </w:rPr>
        <w:t xml:space="preserve">Pod listą reguł znajduje się </w:t>
      </w:r>
      <w:r>
        <w:rPr>
          <w:b/>
          <w:bCs/>
          <w:sz w:val="22"/>
          <w:szCs w:val="22"/>
        </w:rPr>
        <w:t xml:space="preserve">Symulator ceny</w:t>
      </w:r>
      <w:r>
        <w:rPr>
          <w:sz w:val="22"/>
          <w:szCs w:val="22"/>
        </w:rPr>
        <w:t xml:space="preserve"> — pole wyszukiwarki pozwalające wybrać produkt i sprawdzić, jaką ostateczną cenę wyliczy aplikacja po przyłożeniu wszystkich reguł.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Aktualnie:</w:t>
      </w:r>
      <w:r>
        <w:rPr>
          <w:sz w:val="22"/>
          <w:szCs w:val="22"/>
        </w:rPr>
        <w:t xml:space="preserve"> lista reguł jest pusta. Nawet po dodaniu reguły nie wpłyną one jeszcze na cenę w katalogu — wymaga to dokończenia logiki po stronie backendu.</w:t>
      </w:r>
    </w:p>
    <w:p>
      <w:pPr>
        <w:pStyle w:val="Heading2"/>
        <w:spacing w:after="120" w:before="280"/>
      </w:pPr>
      <w:r>
        <w:t xml:space="preserve">11.2. Historia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09_historia" descr="Zrzut ekranu z aplikacji Bridge: 09_historia.png" title="09_histor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20"/>
      </w:pPr>
      <w:r>
        <w:rPr>
          <w:sz w:val="22"/>
          <w:szCs w:val="22"/>
        </w:rPr>
        <w:t xml:space="preserve">Docelowo każdy import, eksport i ręczna edycja produktu w katalogu zapisze się w tym module jako wpis z: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Data i godzina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Typ zmiany</w:t>
      </w:r>
      <w:r>
        <w:rPr>
          <w:sz w:val="22"/>
          <w:szCs w:val="22"/>
        </w:rPr>
        <w:t xml:space="preserve"> (import / eksport / ręczna edycja / akceptacja staging)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Dostawca</w:t>
      </w:r>
      <w:r>
        <w:rPr>
          <w:sz w:val="22"/>
          <w:szCs w:val="22"/>
        </w:rPr>
        <w:t xml:space="preserve"> (jeśli dotyczy)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Użytkownik</w:t>
      </w:r>
      <w:r>
        <w:rPr>
          <w:sz w:val="22"/>
          <w:szCs w:val="22"/>
        </w:rPr>
        <w:t xml:space="preserve">, który wykonał akcję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Liczba pozycji</w:t>
      </w:r>
      <w:r>
        <w:rPr>
          <w:sz w:val="22"/>
          <w:szCs w:val="22"/>
        </w:rPr>
        <w:t xml:space="preserve">, których dotyczyła operacja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Szczegóły</w:t>
      </w:r>
      <w:r>
        <w:rPr>
          <w:sz w:val="22"/>
          <w:szCs w:val="22"/>
        </w:rPr>
        <w:t xml:space="preserve"> — link do podglądu różnicy przed/po</w:t>
      </w:r>
    </w:p>
    <w:p>
      <w:pPr>
        <w:spacing w:after="80" w:before="80" w:line="320"/>
      </w:pPr>
      <w:r>
        <w:rPr>
          <w:sz w:val="22"/>
          <w:szCs w:val="22"/>
        </w:rPr>
        <w:t xml:space="preserve">Można będzie filtrować po typie operacji i po dostawcy, oraz wyszukiwać po kodzie produktu lub treści zmiany.</w:t>
      </w:r>
    </w:p>
    <w:p>
      <w:pPr>
        <w:spacing w:after="80" w:before="80" w:line="320"/>
      </w:pPr>
      <w:r>
        <w:rPr>
          <w:b/>
          <w:bCs/>
          <w:sz w:val="22"/>
          <w:szCs w:val="22"/>
        </w:rPr>
        <w:t xml:space="preserve">Aktualnie:</w:t>
      </w:r>
      <w:r>
        <w:rPr>
          <w:sz w:val="22"/>
          <w:szCs w:val="22"/>
        </w:rPr>
        <w:t xml:space="preserve"> wpisy nie są jeszcze rejestrowane — log pozostaje pusty.</w:t>
      </w:r>
    </w:p>
    <w:p>
      <w:pPr>
        <w:pStyle w:val="Heading2"/>
        <w:spacing w:after="120" w:before="280"/>
      </w:pPr>
      <w:r>
        <w:t xml:space="preserve">11.3. Pozostałe elementy w przygotowaniu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Automatyczne pobieranie cenników po IMAP.</w:t>
      </w:r>
      <w:r>
        <w:rPr>
          <w:sz w:val="22"/>
          <w:szCs w:val="22"/>
        </w:rPr>
        <w:t xml:space="preserve"> Aplikacja będzie odbierać pliki bezpośrednio z dedykowanej skrzynki mailowej. Aktualnie pliki pobierane są przez HTTP polling z udostępnionych URL-i lub wgrywane ręcznie.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Przejście do produktu z poziomu alertu.</w:t>
      </w:r>
      <w:r>
        <w:rPr>
          <w:sz w:val="22"/>
          <w:szCs w:val="22"/>
        </w:rPr>
        <w:t xml:space="preserve"> Po kliknięciu na alert aplikacja od razu przeniesie do konkretnej pozycji w katalogu. Aktualnie wymaga to ręcznego skopiowania kodu i wyszukania.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Indywidualne mapowania cen per dostawca</w:t>
      </w:r>
      <w:r>
        <w:rPr>
          <w:sz w:val="22"/>
          <w:szCs w:val="22"/>
        </w:rPr>
        <w:t xml:space="preserve"> (na przykład „dla Nokiana brać kolumnę »Zakup 1 szt«, a nie domyślną"). Aktualnie wszyscy dostawcy używają tej samej logiki ceny zakupu.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  <w:sz w:val="22"/>
          <w:szCs w:val="22"/>
        </w:rPr>
        <w:t xml:space="preserve">Automatyczne kopie bezpieczeństwa katalogu.</w:t>
      </w:r>
      <w:r>
        <w:rPr>
          <w:sz w:val="22"/>
          <w:szCs w:val="22"/>
        </w:rPr>
        <w:t xml:space="preserve"> Dzienny backup bazy danych z możliwością przywracania.</w:t>
      </w:r>
    </w:p>
    <w:p>
      <w:pPr>
        <w:pStyle w:val="Heading1"/>
        <w:pageBreakBefore/>
        <w:spacing w:after="200" w:before="0"/>
      </w:pPr>
      <w:r>
        <w:t xml:space="preserve">12. Słownik kodów dostawców</w:t>
      </w:r>
    </w:p>
    <w:p>
      <w:pPr>
        <w:spacing w:after="80" w:before="80" w:line="320"/>
      </w:pPr>
      <w:r>
        <w:rPr>
          <w:sz w:val="22"/>
          <w:szCs w:val="22"/>
        </w:rPr>
        <w:t xml:space="preserve">Stałe kody używane w całej aplikacji — w Pulpicie, Katalogu, Staging, Alertach i Konfiguracji.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Kod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Dostawca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M01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Bohnenkamp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CSV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M02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JMK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CSV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M03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Grasdorf (kolarolnicze.pl)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CSV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M04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Handlopex Wrocław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CSV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M05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Handlopex Rzeszów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CSV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M06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Agrowiec / Uniglory (SMARTAGRO)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CSV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M07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Nokian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CSV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M08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Trelleborg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CSV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M09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Agro-Rami (BKT)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CSV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M010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GRI</w:t>
            </w:r>
          </w:p>
        </w:tc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CSV</w:t>
            </w:r>
          </w:p>
        </w:tc>
      </w:tr>
    </w:tbl>
    <w:p>
      <w:pPr>
        <w:pStyle w:val="Heading1"/>
        <w:pageBreakBefore/>
        <w:spacing w:after="200" w:before="0"/>
      </w:pPr>
      <w:r>
        <w:t xml:space="preserve">13. Codzienny przebieg pracy — skrócona ścieżka</w:t>
      </w:r>
    </w:p>
    <w:p>
      <w:pPr>
        <w:spacing w:after="60" w:before="60" w:line="300"/>
        <w:ind w:left="720" w:hanging="360"/>
      </w:pPr>
      <w:r>
        <w:rPr>
          <w:b/>
          <w:bCs/>
          <w:sz w:val="22"/>
          <w:szCs w:val="22"/>
        </w:rPr>
        <w:t xml:space="preserve">1.	</w:t>
      </w:r>
      <w:r>
        <w:rPr>
          <w:b/>
          <w:bCs/>
          <w:sz w:val="22"/>
          <w:szCs w:val="22"/>
        </w:rPr>
        <w:t xml:space="preserve">Logowanie</w:t>
      </w:r>
      <w:r>
        <w:rPr>
          <w:sz w:val="22"/>
          <w:szCs w:val="22"/>
        </w:rPr>
        <w:t xml:space="preserve"> → otwiera się Pulpit.</w:t>
      </w:r>
    </w:p>
    <w:p>
      <w:pPr>
        <w:spacing w:after="60" w:before="60" w:line="300"/>
        <w:ind w:left="720" w:hanging="360"/>
      </w:pPr>
      <w:r>
        <w:rPr>
          <w:b/>
          <w:bCs/>
          <w:sz w:val="22"/>
          <w:szCs w:val="22"/>
        </w:rPr>
        <w:t xml:space="preserve">2.	</w:t>
      </w:r>
      <w:r>
        <w:rPr>
          <w:b/>
          <w:bCs/>
          <w:sz w:val="22"/>
          <w:szCs w:val="22"/>
        </w:rPr>
        <w:t xml:space="preserve">Pulpit</w:t>
      </w:r>
      <w:r>
        <w:rPr>
          <w:sz w:val="22"/>
          <w:szCs w:val="22"/>
        </w:rPr>
        <w:t xml:space="preserve"> → sprawdzenie czterech kafelków: ile zmian czeka, ile alertów, czy któryś dostawca nie ma błędu.</w:t>
      </w:r>
    </w:p>
    <w:p>
      <w:pPr>
        <w:spacing w:after="60" w:before="60" w:line="300"/>
        <w:ind w:left="720" w:hanging="360"/>
      </w:pPr>
      <w:r>
        <w:rPr>
          <w:b/>
          <w:bCs/>
          <w:sz w:val="22"/>
          <w:szCs w:val="22"/>
        </w:rPr>
        <w:t xml:space="preserve">3.	</w:t>
      </w:r>
      <w:r>
        <w:rPr>
          <w:b/>
          <w:bCs/>
          <w:sz w:val="22"/>
          <w:szCs w:val="22"/>
        </w:rPr>
        <w:t xml:space="preserve">Staging</w:t>
      </w:r>
      <w:r>
        <w:rPr>
          <w:sz w:val="22"/>
          <w:szCs w:val="22"/>
        </w:rPr>
        <w:t xml:space="preserve"> → przegląd zmian. Akceptacja lub odrzucenie. Po zatwierdzeniu zmiany lądują w Katalogu.</w:t>
      </w:r>
    </w:p>
    <w:p>
      <w:pPr>
        <w:spacing w:after="60" w:before="60" w:line="300"/>
        <w:ind w:left="720" w:hanging="360"/>
      </w:pPr>
      <w:r>
        <w:rPr>
          <w:b/>
          <w:bCs/>
          <w:sz w:val="22"/>
          <w:szCs w:val="22"/>
        </w:rPr>
        <w:t xml:space="preserve">4.	</w:t>
      </w:r>
      <w:r>
        <w:rPr>
          <w:b/>
          <w:bCs/>
          <w:sz w:val="22"/>
          <w:szCs w:val="22"/>
        </w:rPr>
        <w:t xml:space="preserve">Alerty</w:t>
      </w:r>
      <w:r>
        <w:rPr>
          <w:sz w:val="22"/>
          <w:szCs w:val="22"/>
        </w:rPr>
        <w:t xml:space="preserve"> → przejrzenie nowych alertów. Decyzja: oznaczyć jako przejrzane czy rozwiązać.</w:t>
      </w:r>
    </w:p>
    <w:p>
      <w:pPr>
        <w:spacing w:after="60" w:before="60" w:line="300"/>
        <w:ind w:left="720" w:hanging="360"/>
      </w:pPr>
      <w:r>
        <w:rPr>
          <w:b/>
          <w:bCs/>
          <w:sz w:val="22"/>
          <w:szCs w:val="22"/>
        </w:rPr>
        <w:t xml:space="preserve">5.	</w:t>
      </w:r>
      <w:r>
        <w:rPr>
          <w:b/>
          <w:bCs/>
          <w:sz w:val="22"/>
          <w:szCs w:val="22"/>
        </w:rPr>
        <w:t xml:space="preserve">Katalog</w:t>
      </w:r>
      <w:r>
        <w:rPr>
          <w:sz w:val="22"/>
          <w:szCs w:val="22"/>
        </w:rPr>
        <w:t xml:space="preserve"> → eksport CSV (per dostawca albo ZIP dla wszystkich). Plik trafia do Shoper.</w:t>
      </w:r>
    </w:p>
    <w:p>
      <w:pPr>
        <w:spacing w:after="60" w:before="60" w:line="300"/>
        <w:ind w:left="720" w:hanging="360"/>
      </w:pPr>
      <w:r>
        <w:rPr>
          <w:b/>
          <w:bCs/>
          <w:sz w:val="22"/>
          <w:szCs w:val="22"/>
        </w:rPr>
        <w:t xml:space="preserve">6.	</w:t>
      </w:r>
      <w:r>
        <w:rPr>
          <w:b/>
          <w:bCs/>
          <w:sz w:val="22"/>
          <w:szCs w:val="22"/>
        </w:rPr>
        <w:t xml:space="preserve">Konfiguracja</w:t>
      </w:r>
      <w:r>
        <w:rPr>
          <w:sz w:val="22"/>
          <w:szCs w:val="22"/>
        </w:rPr>
        <w:t xml:space="preserve"> → tylko gdy trzeba: dodanie nowego dostawcy, zmiana progu spedycyjnego, modyfikacja kolumn eksportu.</w:t>
      </w:r>
    </w:p>
    <w:p>
      <w:pPr>
        <w:spacing w:after="80" w:before="80" w:line="320"/>
      </w:pPr>
      <w:r>
        <w:rPr>
          <w:sz w:val="22"/>
          <w:szCs w:val="22"/>
        </w:rPr>
        <w:t xml:space="preserve">Operacje techniczne (restart serwera, backup bazy) wykonuje administrator — nie są częścią pracy operatora.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379d2f129b05d0857d642408d45653e0de0ed3.png"/><Relationship Id="rId8" Type="http://schemas.openxmlformats.org/officeDocument/2006/relationships/image" Target="media/b0143bb61b1f2c02245eb12d411e70e199747c22.png"/><Relationship Id="rId9" Type="http://schemas.openxmlformats.org/officeDocument/2006/relationships/image" Target="media/d88f8df9acab120b10165339fee5f3b28bea957b.png"/><Relationship Id="rId10" Type="http://schemas.openxmlformats.org/officeDocument/2006/relationships/image" Target="media/d40dd6aca7176bdc564ed0e051f4a990259b38f4.png"/><Relationship Id="rId11" Type="http://schemas.openxmlformats.org/officeDocument/2006/relationships/image" Target="media/452ead34a9fb2710dcc7228ca93e75e9448d7480.png"/><Relationship Id="rId12" Type="http://schemas.openxmlformats.org/officeDocument/2006/relationships/image" Target="media/52e8151b8461b6e2aaf6f8046f68457e6bcb7e5a.png"/><Relationship Id="rId13" Type="http://schemas.openxmlformats.org/officeDocument/2006/relationships/image" Target="media/1d8036821f1a2a5d8243f15f301249f0371866ca.png"/><Relationship Id="rId14" Type="http://schemas.openxmlformats.org/officeDocument/2006/relationships/image" Target="media/f03916c22d1302f09d35e85e3289ec48b5406439.png"/><Relationship Id="rId15" Type="http://schemas.openxmlformats.org/officeDocument/2006/relationships/image" Target="media/8791b0acec2df9ca4de2de609ed19a75d4e2c5ac.png"/><Relationship Id="rId16" Type="http://schemas.openxmlformats.org/officeDocument/2006/relationships/image" Target="media/e5497e3d9a6a05955235bf2d7aec3529efef36c6.png"/><Relationship Id="rId17" Type="http://schemas.openxmlformats.org/officeDocument/2006/relationships/image" Target="media/edc69a446dea70786e281f33e3f53c9d4af47ec8.png"/><Relationship Id="rId18" Type="http://schemas.openxmlformats.org/officeDocument/2006/relationships/image" Target="media/e06a4c8d01c0f212b9fc5f2ece4f4256b3604127.png"/><Relationship Id="rId19" Type="http://schemas.openxmlformats.org/officeDocument/2006/relationships/image" Target="media/df44ae1242a2eceeed7899605c0fd204d6f4479a.png"/><Relationship Id="rId20" Type="http://schemas.openxmlformats.org/officeDocument/2006/relationships/image" Target="media/b2e1b14a4096bdb072df0af503b8901f65f85783.png"/><Relationship Id="rId21" Type="http://schemas.openxmlformats.org/officeDocument/2006/relationships/image" Target="media/d4aba4ea3ad277ee516fc83124fe4fdd66077c2c.png"/><Relationship Id="rId22" Type="http://schemas.openxmlformats.org/officeDocument/2006/relationships/image" Target="media/55ca047c9d22e319b99e1e786b6672f37f4d9b07.png"/><Relationship Id="rId23" Type="http://schemas.openxmlformats.org/officeDocument/2006/relationships/image" Target="media/b81fba91f46fd04dd329d12b695f2904845b6a24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2026-06-02T08:13:20.253Z</dcterms:created>
  <dcterms:modified xsi:type="dcterms:W3CDTF">2026-06-02T08:13:20.253Z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