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BE" w:rsidRPr="00903BC2" w:rsidRDefault="007420DD">
      <w:pPr>
        <w:rPr>
          <w:b/>
          <w:u w:val="single"/>
        </w:rPr>
      </w:pPr>
      <w:r w:rsidRPr="00903BC2">
        <w:rPr>
          <w:b/>
          <w:u w:val="single"/>
        </w:rPr>
        <w:t>Total Vital Statistics TVS</w:t>
      </w:r>
    </w:p>
    <w:p w:rsidR="007420DD" w:rsidRDefault="007420DD">
      <w:r>
        <w:t>To calculate the TVS - the four performance statistics that impact the outcome of the game are totalled. This has been done for 1 whole year. (It can be done monthly or on a weekly basis to predict the outcome of each game). The four performance stats are Contested Possessions, Rebounds, Clearances, and Inside 50’s.</w:t>
      </w:r>
    </w:p>
    <w:p w:rsidR="00903BC2" w:rsidRDefault="007420DD">
      <w:r>
        <w:t>We could adjust (add weighting) until we are closer to the actual result for the year</w:t>
      </w:r>
      <w:r w:rsidR="00903BC2">
        <w:t>, because we are comparing our calculations to last year’s AFL ladder (or whatever year we are doing the calculation on.</w:t>
      </w:r>
    </w:p>
    <w:p w:rsidR="007420DD" w:rsidRDefault="00903BC2">
      <w:r>
        <w:t>We could keep adjusting until we are extremely close to the actual result by including other performance statistics that may have impact.</w:t>
      </w:r>
      <w:r w:rsidR="007420DD">
        <w:t xml:space="preserve">  </w:t>
      </w:r>
    </w:p>
    <w:p w:rsidR="007420DD" w:rsidRDefault="007420DD">
      <w:bookmarkStart w:id="0" w:name="_GoBack"/>
      <w:bookmarkEnd w:id="0"/>
    </w:p>
    <w:sectPr w:rsidR="0074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DD"/>
    <w:rsid w:val="007420DD"/>
    <w:rsid w:val="00857AC8"/>
    <w:rsid w:val="00903BC2"/>
    <w:rsid w:val="009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9F197-D131-4AB3-890C-FE45CEFB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</cp:revision>
  <dcterms:created xsi:type="dcterms:W3CDTF">2022-07-30T23:29:00Z</dcterms:created>
  <dcterms:modified xsi:type="dcterms:W3CDTF">2022-07-30T23:47:00Z</dcterms:modified>
</cp:coreProperties>
</file>