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F50" w:rsidRDefault="00841D2B" w:rsidP="00841D2B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 w:rsidRPr="008F03B5">
        <w:rPr>
          <w:rFonts w:ascii="Garamond" w:hAnsi="Garamond"/>
          <w:b/>
          <w:sz w:val="32"/>
          <w:szCs w:val="32"/>
        </w:rPr>
        <w:t>Pak Ho Parco Tam</w:t>
      </w:r>
      <w:r w:rsidR="00D651E9">
        <w:rPr>
          <w:rFonts w:ascii="Garamond" w:hAnsi="Garamond"/>
          <w:b/>
          <w:sz w:val="32"/>
          <w:szCs w:val="32"/>
        </w:rPr>
        <w:t>, CFA</w:t>
      </w:r>
    </w:p>
    <w:p w:rsidR="00856F50" w:rsidRPr="00856F50" w:rsidRDefault="00856F50" w:rsidP="003C21CC">
      <w:pPr>
        <w:spacing w:after="0" w:line="240" w:lineRule="auto"/>
        <w:jc w:val="center"/>
        <w:rPr>
          <w:rFonts w:ascii="Garamond" w:hAnsi="Garamond"/>
          <w:sz w:val="20"/>
          <w:szCs w:val="20"/>
        </w:rPr>
      </w:pPr>
      <w:r w:rsidRPr="00856F50">
        <w:rPr>
          <w:rFonts w:ascii="Garamond" w:hAnsi="Garamond"/>
          <w:sz w:val="20"/>
          <w:szCs w:val="20"/>
        </w:rPr>
        <w:t>23 Tai Hang Dr.</w:t>
      </w:r>
      <w:r w:rsidR="003C21CC">
        <w:rPr>
          <w:rFonts w:ascii="Garamond" w:hAnsi="Garamond"/>
          <w:sz w:val="20"/>
          <w:szCs w:val="20"/>
        </w:rPr>
        <w:t xml:space="preserve"> </w:t>
      </w:r>
      <w:r w:rsidR="006F629A">
        <w:rPr>
          <w:rFonts w:ascii="Garamond" w:hAnsi="Garamond"/>
          <w:sz w:val="20"/>
          <w:szCs w:val="20"/>
        </w:rPr>
        <w:t>Block 1 23/F Flat B</w:t>
      </w:r>
    </w:p>
    <w:p w:rsidR="00841D2B" w:rsidRPr="00856F50" w:rsidRDefault="00856F50" w:rsidP="00841D2B">
      <w:pPr>
        <w:spacing w:after="0" w:line="240" w:lineRule="auto"/>
        <w:jc w:val="center"/>
        <w:rPr>
          <w:rFonts w:ascii="Garamond" w:hAnsi="Garamond"/>
          <w:sz w:val="20"/>
          <w:szCs w:val="20"/>
        </w:rPr>
      </w:pPr>
      <w:r w:rsidRPr="00856F50">
        <w:rPr>
          <w:rFonts w:ascii="Garamond" w:hAnsi="Garamond"/>
          <w:sz w:val="20"/>
          <w:szCs w:val="20"/>
        </w:rPr>
        <w:t>Hong Kong SAR</w:t>
      </w:r>
    </w:p>
    <w:p w:rsidR="00841D2B" w:rsidRDefault="00EC2EE0" w:rsidP="00856F50">
      <w:pPr>
        <w:spacing w:after="0" w:line="240" w:lineRule="auto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Ptam1556@gmail.com</w:t>
      </w:r>
    </w:p>
    <w:p w:rsidR="00841D2B" w:rsidRPr="00856F50" w:rsidRDefault="00F43AFF" w:rsidP="00856F50">
      <w:pPr>
        <w:spacing w:after="0" w:line="240" w:lineRule="auto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HK: (852) 9662-2191</w:t>
      </w:r>
    </w:p>
    <w:p w:rsidR="00841D2B" w:rsidRPr="00B640D6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u w:val="single"/>
        </w:rPr>
      </w:pPr>
      <w:r>
        <w:rPr>
          <w:rFonts w:ascii="Garamond" w:hAnsi="Garamond" w:hint="eastAsia"/>
          <w:u w:val="single"/>
        </w:rPr>
        <w:tab/>
      </w:r>
    </w:p>
    <w:p w:rsidR="003868C8" w:rsidRDefault="003868C8" w:rsidP="00CF6286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 w:hint="eastAsia"/>
          <w:b/>
          <w:i/>
          <w:sz w:val="26"/>
          <w:szCs w:val="26"/>
        </w:rPr>
        <w:t>Education</w:t>
      </w:r>
    </w:p>
    <w:p w:rsidR="00CF6286" w:rsidRPr="008F03B5" w:rsidRDefault="00CF6286" w:rsidP="00CF6286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General Assembly</w:t>
      </w:r>
      <w:r>
        <w:rPr>
          <w:rFonts w:ascii="Garamond" w:hAnsi="Garamond" w:hint="eastAsia"/>
          <w:b/>
          <w:sz w:val="20"/>
          <w:szCs w:val="20"/>
        </w:rPr>
        <w:tab/>
        <w:t>Hong Kong, SAR</w:t>
      </w:r>
    </w:p>
    <w:p w:rsidR="00CF6286" w:rsidRDefault="00CF6286" w:rsidP="00CF6286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Data Science</w:t>
      </w:r>
      <w:r w:rsidRPr="00856F50"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ab/>
        <w:t>December 2017</w:t>
      </w:r>
    </w:p>
    <w:p w:rsidR="00CF6286" w:rsidRDefault="00CF6286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</w:p>
    <w:p w:rsidR="00CF6286" w:rsidRDefault="00CF6286" w:rsidP="00CF6286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 w:hint="eastAsia"/>
          <w:i/>
          <w:sz w:val="20"/>
          <w:szCs w:val="20"/>
        </w:rPr>
        <w:t>Relevant Academic Project</w:t>
      </w:r>
      <w:r>
        <w:rPr>
          <w:rFonts w:ascii="Garamond" w:hAnsi="Garamond"/>
          <w:i/>
          <w:sz w:val="20"/>
          <w:szCs w:val="20"/>
        </w:rPr>
        <w:t>s</w:t>
      </w:r>
      <w:r w:rsidRPr="008F03B5">
        <w:rPr>
          <w:rFonts w:ascii="Garamond" w:hAnsi="Garamond" w:hint="eastAsia"/>
          <w:i/>
          <w:sz w:val="20"/>
          <w:szCs w:val="20"/>
        </w:rPr>
        <w:t>:</w:t>
      </w:r>
      <w:r>
        <w:rPr>
          <w:rFonts w:ascii="Garamond" w:hAnsi="Garamond"/>
          <w:i/>
          <w:sz w:val="20"/>
          <w:szCs w:val="20"/>
        </w:rPr>
        <w:t xml:space="preserve"> </w:t>
      </w:r>
    </w:p>
    <w:p w:rsidR="00CF6286" w:rsidRPr="00D76157" w:rsidRDefault="00FA43DA" w:rsidP="00CF6286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Constructed a random forest model on Python to predict</w:t>
      </w:r>
      <w:r w:rsidR="00A13A3C">
        <w:rPr>
          <w:rFonts w:ascii="Garamond" w:hAnsi="Garamond"/>
          <w:sz w:val="20"/>
          <w:szCs w:val="20"/>
        </w:rPr>
        <w:t xml:space="preserve"> the perform</w:t>
      </w:r>
      <w:r>
        <w:rPr>
          <w:rFonts w:ascii="Garamond" w:hAnsi="Garamond"/>
          <w:sz w:val="20"/>
          <w:szCs w:val="20"/>
        </w:rPr>
        <w:t>ance of Hong Kong’s IPO stocks leverag</w:t>
      </w:r>
      <w:r w:rsidR="003868C8">
        <w:rPr>
          <w:rFonts w:ascii="Garamond" w:hAnsi="Garamond"/>
          <w:sz w:val="20"/>
          <w:szCs w:val="20"/>
        </w:rPr>
        <w:t xml:space="preserve">ing various Bloomberg </w:t>
      </w:r>
      <w:r>
        <w:rPr>
          <w:rFonts w:ascii="Garamond" w:hAnsi="Garamond"/>
          <w:sz w:val="20"/>
          <w:szCs w:val="20"/>
        </w:rPr>
        <w:t>data sets such as fundamentals, holdings and</w:t>
      </w:r>
      <w:r w:rsidR="003868C8">
        <w:rPr>
          <w:rFonts w:ascii="Garamond" w:hAnsi="Garamond"/>
          <w:sz w:val="20"/>
          <w:szCs w:val="20"/>
        </w:rPr>
        <w:t xml:space="preserve"> technical</w:t>
      </w:r>
      <w:r w:rsidR="00C44714">
        <w:rPr>
          <w:rFonts w:ascii="Garamond" w:hAnsi="Garamond"/>
          <w:sz w:val="20"/>
          <w:szCs w:val="20"/>
        </w:rPr>
        <w:t xml:space="preserve"> indicators. Created graphical</w:t>
      </w:r>
      <w:r w:rsidR="003868C8">
        <w:rPr>
          <w:rFonts w:ascii="Garamond" w:hAnsi="Garamond"/>
          <w:sz w:val="20"/>
          <w:szCs w:val="20"/>
        </w:rPr>
        <w:t xml:space="preserve"> visualizations through </w:t>
      </w:r>
      <w:proofErr w:type="spellStart"/>
      <w:r w:rsidR="003868C8">
        <w:rPr>
          <w:rFonts w:ascii="Garamond" w:hAnsi="Garamond"/>
          <w:sz w:val="20"/>
          <w:szCs w:val="20"/>
        </w:rPr>
        <w:t>Plotly</w:t>
      </w:r>
      <w:proofErr w:type="spellEnd"/>
      <w:r w:rsidR="003868C8">
        <w:rPr>
          <w:rFonts w:ascii="Garamond" w:hAnsi="Garamond"/>
          <w:sz w:val="20"/>
          <w:szCs w:val="20"/>
        </w:rPr>
        <w:t xml:space="preserve"> to support the final project presentation.</w:t>
      </w:r>
    </w:p>
    <w:p w:rsidR="00CF6286" w:rsidRDefault="00CF6286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</w:p>
    <w:p w:rsidR="00841D2B" w:rsidRPr="008F03B5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 w:rsidRPr="008F03B5">
        <w:rPr>
          <w:rFonts w:ascii="Garamond" w:hAnsi="Garamond" w:hint="eastAsia"/>
          <w:b/>
          <w:sz w:val="20"/>
          <w:szCs w:val="20"/>
        </w:rPr>
        <w:t>Babson College</w:t>
      </w:r>
      <w:r w:rsidRPr="008F03B5">
        <w:rPr>
          <w:rFonts w:ascii="Garamond" w:hAnsi="Garamond" w:hint="eastAsia"/>
          <w:b/>
          <w:sz w:val="20"/>
          <w:szCs w:val="20"/>
        </w:rPr>
        <w:tab/>
        <w:t>Babson Park, MA</w:t>
      </w:r>
    </w:p>
    <w:p w:rsidR="00F540E3" w:rsidRDefault="00856F50" w:rsidP="008262A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56F50">
        <w:rPr>
          <w:rFonts w:ascii="Garamond" w:hAnsi="Garamond"/>
          <w:i/>
          <w:sz w:val="20"/>
          <w:szCs w:val="20"/>
        </w:rPr>
        <w:t>Master of Science</w:t>
      </w:r>
      <w:r>
        <w:rPr>
          <w:rFonts w:ascii="Garamond" w:hAnsi="Garamond"/>
          <w:sz w:val="20"/>
          <w:szCs w:val="20"/>
        </w:rPr>
        <w:t xml:space="preserve"> in Accounting</w:t>
      </w:r>
      <w:r w:rsidRPr="00856F50"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ab/>
        <w:t>September 2011</w:t>
      </w:r>
    </w:p>
    <w:p w:rsidR="00856F50" w:rsidRPr="00F540E3" w:rsidRDefault="00393E93" w:rsidP="008262AA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Cumulative</w:t>
      </w:r>
      <w:r w:rsidR="00F540E3">
        <w:rPr>
          <w:rFonts w:ascii="Garamond" w:hAnsi="Garamond"/>
          <w:sz w:val="20"/>
          <w:szCs w:val="20"/>
        </w:rPr>
        <w:t xml:space="preserve"> GPA: 3.49</w:t>
      </w:r>
    </w:p>
    <w:p w:rsidR="00F91A63" w:rsidRDefault="00F91A63" w:rsidP="00ED2AF2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</w:p>
    <w:p w:rsidR="00841D2B" w:rsidRPr="00ED2AF2" w:rsidRDefault="00841D2B" w:rsidP="00ED2AF2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8F03B5">
        <w:rPr>
          <w:rFonts w:ascii="Garamond" w:hAnsi="Garamond" w:hint="eastAsia"/>
          <w:i/>
          <w:sz w:val="20"/>
          <w:szCs w:val="20"/>
        </w:rPr>
        <w:t>Bachelor of Science</w:t>
      </w:r>
      <w:r w:rsidRPr="008F03B5">
        <w:rPr>
          <w:rFonts w:ascii="Garamond" w:hAnsi="Garamond" w:hint="eastAsia"/>
          <w:sz w:val="20"/>
          <w:szCs w:val="20"/>
        </w:rPr>
        <w:t xml:space="preserve"> in Business Management</w:t>
      </w:r>
      <w:r w:rsidR="00393E93">
        <w:rPr>
          <w:rFonts w:ascii="Garamond" w:hAnsi="Garamond"/>
          <w:sz w:val="20"/>
          <w:szCs w:val="20"/>
        </w:rPr>
        <w:t xml:space="preserve">, </w:t>
      </w:r>
      <w:r w:rsidR="00393E93" w:rsidRPr="00393E93">
        <w:rPr>
          <w:rFonts w:ascii="Garamond" w:hAnsi="Garamond"/>
          <w:i/>
          <w:sz w:val="20"/>
          <w:szCs w:val="20"/>
        </w:rPr>
        <w:t>Cum Laude</w:t>
      </w:r>
      <w:r w:rsidR="00ED2AF2">
        <w:rPr>
          <w:rFonts w:ascii="Garamond" w:hAnsi="Garamond"/>
          <w:sz w:val="20"/>
          <w:szCs w:val="20"/>
        </w:rPr>
        <w:tab/>
      </w:r>
      <w:r w:rsidR="00ED2AF2" w:rsidRPr="008F03B5">
        <w:rPr>
          <w:rFonts w:ascii="Garamond" w:hAnsi="Garamond" w:hint="eastAsia"/>
          <w:i/>
          <w:sz w:val="20"/>
          <w:szCs w:val="20"/>
        </w:rPr>
        <w:t>May 2011</w:t>
      </w:r>
      <w:r w:rsidR="00ED2AF2">
        <w:rPr>
          <w:rFonts w:ascii="Garamond" w:hAnsi="Garamond"/>
          <w:sz w:val="20"/>
          <w:szCs w:val="20"/>
        </w:rPr>
        <w:tab/>
      </w:r>
    </w:p>
    <w:p w:rsidR="00ED2AF2" w:rsidRDefault="00ED2AF2" w:rsidP="008262AA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Accounting Concentration</w:t>
      </w:r>
      <w:r w:rsidR="002A6739">
        <w:rPr>
          <w:rFonts w:ascii="Garamond" w:hAnsi="Garamond"/>
          <w:sz w:val="20"/>
          <w:szCs w:val="20"/>
        </w:rPr>
        <w:t xml:space="preserve"> GPA: 3.59</w:t>
      </w:r>
    </w:p>
    <w:p w:rsidR="008262AA" w:rsidRPr="00B640D6" w:rsidRDefault="007710E0" w:rsidP="008262AA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Computational and Mathematical </w:t>
      </w:r>
      <w:r w:rsidR="002A6739">
        <w:rPr>
          <w:rFonts w:ascii="Garamond" w:hAnsi="Garamond"/>
          <w:sz w:val="20"/>
          <w:szCs w:val="20"/>
        </w:rPr>
        <w:t>Finance Concentration GPA: 3.59</w:t>
      </w:r>
    </w:p>
    <w:p w:rsidR="000B631C" w:rsidRDefault="00841D2B" w:rsidP="000B631C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 w:hint="eastAsia"/>
          <w:i/>
          <w:sz w:val="20"/>
          <w:szCs w:val="20"/>
        </w:rPr>
        <w:t>Relevant Academic Project</w:t>
      </w:r>
      <w:r w:rsidR="000B631C">
        <w:rPr>
          <w:rFonts w:ascii="Garamond" w:hAnsi="Garamond"/>
          <w:i/>
          <w:sz w:val="20"/>
          <w:szCs w:val="20"/>
        </w:rPr>
        <w:t>s</w:t>
      </w:r>
      <w:r w:rsidRPr="008F03B5">
        <w:rPr>
          <w:rFonts w:ascii="Garamond" w:hAnsi="Garamond" w:hint="eastAsia"/>
          <w:i/>
          <w:sz w:val="20"/>
          <w:szCs w:val="20"/>
        </w:rPr>
        <w:t>:</w:t>
      </w:r>
      <w:r w:rsidR="000B631C">
        <w:rPr>
          <w:rFonts w:ascii="Garamond" w:hAnsi="Garamond"/>
          <w:i/>
          <w:sz w:val="20"/>
          <w:szCs w:val="20"/>
        </w:rPr>
        <w:t xml:space="preserve"> </w:t>
      </w:r>
    </w:p>
    <w:p w:rsidR="00B640D6" w:rsidRPr="00D76157" w:rsidRDefault="000B631C" w:rsidP="00D76157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D76157">
        <w:rPr>
          <w:rFonts w:ascii="Garamond" w:hAnsi="Garamond" w:hint="eastAsia"/>
          <w:sz w:val="20"/>
          <w:szCs w:val="20"/>
        </w:rPr>
        <w:t>Conduct</w:t>
      </w:r>
      <w:r w:rsidRPr="00D76157">
        <w:rPr>
          <w:rFonts w:ascii="Garamond" w:hAnsi="Garamond"/>
          <w:sz w:val="20"/>
          <w:szCs w:val="20"/>
        </w:rPr>
        <w:t>ed</w:t>
      </w:r>
      <w:r w:rsidRPr="00D76157">
        <w:rPr>
          <w:rFonts w:ascii="Garamond" w:hAnsi="Garamond" w:hint="eastAsia"/>
          <w:sz w:val="20"/>
          <w:szCs w:val="20"/>
        </w:rPr>
        <w:t xml:space="preserve"> an </w:t>
      </w:r>
      <w:r w:rsidRPr="00D76157">
        <w:rPr>
          <w:rFonts w:ascii="Garamond" w:hAnsi="Garamond"/>
          <w:sz w:val="20"/>
          <w:szCs w:val="20"/>
        </w:rPr>
        <w:t>analysis and evaluation of Pfizer’s acquisition of Wyeth as part of a finance course.</w:t>
      </w:r>
      <w:r w:rsidRPr="00D76157">
        <w:rPr>
          <w:rFonts w:ascii="Garamond" w:hAnsi="Garamond" w:hint="eastAsia"/>
          <w:sz w:val="20"/>
          <w:szCs w:val="20"/>
        </w:rPr>
        <w:t xml:space="preserve">  </w:t>
      </w:r>
      <w:r w:rsidRPr="00D76157">
        <w:rPr>
          <w:rFonts w:ascii="Garamond" w:hAnsi="Garamond"/>
          <w:sz w:val="20"/>
          <w:szCs w:val="20"/>
        </w:rPr>
        <w:t>This project required the following: comparable company analysis, precedent acquisition analysis,</w:t>
      </w:r>
      <w:r w:rsidR="00FA43DA">
        <w:rPr>
          <w:rFonts w:ascii="Garamond" w:hAnsi="Garamond"/>
          <w:sz w:val="20"/>
          <w:szCs w:val="20"/>
        </w:rPr>
        <w:t xml:space="preserve"> discounted cash flow analysis, </w:t>
      </w:r>
      <w:r w:rsidRPr="00D76157">
        <w:rPr>
          <w:rFonts w:ascii="Garamond" w:hAnsi="Garamond"/>
          <w:sz w:val="20"/>
          <w:szCs w:val="20"/>
        </w:rPr>
        <w:t>merger/dilution analysis and developing opinions on the transaction.</w:t>
      </w:r>
      <w:r w:rsidRPr="00D76157">
        <w:rPr>
          <w:rFonts w:ascii="Garamond" w:hAnsi="Garamond"/>
          <w:i/>
          <w:sz w:val="20"/>
          <w:szCs w:val="20"/>
        </w:rPr>
        <w:t xml:space="preserve">  </w:t>
      </w:r>
      <w:r w:rsidR="00841D2B" w:rsidRPr="00D76157">
        <w:rPr>
          <w:rFonts w:ascii="Garamond" w:hAnsi="Garamond" w:hint="eastAsia"/>
          <w:i/>
          <w:sz w:val="20"/>
          <w:szCs w:val="20"/>
        </w:rPr>
        <w:t xml:space="preserve"> </w:t>
      </w:r>
      <w:r w:rsidR="009138A6" w:rsidRPr="00D76157">
        <w:rPr>
          <w:rFonts w:ascii="Garamond" w:hAnsi="Garamond" w:hint="eastAsia"/>
          <w:sz w:val="20"/>
          <w:szCs w:val="20"/>
        </w:rPr>
        <w:t xml:space="preserve"> </w:t>
      </w:r>
    </w:p>
    <w:p w:rsidR="008D1E17" w:rsidRPr="008D1E17" w:rsidRDefault="008D1E17" w:rsidP="008D1E17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</w:p>
    <w:p w:rsidR="009221C2" w:rsidRDefault="00841D2B" w:rsidP="006F629A">
      <w:pPr>
        <w:tabs>
          <w:tab w:val="right" w:pos="10800"/>
        </w:tabs>
        <w:spacing w:after="0" w:line="240" w:lineRule="auto"/>
        <w:rPr>
          <w:rFonts w:ascii="Garamond" w:hAnsi="Garamond"/>
          <w:b/>
          <w:i/>
          <w:sz w:val="26"/>
          <w:szCs w:val="26"/>
        </w:rPr>
      </w:pPr>
      <w:r w:rsidRPr="008F03B5">
        <w:rPr>
          <w:rFonts w:ascii="Garamond" w:hAnsi="Garamond" w:hint="eastAsia"/>
          <w:b/>
          <w:i/>
          <w:sz w:val="26"/>
          <w:szCs w:val="26"/>
        </w:rPr>
        <w:t>Experience</w:t>
      </w:r>
    </w:p>
    <w:p w:rsidR="009221C2" w:rsidRPr="008F03B5" w:rsidRDefault="009221C2" w:rsidP="009221C2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Bloomberg L.P.</w:t>
      </w:r>
      <w:r w:rsidRPr="008F03B5">
        <w:rPr>
          <w:rFonts w:ascii="Garamond" w:hAnsi="Garamond"/>
          <w:b/>
          <w:sz w:val="20"/>
          <w:szCs w:val="20"/>
        </w:rPr>
        <w:tab/>
        <w:t>Hong Kong SAR</w:t>
      </w:r>
    </w:p>
    <w:p w:rsidR="009221C2" w:rsidRPr="002D242D" w:rsidRDefault="009221C2" w:rsidP="009221C2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Equity Research Data Analyst</w:t>
      </w:r>
      <w:r>
        <w:rPr>
          <w:rFonts w:ascii="Garamond" w:hAnsi="Garamond"/>
          <w:i/>
          <w:sz w:val="20"/>
          <w:szCs w:val="20"/>
        </w:rPr>
        <w:tab/>
        <w:t>Present</w:t>
      </w:r>
    </w:p>
    <w:p w:rsidR="009221C2" w:rsidRDefault="009221C2" w:rsidP="009221C2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Directly support in-house research analysts’ data to develop research covering APAC insurance, stock exchange and financial industries</w:t>
      </w:r>
    </w:p>
    <w:p w:rsidR="009221C2" w:rsidRDefault="009221C2" w:rsidP="009221C2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Assist in building forecasting models that will be part of a new comprehensive sell-side model product</w:t>
      </w:r>
    </w:p>
    <w:p w:rsidR="009221C2" w:rsidRDefault="009221C2" w:rsidP="009221C2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Compile</w:t>
      </w:r>
      <w:r w:rsidRPr="009221C2">
        <w:rPr>
          <w:rFonts w:ascii="Garamond" w:hAnsi="Garamond"/>
          <w:sz w:val="20"/>
          <w:szCs w:val="20"/>
        </w:rPr>
        <w:t xml:space="preserve"> additional research data</w:t>
      </w:r>
      <w:r>
        <w:rPr>
          <w:rFonts w:ascii="Garamond" w:hAnsi="Garamond"/>
          <w:sz w:val="20"/>
          <w:szCs w:val="20"/>
        </w:rPr>
        <w:t xml:space="preserve"> for unique researches</w:t>
      </w:r>
      <w:r w:rsidRPr="009221C2">
        <w:rPr>
          <w:rFonts w:ascii="Garamond" w:hAnsi="Garamond"/>
          <w:sz w:val="20"/>
          <w:szCs w:val="20"/>
        </w:rPr>
        <w:t xml:space="preserve"> such as Hang </w:t>
      </w:r>
      <w:proofErr w:type="spellStart"/>
      <w:r w:rsidRPr="009221C2">
        <w:rPr>
          <w:rFonts w:ascii="Garamond" w:hAnsi="Garamond"/>
          <w:sz w:val="20"/>
          <w:szCs w:val="20"/>
        </w:rPr>
        <w:t>Seng</w:t>
      </w:r>
      <w:proofErr w:type="spellEnd"/>
      <w:r w:rsidRPr="009221C2">
        <w:rPr>
          <w:rFonts w:ascii="Garamond" w:hAnsi="Garamond"/>
          <w:sz w:val="20"/>
          <w:szCs w:val="20"/>
        </w:rPr>
        <w:t xml:space="preserve"> Index machine learned new member prediction model, Good Doctor IPO analysis and Stock Connect analysis</w:t>
      </w:r>
    </w:p>
    <w:p w:rsidR="006F629A" w:rsidRPr="009221C2" w:rsidRDefault="006F629A" w:rsidP="009221C2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9221C2">
        <w:rPr>
          <w:rFonts w:ascii="Garamond" w:hAnsi="Garamond"/>
          <w:b/>
          <w:sz w:val="20"/>
          <w:szCs w:val="20"/>
        </w:rPr>
        <w:t>Bloomberg L.P.</w:t>
      </w:r>
      <w:r w:rsidRPr="009221C2">
        <w:rPr>
          <w:rFonts w:ascii="Garamond" w:hAnsi="Garamond"/>
          <w:b/>
          <w:sz w:val="20"/>
          <w:szCs w:val="20"/>
        </w:rPr>
        <w:tab/>
        <w:t>Hong Kong SAR</w:t>
      </w:r>
    </w:p>
    <w:p w:rsidR="006F629A" w:rsidRPr="002D242D" w:rsidRDefault="006F629A" w:rsidP="006F629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F</w:t>
      </w:r>
      <w:r w:rsidR="009221C2">
        <w:rPr>
          <w:rFonts w:ascii="Garamond" w:hAnsi="Garamond"/>
          <w:i/>
          <w:sz w:val="20"/>
          <w:szCs w:val="20"/>
        </w:rPr>
        <w:t>undamentals Data Analyst</w:t>
      </w:r>
      <w:r w:rsidR="009221C2">
        <w:rPr>
          <w:rFonts w:ascii="Garamond" w:hAnsi="Garamond"/>
          <w:i/>
          <w:sz w:val="20"/>
          <w:szCs w:val="20"/>
        </w:rPr>
        <w:tab/>
        <w:t>March 2018</w:t>
      </w:r>
    </w:p>
    <w:p w:rsidR="00AD7859" w:rsidRPr="002B22BF" w:rsidRDefault="00AB17F9" w:rsidP="00AD7859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2B22BF">
        <w:rPr>
          <w:rFonts w:ascii="Garamond" w:hAnsi="Garamond"/>
          <w:sz w:val="20"/>
          <w:szCs w:val="20"/>
        </w:rPr>
        <w:t>Project m</w:t>
      </w:r>
      <w:r w:rsidR="006F629A" w:rsidRPr="002B22BF">
        <w:rPr>
          <w:rFonts w:ascii="Garamond" w:hAnsi="Garamond"/>
          <w:sz w:val="20"/>
          <w:szCs w:val="20"/>
        </w:rPr>
        <w:t>anage</w:t>
      </w:r>
      <w:r w:rsidRPr="002B22BF">
        <w:rPr>
          <w:rFonts w:ascii="Garamond" w:hAnsi="Garamond"/>
          <w:sz w:val="20"/>
          <w:szCs w:val="20"/>
        </w:rPr>
        <w:t>d</w:t>
      </w:r>
      <w:r w:rsidR="002B22BF" w:rsidRPr="002B22BF">
        <w:rPr>
          <w:rFonts w:ascii="Garamond" w:hAnsi="Garamond"/>
          <w:sz w:val="20"/>
          <w:szCs w:val="20"/>
        </w:rPr>
        <w:t xml:space="preserve"> the </w:t>
      </w:r>
      <w:r w:rsidR="002B22BF">
        <w:rPr>
          <w:rFonts w:ascii="Garamond" w:hAnsi="Garamond"/>
          <w:sz w:val="20"/>
          <w:szCs w:val="20"/>
        </w:rPr>
        <w:t>sales campaign for Hong Kong’s</w:t>
      </w:r>
      <w:r w:rsidR="002B22BF" w:rsidRPr="002B22BF">
        <w:rPr>
          <w:rFonts w:ascii="Garamond" w:hAnsi="Garamond"/>
          <w:sz w:val="20"/>
          <w:szCs w:val="20"/>
        </w:rPr>
        <w:t xml:space="preserve"> </w:t>
      </w:r>
      <w:r w:rsidR="00A36AC2" w:rsidRPr="002B22BF">
        <w:rPr>
          <w:rFonts w:ascii="Garamond" w:hAnsi="Garamond"/>
          <w:sz w:val="20"/>
          <w:szCs w:val="20"/>
        </w:rPr>
        <w:t xml:space="preserve">launch of </w:t>
      </w:r>
      <w:r w:rsidR="007D14DC" w:rsidRPr="002B22BF">
        <w:rPr>
          <w:rFonts w:ascii="Garamond" w:hAnsi="Garamond"/>
          <w:sz w:val="20"/>
          <w:szCs w:val="20"/>
        </w:rPr>
        <w:t xml:space="preserve">Enhanced Fundamentals </w:t>
      </w:r>
      <w:r w:rsidR="002B22BF">
        <w:rPr>
          <w:rFonts w:ascii="Garamond" w:hAnsi="Garamond"/>
          <w:sz w:val="20"/>
          <w:szCs w:val="20"/>
        </w:rPr>
        <w:t>product,</w:t>
      </w:r>
      <w:r w:rsidR="002B22BF" w:rsidRPr="002B22BF">
        <w:rPr>
          <w:rFonts w:ascii="Garamond" w:hAnsi="Garamond"/>
          <w:sz w:val="20"/>
          <w:szCs w:val="20"/>
        </w:rPr>
        <w:t xml:space="preserve"> </w:t>
      </w:r>
      <w:r w:rsidR="002B22BF">
        <w:rPr>
          <w:rFonts w:ascii="Garamond" w:hAnsi="Garamond"/>
          <w:sz w:val="20"/>
          <w:szCs w:val="20"/>
        </w:rPr>
        <w:t xml:space="preserve">which included </w:t>
      </w:r>
      <w:r w:rsidR="00A13A3C">
        <w:rPr>
          <w:rFonts w:ascii="Garamond" w:hAnsi="Garamond"/>
          <w:sz w:val="20"/>
          <w:szCs w:val="20"/>
        </w:rPr>
        <w:t xml:space="preserve">tasks such as </w:t>
      </w:r>
      <w:r w:rsidR="002B22BF">
        <w:rPr>
          <w:rFonts w:ascii="Garamond" w:hAnsi="Garamond"/>
          <w:sz w:val="20"/>
          <w:szCs w:val="20"/>
        </w:rPr>
        <w:t>publishing case studies,</w:t>
      </w:r>
      <w:r w:rsidR="00A13A3C">
        <w:rPr>
          <w:rFonts w:ascii="Garamond" w:hAnsi="Garamond"/>
          <w:sz w:val="20"/>
          <w:szCs w:val="20"/>
        </w:rPr>
        <w:t xml:space="preserve"> cold-calling, visiting clients and coordinating with different business units</w:t>
      </w:r>
    </w:p>
    <w:p w:rsidR="00FC777D" w:rsidRPr="00AD7859" w:rsidRDefault="009221C2" w:rsidP="00AD7859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Built</w:t>
      </w:r>
      <w:r w:rsidR="005613A8" w:rsidRPr="002B22BF">
        <w:rPr>
          <w:rFonts w:ascii="Garamond" w:hAnsi="Garamond"/>
          <w:sz w:val="20"/>
          <w:szCs w:val="20"/>
        </w:rPr>
        <w:t xml:space="preserve"> and maintain</w:t>
      </w:r>
      <w:r>
        <w:rPr>
          <w:rFonts w:ascii="Garamond" w:hAnsi="Garamond"/>
          <w:sz w:val="20"/>
          <w:szCs w:val="20"/>
        </w:rPr>
        <w:t>ed</w:t>
      </w:r>
      <w:r w:rsidR="005613A8" w:rsidRPr="002B22BF">
        <w:rPr>
          <w:rFonts w:ascii="Garamond" w:hAnsi="Garamond"/>
          <w:sz w:val="20"/>
          <w:szCs w:val="20"/>
        </w:rPr>
        <w:t xml:space="preserve"> internal</w:t>
      </w:r>
      <w:r w:rsidR="00AB17F9" w:rsidRPr="002B22BF">
        <w:rPr>
          <w:rFonts w:ascii="Garamond" w:hAnsi="Garamond"/>
          <w:sz w:val="20"/>
          <w:szCs w:val="20"/>
        </w:rPr>
        <w:t xml:space="preserve"> </w:t>
      </w:r>
      <w:r w:rsidR="002B22BF">
        <w:rPr>
          <w:rFonts w:ascii="Garamond" w:hAnsi="Garamond"/>
          <w:sz w:val="20"/>
          <w:szCs w:val="20"/>
        </w:rPr>
        <w:t xml:space="preserve">formula </w:t>
      </w:r>
      <w:r w:rsidR="00AD7859" w:rsidRPr="002B22BF">
        <w:rPr>
          <w:rFonts w:ascii="Garamond" w:hAnsi="Garamond"/>
          <w:sz w:val="20"/>
          <w:szCs w:val="20"/>
        </w:rPr>
        <w:t xml:space="preserve">infrastructure </w:t>
      </w:r>
      <w:r w:rsidR="005613A8" w:rsidRPr="002B22BF">
        <w:rPr>
          <w:rFonts w:ascii="Garamond" w:hAnsi="Garamond"/>
          <w:sz w:val="20"/>
          <w:szCs w:val="20"/>
        </w:rPr>
        <w:t>to support the new data set</w:t>
      </w:r>
      <w:r w:rsidR="007D14DC" w:rsidRPr="002B22BF">
        <w:rPr>
          <w:rFonts w:ascii="Garamond" w:hAnsi="Garamond"/>
          <w:sz w:val="20"/>
          <w:szCs w:val="20"/>
        </w:rPr>
        <w:t>s</w:t>
      </w:r>
      <w:r w:rsidR="005613A8" w:rsidRPr="002B22BF">
        <w:rPr>
          <w:rFonts w:ascii="Garamond" w:hAnsi="Garamond"/>
          <w:sz w:val="20"/>
          <w:szCs w:val="20"/>
        </w:rPr>
        <w:t xml:space="preserve"> for Enhanced Fundamentals</w:t>
      </w:r>
      <w:r w:rsidR="007D14DC" w:rsidRPr="002B22BF">
        <w:rPr>
          <w:rFonts w:ascii="Garamond" w:hAnsi="Garamond"/>
          <w:sz w:val="20"/>
          <w:szCs w:val="20"/>
        </w:rPr>
        <w:t xml:space="preserve"> project</w:t>
      </w:r>
    </w:p>
    <w:p w:rsidR="007D14DC" w:rsidRDefault="00C55741" w:rsidP="006F629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Participate</w:t>
      </w:r>
      <w:r w:rsidR="009221C2">
        <w:rPr>
          <w:rFonts w:ascii="Garamond" w:hAnsi="Garamond"/>
          <w:sz w:val="20"/>
          <w:szCs w:val="20"/>
        </w:rPr>
        <w:t>d</w:t>
      </w:r>
      <w:r>
        <w:rPr>
          <w:rFonts w:ascii="Garamond" w:hAnsi="Garamond"/>
          <w:sz w:val="20"/>
          <w:szCs w:val="20"/>
        </w:rPr>
        <w:t xml:space="preserve"> </w:t>
      </w:r>
      <w:r w:rsidR="00871F8C">
        <w:rPr>
          <w:rFonts w:ascii="Garamond" w:hAnsi="Garamond"/>
          <w:sz w:val="20"/>
          <w:szCs w:val="20"/>
        </w:rPr>
        <w:t xml:space="preserve">in Standardization Committee </w:t>
      </w:r>
      <w:r w:rsidR="007D14DC">
        <w:rPr>
          <w:rFonts w:ascii="Garamond" w:hAnsi="Garamond"/>
          <w:sz w:val="20"/>
          <w:szCs w:val="20"/>
        </w:rPr>
        <w:t xml:space="preserve">to establish </w:t>
      </w:r>
      <w:r w:rsidR="0099162F">
        <w:rPr>
          <w:rFonts w:ascii="Garamond" w:hAnsi="Garamond"/>
          <w:sz w:val="20"/>
          <w:szCs w:val="20"/>
        </w:rPr>
        <w:t>globalized s</w:t>
      </w:r>
      <w:r w:rsidR="007D14DC">
        <w:rPr>
          <w:rFonts w:ascii="Garamond" w:hAnsi="Garamond"/>
          <w:sz w:val="20"/>
          <w:szCs w:val="20"/>
        </w:rPr>
        <w:t>tandard</w:t>
      </w:r>
      <w:r w:rsidR="001148FD">
        <w:rPr>
          <w:rFonts w:ascii="Garamond" w:hAnsi="Garamond"/>
          <w:sz w:val="20"/>
          <w:szCs w:val="20"/>
        </w:rPr>
        <w:t xml:space="preserve">s </w:t>
      </w:r>
      <w:r w:rsidR="007D14DC">
        <w:rPr>
          <w:rFonts w:ascii="Garamond" w:hAnsi="Garamond"/>
          <w:sz w:val="20"/>
          <w:szCs w:val="20"/>
        </w:rPr>
        <w:t>for greater</w:t>
      </w:r>
      <w:r w:rsidR="005613A8">
        <w:rPr>
          <w:rFonts w:ascii="Garamond" w:hAnsi="Garamond"/>
          <w:sz w:val="20"/>
          <w:szCs w:val="20"/>
        </w:rPr>
        <w:t xml:space="preserve"> comparability </w:t>
      </w:r>
      <w:r w:rsidR="007D14DC">
        <w:rPr>
          <w:rFonts w:ascii="Garamond" w:hAnsi="Garamond"/>
          <w:sz w:val="20"/>
          <w:szCs w:val="20"/>
        </w:rPr>
        <w:t>of data set across markets and accounting standards</w:t>
      </w:r>
    </w:p>
    <w:p w:rsidR="00871F8C" w:rsidRDefault="007D14DC" w:rsidP="006F629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Participat</w:t>
      </w:r>
      <w:r w:rsidR="00A13A3C">
        <w:rPr>
          <w:rFonts w:ascii="Garamond" w:hAnsi="Garamond"/>
          <w:sz w:val="20"/>
          <w:szCs w:val="20"/>
        </w:rPr>
        <w:t>e</w:t>
      </w:r>
      <w:r w:rsidR="009221C2">
        <w:rPr>
          <w:rFonts w:ascii="Garamond" w:hAnsi="Garamond"/>
          <w:sz w:val="20"/>
          <w:szCs w:val="20"/>
        </w:rPr>
        <w:t>d</w:t>
      </w:r>
      <w:r w:rsidR="00A13A3C">
        <w:rPr>
          <w:rFonts w:ascii="Garamond" w:hAnsi="Garamond"/>
          <w:sz w:val="20"/>
          <w:szCs w:val="20"/>
        </w:rPr>
        <w:t xml:space="preserve"> in Quality Committee to generate</w:t>
      </w:r>
      <w:r>
        <w:rPr>
          <w:rFonts w:ascii="Garamond" w:hAnsi="Garamond"/>
          <w:sz w:val="20"/>
          <w:szCs w:val="20"/>
        </w:rPr>
        <w:t xml:space="preserve"> logic checks </w:t>
      </w:r>
      <w:r w:rsidR="00A13A3C">
        <w:rPr>
          <w:rFonts w:ascii="Garamond" w:hAnsi="Garamond"/>
          <w:sz w:val="20"/>
          <w:szCs w:val="20"/>
        </w:rPr>
        <w:t xml:space="preserve">and </w:t>
      </w:r>
      <w:r w:rsidR="002B22BF">
        <w:rPr>
          <w:rFonts w:ascii="Garamond" w:hAnsi="Garamond"/>
          <w:sz w:val="20"/>
          <w:szCs w:val="20"/>
        </w:rPr>
        <w:t xml:space="preserve">business intelligence studies </w:t>
      </w:r>
      <w:r>
        <w:rPr>
          <w:rFonts w:ascii="Garamond" w:hAnsi="Garamond"/>
          <w:sz w:val="20"/>
          <w:szCs w:val="20"/>
        </w:rPr>
        <w:t xml:space="preserve">for </w:t>
      </w:r>
      <w:r w:rsidR="00C44714">
        <w:rPr>
          <w:rFonts w:ascii="Garamond" w:hAnsi="Garamond"/>
          <w:sz w:val="20"/>
          <w:szCs w:val="20"/>
        </w:rPr>
        <w:t>better operational</w:t>
      </w:r>
      <w:r w:rsidR="00A13A3C">
        <w:rPr>
          <w:rFonts w:ascii="Garamond" w:hAnsi="Garamond"/>
          <w:sz w:val="20"/>
          <w:szCs w:val="20"/>
        </w:rPr>
        <w:t xml:space="preserve"> processing</w:t>
      </w:r>
    </w:p>
    <w:p w:rsidR="00426D41" w:rsidRPr="008F03B5" w:rsidRDefault="00426D41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 w:rsidRPr="008F03B5">
        <w:rPr>
          <w:rFonts w:ascii="Garamond" w:hAnsi="Garamond"/>
          <w:b/>
          <w:sz w:val="20"/>
          <w:szCs w:val="20"/>
        </w:rPr>
        <w:t xml:space="preserve">Hang </w:t>
      </w:r>
      <w:proofErr w:type="spellStart"/>
      <w:r w:rsidRPr="008F03B5">
        <w:rPr>
          <w:rFonts w:ascii="Garamond" w:hAnsi="Garamond"/>
          <w:b/>
          <w:sz w:val="20"/>
          <w:szCs w:val="20"/>
        </w:rPr>
        <w:t>Seng</w:t>
      </w:r>
      <w:proofErr w:type="spellEnd"/>
      <w:r w:rsidRPr="008F03B5">
        <w:rPr>
          <w:rFonts w:ascii="Garamond" w:hAnsi="Garamond"/>
          <w:b/>
          <w:sz w:val="20"/>
          <w:szCs w:val="20"/>
        </w:rPr>
        <w:t xml:space="preserve"> Index Limited</w:t>
      </w:r>
      <w:r w:rsidRPr="008F03B5">
        <w:rPr>
          <w:rFonts w:ascii="Garamond" w:hAnsi="Garamond"/>
          <w:b/>
          <w:sz w:val="20"/>
          <w:szCs w:val="20"/>
        </w:rPr>
        <w:tab/>
        <w:t>Hong Kong SAR</w:t>
      </w:r>
    </w:p>
    <w:p w:rsidR="002D242D" w:rsidRPr="002D242D" w:rsidRDefault="00426D41" w:rsidP="002D242D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/>
          <w:i/>
          <w:sz w:val="20"/>
          <w:szCs w:val="20"/>
        </w:rPr>
        <w:t>Research Intern</w:t>
      </w:r>
      <w:r w:rsidRPr="008F03B5">
        <w:rPr>
          <w:rFonts w:ascii="Garamond" w:hAnsi="Garamond"/>
          <w:i/>
          <w:sz w:val="20"/>
          <w:szCs w:val="20"/>
        </w:rPr>
        <w:tab/>
      </w:r>
      <w:r w:rsidR="00C42682">
        <w:rPr>
          <w:rFonts w:ascii="Garamond" w:hAnsi="Garamond"/>
          <w:i/>
          <w:sz w:val="20"/>
          <w:szCs w:val="20"/>
        </w:rPr>
        <w:t>August</w:t>
      </w:r>
      <w:r w:rsidRPr="008F03B5">
        <w:rPr>
          <w:rFonts w:ascii="Garamond" w:hAnsi="Garamond"/>
          <w:i/>
          <w:sz w:val="20"/>
          <w:szCs w:val="20"/>
        </w:rPr>
        <w:t xml:space="preserve"> 2010</w:t>
      </w:r>
    </w:p>
    <w:p w:rsidR="0078507A" w:rsidRDefault="00880583" w:rsidP="008262A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Replicated a Hang </w:t>
      </w:r>
      <w:proofErr w:type="spellStart"/>
      <w:r>
        <w:rPr>
          <w:rFonts w:ascii="Garamond" w:hAnsi="Garamond"/>
          <w:sz w:val="20"/>
          <w:szCs w:val="20"/>
        </w:rPr>
        <w:t>Seng</w:t>
      </w:r>
      <w:proofErr w:type="spellEnd"/>
      <w:r>
        <w:rPr>
          <w:rFonts w:ascii="Garamond" w:hAnsi="Garamond"/>
          <w:sz w:val="20"/>
          <w:szCs w:val="20"/>
        </w:rPr>
        <w:t xml:space="preserve"> Index version of the volatility index as part of new index project</w:t>
      </w:r>
    </w:p>
    <w:p w:rsidR="00015E81" w:rsidRPr="008F03B5" w:rsidRDefault="00015E81" w:rsidP="008262A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8F03B5">
        <w:rPr>
          <w:rFonts w:ascii="Garamond" w:hAnsi="Garamond"/>
          <w:sz w:val="20"/>
          <w:szCs w:val="20"/>
        </w:rPr>
        <w:t xml:space="preserve">Compiled necessary data </w:t>
      </w:r>
      <w:r w:rsidR="007B684E">
        <w:rPr>
          <w:rFonts w:ascii="Garamond" w:hAnsi="Garamond"/>
          <w:sz w:val="20"/>
          <w:szCs w:val="20"/>
        </w:rPr>
        <w:t xml:space="preserve">such as index constituent’s corporate actions, </w:t>
      </w:r>
      <w:r w:rsidRPr="008F03B5">
        <w:rPr>
          <w:rFonts w:ascii="Garamond" w:hAnsi="Garamond"/>
          <w:sz w:val="20"/>
          <w:szCs w:val="20"/>
        </w:rPr>
        <w:t>as preparation for semiannual index reviews</w:t>
      </w:r>
    </w:p>
    <w:p w:rsidR="00841D2B" w:rsidRPr="008F03B5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 w:rsidRPr="008F03B5">
        <w:rPr>
          <w:rFonts w:ascii="Garamond" w:hAnsi="Garamond"/>
          <w:b/>
          <w:sz w:val="20"/>
          <w:szCs w:val="20"/>
        </w:rPr>
        <w:t>Hong Kong Mortgage Corporation</w:t>
      </w:r>
      <w:r w:rsidRPr="008F03B5">
        <w:rPr>
          <w:rFonts w:ascii="Garamond" w:hAnsi="Garamond"/>
          <w:b/>
          <w:sz w:val="20"/>
          <w:szCs w:val="20"/>
        </w:rPr>
        <w:tab/>
        <w:t>Hong Kong SAR</w:t>
      </w:r>
    </w:p>
    <w:p w:rsidR="00841D2B" w:rsidRPr="008F03B5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/>
          <w:i/>
          <w:sz w:val="20"/>
          <w:szCs w:val="20"/>
        </w:rPr>
        <w:t>Credit Approval and Risk Management Department</w:t>
      </w:r>
      <w:r w:rsidR="00791088" w:rsidRPr="008F03B5">
        <w:rPr>
          <w:rFonts w:ascii="Garamond" w:hAnsi="Garamond"/>
          <w:i/>
          <w:sz w:val="20"/>
          <w:szCs w:val="20"/>
        </w:rPr>
        <w:t xml:space="preserve"> Intern</w:t>
      </w:r>
      <w:r w:rsidR="00C42682">
        <w:rPr>
          <w:rFonts w:ascii="Garamond" w:hAnsi="Garamond"/>
          <w:i/>
          <w:sz w:val="20"/>
          <w:szCs w:val="20"/>
        </w:rPr>
        <w:tab/>
        <w:t>July</w:t>
      </w:r>
      <w:r w:rsidRPr="008F03B5">
        <w:rPr>
          <w:rFonts w:ascii="Garamond" w:hAnsi="Garamond"/>
          <w:i/>
          <w:sz w:val="20"/>
          <w:szCs w:val="20"/>
        </w:rPr>
        <w:t xml:space="preserve"> 2009</w:t>
      </w:r>
    </w:p>
    <w:p w:rsidR="00841D2B" w:rsidRPr="008F03B5" w:rsidRDefault="00813CE6" w:rsidP="008262AA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Prescreened mortgage application documents to ensure its completeness </w:t>
      </w:r>
      <w:r w:rsidR="00ED2AF2">
        <w:rPr>
          <w:rFonts w:ascii="Garamond" w:hAnsi="Garamond"/>
          <w:sz w:val="20"/>
          <w:szCs w:val="20"/>
        </w:rPr>
        <w:t xml:space="preserve">and eligibility </w:t>
      </w:r>
      <w:r>
        <w:rPr>
          <w:rFonts w:ascii="Garamond" w:hAnsi="Garamond"/>
          <w:sz w:val="20"/>
          <w:szCs w:val="20"/>
        </w:rPr>
        <w:t>for credit assessment</w:t>
      </w:r>
    </w:p>
    <w:p w:rsidR="00841D2B" w:rsidRPr="003C21CC" w:rsidRDefault="00A64732" w:rsidP="003C21C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Assisted the Credit Approval team by constantly updating the central system with important client information </w:t>
      </w:r>
    </w:p>
    <w:p w:rsidR="00841D2B" w:rsidRPr="008F03B5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 w:rsidRPr="008F03B5">
        <w:rPr>
          <w:rFonts w:ascii="Garamond" w:hAnsi="Garamond" w:hint="eastAsia"/>
          <w:b/>
          <w:sz w:val="20"/>
          <w:szCs w:val="20"/>
        </w:rPr>
        <w:t>Envy Attire</w:t>
      </w:r>
      <w:r w:rsidRPr="008F03B5">
        <w:rPr>
          <w:rFonts w:ascii="Garamond" w:hAnsi="Garamond" w:hint="eastAsia"/>
          <w:b/>
          <w:sz w:val="20"/>
          <w:szCs w:val="20"/>
        </w:rPr>
        <w:tab/>
        <w:t>Babson Park, MA</w:t>
      </w:r>
    </w:p>
    <w:p w:rsidR="00841D2B" w:rsidRPr="008F03B5" w:rsidRDefault="006743F1" w:rsidP="008262A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 w:hint="eastAsia"/>
          <w:i/>
          <w:sz w:val="20"/>
          <w:szCs w:val="20"/>
        </w:rPr>
        <w:t>Financ</w:t>
      </w:r>
      <w:r w:rsidRPr="008F03B5">
        <w:rPr>
          <w:rFonts w:ascii="Garamond" w:hAnsi="Garamond"/>
          <w:i/>
          <w:sz w:val="20"/>
          <w:szCs w:val="20"/>
        </w:rPr>
        <w:t>e</w:t>
      </w:r>
      <w:r w:rsidR="00841D2B" w:rsidRPr="008F03B5">
        <w:rPr>
          <w:rFonts w:ascii="Garamond" w:hAnsi="Garamond" w:hint="eastAsia"/>
          <w:i/>
          <w:sz w:val="20"/>
          <w:szCs w:val="20"/>
        </w:rPr>
        <w:t xml:space="preserve"> Associate</w:t>
      </w:r>
      <w:r w:rsidR="00841D2B" w:rsidRPr="008F03B5">
        <w:rPr>
          <w:rFonts w:ascii="Garamond" w:hAnsi="Garamond" w:hint="eastAsia"/>
          <w:i/>
          <w:sz w:val="20"/>
          <w:szCs w:val="20"/>
        </w:rPr>
        <w:tab/>
      </w:r>
      <w:r w:rsidR="00C42682">
        <w:rPr>
          <w:rFonts w:ascii="Garamond" w:hAnsi="Garamond"/>
          <w:i/>
          <w:sz w:val="20"/>
          <w:szCs w:val="20"/>
        </w:rPr>
        <w:t>May 2008</w:t>
      </w:r>
    </w:p>
    <w:p w:rsidR="00841D2B" w:rsidRPr="008F03B5" w:rsidRDefault="00841D2B" w:rsidP="008262A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8F03B5">
        <w:rPr>
          <w:rFonts w:ascii="Garamond" w:hAnsi="Garamond" w:hint="eastAsia"/>
          <w:sz w:val="20"/>
          <w:szCs w:val="20"/>
        </w:rPr>
        <w:t xml:space="preserve">Participated in a 30 member student-run entrepreneurial venture as part of the first-year </w:t>
      </w:r>
      <w:r w:rsidRPr="008F03B5">
        <w:rPr>
          <w:rFonts w:ascii="Garamond" w:hAnsi="Garamond"/>
          <w:sz w:val="20"/>
          <w:szCs w:val="20"/>
        </w:rPr>
        <w:t>curriculum</w:t>
      </w:r>
    </w:p>
    <w:p w:rsidR="009C352E" w:rsidRDefault="00E055D2" w:rsidP="008262A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Generated</w:t>
      </w:r>
      <w:r w:rsidR="009C352E">
        <w:rPr>
          <w:rFonts w:ascii="Garamond" w:hAnsi="Garamond"/>
          <w:sz w:val="20"/>
          <w:szCs w:val="20"/>
        </w:rPr>
        <w:t xml:space="preserve"> approximately $2500</w:t>
      </w:r>
      <w:r w:rsidR="00597F28">
        <w:rPr>
          <w:rFonts w:ascii="Garamond" w:hAnsi="Garamond"/>
          <w:sz w:val="20"/>
          <w:szCs w:val="20"/>
        </w:rPr>
        <w:t xml:space="preserve"> USD</w:t>
      </w:r>
      <w:r w:rsidR="009C352E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of </w:t>
      </w:r>
      <w:r w:rsidR="009C352E">
        <w:rPr>
          <w:rFonts w:ascii="Garamond" w:hAnsi="Garamond"/>
          <w:sz w:val="20"/>
          <w:szCs w:val="20"/>
        </w:rPr>
        <w:t xml:space="preserve">profit which was donated to Special Olympics </w:t>
      </w:r>
    </w:p>
    <w:p w:rsidR="00841D2B" w:rsidRPr="008F03B5" w:rsidRDefault="003C21CC" w:rsidP="008262A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</w:t>
      </w:r>
      <w:r w:rsidR="00841D2B" w:rsidRPr="008F03B5">
        <w:rPr>
          <w:rFonts w:ascii="Garamond" w:hAnsi="Garamond" w:hint="eastAsia"/>
          <w:sz w:val="20"/>
          <w:szCs w:val="20"/>
        </w:rPr>
        <w:t xml:space="preserve"> weekly pulse rep</w:t>
      </w:r>
      <w:r w:rsidR="007B684E">
        <w:rPr>
          <w:rFonts w:ascii="Garamond" w:hAnsi="Garamond" w:hint="eastAsia"/>
          <w:sz w:val="20"/>
          <w:szCs w:val="20"/>
        </w:rPr>
        <w:t>orts and compiled monthly financial</w:t>
      </w:r>
      <w:r w:rsidR="00841D2B" w:rsidRPr="008F03B5">
        <w:rPr>
          <w:rFonts w:ascii="Garamond" w:hAnsi="Garamond" w:hint="eastAsia"/>
          <w:sz w:val="20"/>
          <w:szCs w:val="20"/>
        </w:rPr>
        <w:t xml:space="preserve"> statements</w:t>
      </w:r>
    </w:p>
    <w:p w:rsidR="00841D2B" w:rsidRPr="006F629A" w:rsidRDefault="0067714E" w:rsidP="008262A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 w:hint="eastAsia"/>
          <w:sz w:val="20"/>
          <w:szCs w:val="20"/>
        </w:rPr>
        <w:tab/>
      </w:r>
      <w:r w:rsidR="005C7FF1" w:rsidRPr="00212163">
        <w:rPr>
          <w:rFonts w:ascii="Garamond" w:hAnsi="Garamond" w:hint="eastAsia"/>
          <w:b/>
          <w:sz w:val="20"/>
          <w:szCs w:val="20"/>
        </w:rPr>
        <w:tab/>
      </w:r>
    </w:p>
    <w:p w:rsidR="00841D2B" w:rsidRPr="0067714E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i/>
          <w:sz w:val="26"/>
          <w:szCs w:val="26"/>
        </w:rPr>
      </w:pPr>
      <w:r w:rsidRPr="0067714E">
        <w:rPr>
          <w:rFonts w:ascii="Garamond" w:hAnsi="Garamond" w:hint="eastAsia"/>
          <w:b/>
          <w:i/>
          <w:sz w:val="26"/>
          <w:szCs w:val="26"/>
        </w:rPr>
        <w:t>Skills</w:t>
      </w:r>
      <w:r w:rsidR="00214AAA">
        <w:rPr>
          <w:rFonts w:ascii="Garamond" w:hAnsi="Garamond"/>
          <w:b/>
          <w:i/>
          <w:sz w:val="26"/>
          <w:szCs w:val="26"/>
        </w:rPr>
        <w:t xml:space="preserve"> &amp; </w:t>
      </w:r>
      <w:r w:rsidR="009C352E">
        <w:rPr>
          <w:rFonts w:ascii="Garamond" w:hAnsi="Garamond"/>
          <w:b/>
          <w:i/>
          <w:sz w:val="26"/>
          <w:szCs w:val="26"/>
        </w:rPr>
        <w:t>Interests</w:t>
      </w:r>
    </w:p>
    <w:p w:rsidR="004F3BFD" w:rsidRPr="008F03B5" w:rsidRDefault="00214AAA" w:rsidP="004F3BFD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 w:hint="eastAsia"/>
          <w:i/>
          <w:sz w:val="20"/>
          <w:szCs w:val="20"/>
        </w:rPr>
        <w:t>Financial Platform</w:t>
      </w:r>
      <w:r>
        <w:rPr>
          <w:rFonts w:ascii="Garamond" w:hAnsi="Garamond"/>
          <w:i/>
          <w:sz w:val="20"/>
          <w:szCs w:val="20"/>
        </w:rPr>
        <w:t>s</w:t>
      </w:r>
      <w:r w:rsidR="004F3BFD" w:rsidRPr="008F03B5">
        <w:rPr>
          <w:rFonts w:ascii="Garamond" w:hAnsi="Garamond" w:hint="eastAsia"/>
          <w:i/>
          <w:sz w:val="20"/>
          <w:szCs w:val="20"/>
        </w:rPr>
        <w:t>:</w:t>
      </w:r>
      <w:r w:rsidR="004F3BFD" w:rsidRPr="00880583">
        <w:rPr>
          <w:rFonts w:ascii="Garamond" w:hAnsi="Garamond" w:hint="eastAsia"/>
          <w:sz w:val="20"/>
          <w:szCs w:val="20"/>
        </w:rPr>
        <w:t xml:space="preserve">  </w:t>
      </w:r>
      <w:r w:rsidR="00880583" w:rsidRPr="00880583">
        <w:rPr>
          <w:rFonts w:ascii="Garamond" w:hAnsi="Garamond"/>
          <w:sz w:val="20"/>
          <w:szCs w:val="20"/>
        </w:rPr>
        <w:t xml:space="preserve">Python, </w:t>
      </w:r>
      <w:proofErr w:type="spellStart"/>
      <w:r w:rsidR="00880583" w:rsidRPr="00880583">
        <w:rPr>
          <w:rFonts w:ascii="Garamond" w:hAnsi="Garamond"/>
          <w:sz w:val="20"/>
          <w:szCs w:val="20"/>
        </w:rPr>
        <w:t>BQuant</w:t>
      </w:r>
      <w:proofErr w:type="spellEnd"/>
      <w:r w:rsidR="00880583" w:rsidRPr="00880583">
        <w:rPr>
          <w:rFonts w:ascii="Garamond" w:hAnsi="Garamond"/>
          <w:sz w:val="20"/>
          <w:szCs w:val="20"/>
        </w:rPr>
        <w:t xml:space="preserve">, </w:t>
      </w:r>
      <w:proofErr w:type="spellStart"/>
      <w:r w:rsidR="00880583" w:rsidRPr="00880583">
        <w:rPr>
          <w:rFonts w:ascii="Garamond" w:hAnsi="Garamond"/>
          <w:sz w:val="20"/>
          <w:szCs w:val="20"/>
        </w:rPr>
        <w:t>Qlik</w:t>
      </w:r>
      <w:proofErr w:type="spellEnd"/>
      <w:r w:rsidR="00880583" w:rsidRPr="00880583">
        <w:rPr>
          <w:rFonts w:ascii="Garamond" w:hAnsi="Garamond"/>
          <w:sz w:val="20"/>
          <w:szCs w:val="20"/>
        </w:rPr>
        <w:t xml:space="preserve"> Sense, Microsoft SQL Server, Oracle, </w:t>
      </w:r>
      <w:r w:rsidR="00AD7859">
        <w:rPr>
          <w:rFonts w:ascii="Garamond" w:hAnsi="Garamond"/>
          <w:sz w:val="20"/>
          <w:szCs w:val="20"/>
        </w:rPr>
        <w:t xml:space="preserve">VBA, </w:t>
      </w:r>
      <w:r w:rsidR="004F3BFD" w:rsidRPr="008F03B5">
        <w:rPr>
          <w:rFonts w:ascii="Garamond" w:hAnsi="Garamond"/>
          <w:sz w:val="20"/>
          <w:szCs w:val="20"/>
        </w:rPr>
        <w:t>Microsoft Office</w:t>
      </w:r>
      <w:r w:rsidR="004F3BFD" w:rsidRPr="008F03B5">
        <w:rPr>
          <w:rFonts w:ascii="Garamond" w:hAnsi="Garamond" w:hint="eastAsia"/>
          <w:sz w:val="20"/>
          <w:szCs w:val="20"/>
        </w:rPr>
        <w:t xml:space="preserve">, </w:t>
      </w:r>
      <w:r w:rsidR="004F3BFD" w:rsidRPr="008F03B5">
        <w:rPr>
          <w:rFonts w:ascii="Garamond" w:hAnsi="Garamond"/>
          <w:sz w:val="20"/>
          <w:szCs w:val="20"/>
        </w:rPr>
        <w:t xml:space="preserve">Bloomberg </w:t>
      </w:r>
      <w:r w:rsidR="00B640D6">
        <w:rPr>
          <w:rFonts w:ascii="Garamond" w:hAnsi="Garamond"/>
          <w:sz w:val="20"/>
          <w:szCs w:val="20"/>
        </w:rPr>
        <w:t>Terminal</w:t>
      </w:r>
    </w:p>
    <w:p w:rsidR="00874AC2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8F03B5">
        <w:rPr>
          <w:rFonts w:ascii="Garamond" w:hAnsi="Garamond" w:hint="eastAsia"/>
          <w:i/>
          <w:sz w:val="20"/>
          <w:szCs w:val="20"/>
        </w:rPr>
        <w:t>Language</w:t>
      </w:r>
      <w:r w:rsidR="00214AAA">
        <w:rPr>
          <w:rFonts w:ascii="Garamond" w:hAnsi="Garamond"/>
          <w:i/>
          <w:sz w:val="20"/>
          <w:szCs w:val="20"/>
        </w:rPr>
        <w:t>s</w:t>
      </w:r>
      <w:r w:rsidRPr="008F03B5">
        <w:rPr>
          <w:rFonts w:ascii="Garamond" w:hAnsi="Garamond" w:hint="eastAsia"/>
          <w:i/>
          <w:sz w:val="20"/>
          <w:szCs w:val="20"/>
        </w:rPr>
        <w:t>:</w:t>
      </w:r>
      <w:r w:rsidR="00426D41" w:rsidRPr="008F03B5">
        <w:rPr>
          <w:rFonts w:ascii="Garamond" w:hAnsi="Garamond" w:hint="eastAsia"/>
          <w:sz w:val="20"/>
          <w:szCs w:val="20"/>
        </w:rPr>
        <w:t xml:space="preserve">  Fluent English, </w:t>
      </w:r>
      <w:r w:rsidR="00426D41" w:rsidRPr="008F03B5">
        <w:rPr>
          <w:rFonts w:ascii="Garamond" w:hAnsi="Garamond"/>
          <w:sz w:val="20"/>
          <w:szCs w:val="20"/>
        </w:rPr>
        <w:t>F</w:t>
      </w:r>
      <w:r w:rsidR="00426D41" w:rsidRPr="008F03B5">
        <w:rPr>
          <w:rFonts w:ascii="Garamond" w:hAnsi="Garamond" w:hint="eastAsia"/>
          <w:sz w:val="20"/>
          <w:szCs w:val="20"/>
        </w:rPr>
        <w:t xml:space="preserve">luent Cantonese, </w:t>
      </w:r>
      <w:r w:rsidR="002D242D">
        <w:rPr>
          <w:rFonts w:ascii="Garamond" w:hAnsi="Garamond"/>
          <w:sz w:val="20"/>
          <w:szCs w:val="20"/>
        </w:rPr>
        <w:t>Conversational</w:t>
      </w:r>
      <w:r w:rsidRPr="008F03B5">
        <w:rPr>
          <w:rFonts w:ascii="Garamond" w:hAnsi="Garamond" w:hint="eastAsia"/>
          <w:sz w:val="20"/>
          <w:szCs w:val="20"/>
        </w:rPr>
        <w:t xml:space="preserve"> Mandarin </w:t>
      </w:r>
    </w:p>
    <w:p w:rsidR="0067714E" w:rsidRPr="0067714E" w:rsidRDefault="009C352E" w:rsidP="008262A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 xml:space="preserve">Interests: </w:t>
      </w:r>
      <w:r w:rsidR="001B57E3">
        <w:rPr>
          <w:rFonts w:ascii="Garamond" w:hAnsi="Garamond"/>
          <w:i/>
          <w:sz w:val="20"/>
          <w:szCs w:val="20"/>
        </w:rPr>
        <w:t xml:space="preserve"> </w:t>
      </w:r>
      <w:r w:rsidR="001B57E3" w:rsidRPr="001B57E3">
        <w:rPr>
          <w:rFonts w:ascii="Garamond" w:hAnsi="Garamond"/>
          <w:sz w:val="20"/>
          <w:szCs w:val="20"/>
        </w:rPr>
        <w:t>Basketball</w:t>
      </w:r>
      <w:r w:rsidR="005916C1">
        <w:rPr>
          <w:rFonts w:ascii="Garamond" w:hAnsi="Garamond"/>
          <w:sz w:val="20"/>
          <w:szCs w:val="20"/>
        </w:rPr>
        <w:t>,</w:t>
      </w:r>
      <w:r w:rsidR="001B57E3">
        <w:rPr>
          <w:rFonts w:ascii="Garamond" w:hAnsi="Garamond"/>
          <w:sz w:val="20"/>
          <w:szCs w:val="20"/>
        </w:rPr>
        <w:t xml:space="preserve"> Clarinet</w:t>
      </w:r>
      <w:r w:rsidR="005916C1">
        <w:rPr>
          <w:rFonts w:ascii="Garamond" w:hAnsi="Garamond"/>
          <w:sz w:val="20"/>
          <w:szCs w:val="20"/>
        </w:rPr>
        <w:t xml:space="preserve">, </w:t>
      </w:r>
      <w:proofErr w:type="gramStart"/>
      <w:r w:rsidR="005916C1">
        <w:rPr>
          <w:rFonts w:ascii="Garamond" w:hAnsi="Garamond"/>
          <w:sz w:val="20"/>
          <w:szCs w:val="20"/>
        </w:rPr>
        <w:t>Soccer</w:t>
      </w:r>
      <w:proofErr w:type="gramEnd"/>
    </w:p>
    <w:sectPr w:rsidR="0067714E" w:rsidRPr="0067714E" w:rsidSect="008262AA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0163D"/>
    <w:multiLevelType w:val="hybridMultilevel"/>
    <w:tmpl w:val="A63A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5FCF"/>
    <w:multiLevelType w:val="hybridMultilevel"/>
    <w:tmpl w:val="A116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23391"/>
    <w:multiLevelType w:val="hybridMultilevel"/>
    <w:tmpl w:val="DF48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E14F9"/>
    <w:multiLevelType w:val="hybridMultilevel"/>
    <w:tmpl w:val="70CC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47A49"/>
    <w:multiLevelType w:val="hybridMultilevel"/>
    <w:tmpl w:val="48E0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B4C72"/>
    <w:multiLevelType w:val="hybridMultilevel"/>
    <w:tmpl w:val="087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FELayout/>
  </w:compat>
  <w:rsids>
    <w:rsidRoot w:val="00841D2B"/>
    <w:rsid w:val="000011A5"/>
    <w:rsid w:val="000017AA"/>
    <w:rsid w:val="00015B06"/>
    <w:rsid w:val="00015E81"/>
    <w:rsid w:val="00021075"/>
    <w:rsid w:val="00034B7A"/>
    <w:rsid w:val="00044766"/>
    <w:rsid w:val="00061CFA"/>
    <w:rsid w:val="00063705"/>
    <w:rsid w:val="00075157"/>
    <w:rsid w:val="00091230"/>
    <w:rsid w:val="00097A14"/>
    <w:rsid w:val="000A1602"/>
    <w:rsid w:val="000B631C"/>
    <w:rsid w:val="000E4DBB"/>
    <w:rsid w:val="001148FD"/>
    <w:rsid w:val="00163A4C"/>
    <w:rsid w:val="001B11BD"/>
    <w:rsid w:val="001B57E3"/>
    <w:rsid w:val="001C6177"/>
    <w:rsid w:val="00214AAA"/>
    <w:rsid w:val="00225204"/>
    <w:rsid w:val="00235108"/>
    <w:rsid w:val="00246BF1"/>
    <w:rsid w:val="002711B6"/>
    <w:rsid w:val="002A6739"/>
    <w:rsid w:val="002B17C7"/>
    <w:rsid w:val="002B22BF"/>
    <w:rsid w:val="002C5C35"/>
    <w:rsid w:val="002D242D"/>
    <w:rsid w:val="00353DF9"/>
    <w:rsid w:val="00362C70"/>
    <w:rsid w:val="0038545B"/>
    <w:rsid w:val="003868C8"/>
    <w:rsid w:val="00393E93"/>
    <w:rsid w:val="003C21CC"/>
    <w:rsid w:val="00421869"/>
    <w:rsid w:val="00426D41"/>
    <w:rsid w:val="00437FFA"/>
    <w:rsid w:val="0045426F"/>
    <w:rsid w:val="004A4572"/>
    <w:rsid w:val="004B6339"/>
    <w:rsid w:val="004F3BFD"/>
    <w:rsid w:val="004F457E"/>
    <w:rsid w:val="004F7E02"/>
    <w:rsid w:val="00505309"/>
    <w:rsid w:val="00523FA7"/>
    <w:rsid w:val="00532E83"/>
    <w:rsid w:val="00547452"/>
    <w:rsid w:val="005613A8"/>
    <w:rsid w:val="00570018"/>
    <w:rsid w:val="005916C1"/>
    <w:rsid w:val="00592F15"/>
    <w:rsid w:val="00597F28"/>
    <w:rsid w:val="005A1BBE"/>
    <w:rsid w:val="005C4019"/>
    <w:rsid w:val="005C423E"/>
    <w:rsid w:val="005C7FF1"/>
    <w:rsid w:val="005D6FA7"/>
    <w:rsid w:val="005E18C1"/>
    <w:rsid w:val="00626C6F"/>
    <w:rsid w:val="00654C40"/>
    <w:rsid w:val="006743F1"/>
    <w:rsid w:val="0067714E"/>
    <w:rsid w:val="00685751"/>
    <w:rsid w:val="006A5033"/>
    <w:rsid w:val="006E1C17"/>
    <w:rsid w:val="006F2328"/>
    <w:rsid w:val="006F629A"/>
    <w:rsid w:val="00704133"/>
    <w:rsid w:val="00735F9D"/>
    <w:rsid w:val="00760FD3"/>
    <w:rsid w:val="00763C7C"/>
    <w:rsid w:val="007710E0"/>
    <w:rsid w:val="0078507A"/>
    <w:rsid w:val="00791088"/>
    <w:rsid w:val="007B6798"/>
    <w:rsid w:val="007B684E"/>
    <w:rsid w:val="007D14DC"/>
    <w:rsid w:val="0080511F"/>
    <w:rsid w:val="00813CE6"/>
    <w:rsid w:val="008262AA"/>
    <w:rsid w:val="00841D2B"/>
    <w:rsid w:val="00846B5E"/>
    <w:rsid w:val="00856F50"/>
    <w:rsid w:val="008702FC"/>
    <w:rsid w:val="00871F8C"/>
    <w:rsid w:val="00873EF1"/>
    <w:rsid w:val="00874AC2"/>
    <w:rsid w:val="00880583"/>
    <w:rsid w:val="00897405"/>
    <w:rsid w:val="008B21D7"/>
    <w:rsid w:val="008D1E17"/>
    <w:rsid w:val="008E12C1"/>
    <w:rsid w:val="008F03B5"/>
    <w:rsid w:val="009138A6"/>
    <w:rsid w:val="00914E6C"/>
    <w:rsid w:val="009221C2"/>
    <w:rsid w:val="00922BE0"/>
    <w:rsid w:val="00924989"/>
    <w:rsid w:val="00936DA6"/>
    <w:rsid w:val="009509A8"/>
    <w:rsid w:val="00951134"/>
    <w:rsid w:val="009536CA"/>
    <w:rsid w:val="009539EF"/>
    <w:rsid w:val="00982792"/>
    <w:rsid w:val="0099162F"/>
    <w:rsid w:val="009C352E"/>
    <w:rsid w:val="009E07D6"/>
    <w:rsid w:val="009E5D38"/>
    <w:rsid w:val="00A13A3C"/>
    <w:rsid w:val="00A212FB"/>
    <w:rsid w:val="00A32FC7"/>
    <w:rsid w:val="00A36AC2"/>
    <w:rsid w:val="00A45962"/>
    <w:rsid w:val="00A64732"/>
    <w:rsid w:val="00A76E47"/>
    <w:rsid w:val="00A93877"/>
    <w:rsid w:val="00AB17F9"/>
    <w:rsid w:val="00AD7859"/>
    <w:rsid w:val="00AE0F00"/>
    <w:rsid w:val="00AE3D71"/>
    <w:rsid w:val="00B640D6"/>
    <w:rsid w:val="00B73A68"/>
    <w:rsid w:val="00B75E92"/>
    <w:rsid w:val="00B76804"/>
    <w:rsid w:val="00B8571D"/>
    <w:rsid w:val="00BC720D"/>
    <w:rsid w:val="00BF1A4E"/>
    <w:rsid w:val="00C42682"/>
    <w:rsid w:val="00C44714"/>
    <w:rsid w:val="00C55741"/>
    <w:rsid w:val="00C56361"/>
    <w:rsid w:val="00C63779"/>
    <w:rsid w:val="00C671DA"/>
    <w:rsid w:val="00C8695A"/>
    <w:rsid w:val="00CC3D28"/>
    <w:rsid w:val="00CE12D1"/>
    <w:rsid w:val="00CE59C3"/>
    <w:rsid w:val="00CE720F"/>
    <w:rsid w:val="00CE7E64"/>
    <w:rsid w:val="00CF6286"/>
    <w:rsid w:val="00D376A6"/>
    <w:rsid w:val="00D651E9"/>
    <w:rsid w:val="00D76157"/>
    <w:rsid w:val="00DA2B71"/>
    <w:rsid w:val="00DA67C9"/>
    <w:rsid w:val="00DA78B4"/>
    <w:rsid w:val="00DA7A85"/>
    <w:rsid w:val="00DC5A2E"/>
    <w:rsid w:val="00DE46DB"/>
    <w:rsid w:val="00DF4EEC"/>
    <w:rsid w:val="00DF753A"/>
    <w:rsid w:val="00E055D2"/>
    <w:rsid w:val="00E21B23"/>
    <w:rsid w:val="00EC2D7A"/>
    <w:rsid w:val="00EC2EE0"/>
    <w:rsid w:val="00ED2AF2"/>
    <w:rsid w:val="00F24E13"/>
    <w:rsid w:val="00F27526"/>
    <w:rsid w:val="00F43AFF"/>
    <w:rsid w:val="00F540E3"/>
    <w:rsid w:val="00F637DE"/>
    <w:rsid w:val="00F659A6"/>
    <w:rsid w:val="00F91A63"/>
    <w:rsid w:val="00FA43DA"/>
    <w:rsid w:val="00FA5C39"/>
    <w:rsid w:val="00FC4B78"/>
    <w:rsid w:val="00FC7743"/>
    <w:rsid w:val="00FC777D"/>
    <w:rsid w:val="00FD73E2"/>
    <w:rsid w:val="00FE6CC9"/>
    <w:rsid w:val="00FF1B19"/>
  </w:rsids>
  <m:mathPr>
    <m:mathFont m:val="Candar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841D2B"/>
    <w:pPr>
      <w:spacing w:line="480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41D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6DB32-BDD8-0B44-BAB1-C62FA94E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2930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Babson College</dc:creator>
  <cp:keywords/>
  <dc:description/>
  <cp:lastModifiedBy>Pak Ho Parco Tam</cp:lastModifiedBy>
  <cp:revision>2</cp:revision>
  <cp:lastPrinted>2012-04-18T16:01:00Z</cp:lastPrinted>
  <dcterms:created xsi:type="dcterms:W3CDTF">2019-02-01T16:17:00Z</dcterms:created>
  <dcterms:modified xsi:type="dcterms:W3CDTF">2019-02-01T16:17:00Z</dcterms:modified>
</cp:coreProperties>
</file>