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44F3F" w14:textId="77777777" w:rsidR="00DE612C" w:rsidRDefault="00DE612C" w:rsidP="00DE612C">
      <w:pPr>
        <w:jc w:val="center"/>
        <w:rPr>
          <w:sz w:val="44"/>
          <w:szCs w:val="44"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</w:p>
    <w:p w14:paraId="120CEB0F" w14:textId="77777777" w:rsidR="00DE612C" w:rsidRDefault="00DE612C" w:rsidP="00DE612C">
      <w:pPr>
        <w:jc w:val="center"/>
        <w:rPr>
          <w:sz w:val="44"/>
          <w:szCs w:val="44"/>
        </w:rPr>
      </w:pPr>
    </w:p>
    <w:p w14:paraId="18E43B01" w14:textId="5D3E1219" w:rsidR="002368DA" w:rsidRPr="00DE612C" w:rsidRDefault="002368DA" w:rsidP="00DE612C">
      <w:pPr>
        <w:pStyle w:val="Title"/>
        <w:rPr>
          <w:rFonts w:cstheme="majorHAnsi"/>
        </w:rPr>
      </w:pPr>
      <w:r w:rsidRPr="00DE612C">
        <w:rPr>
          <w:rFonts w:cstheme="majorHAnsi"/>
        </w:rPr>
        <w:t xml:space="preserve">DATA VISUALISATION </w:t>
      </w:r>
      <w:r w:rsidR="00A53550">
        <w:rPr>
          <w:rFonts w:cstheme="majorHAnsi"/>
        </w:rPr>
        <w:t>2</w:t>
      </w:r>
    </w:p>
    <w:p w14:paraId="2408B67A" w14:textId="6E1CC223" w:rsidR="002368DA" w:rsidRPr="00D01336" w:rsidRDefault="002368DA" w:rsidP="00D01336">
      <w:pPr>
        <w:pStyle w:val="Title"/>
        <w:rPr>
          <w:rFonts w:cstheme="majorHAnsi"/>
        </w:rPr>
      </w:pPr>
      <w:r w:rsidRPr="00DE612C">
        <w:rPr>
          <w:rFonts w:cstheme="majorHAnsi"/>
        </w:rPr>
        <w:t>FIT3179</w:t>
      </w:r>
    </w:p>
    <w:p w14:paraId="11EAD1FF" w14:textId="083CA8D1" w:rsidR="00DE612C" w:rsidRDefault="002368DA" w:rsidP="00D01336">
      <w:pPr>
        <w:pStyle w:val="Subtitle"/>
      </w:pPr>
      <w:r w:rsidRPr="00DE612C">
        <w:t xml:space="preserve">Name: Tan Per </w:t>
      </w:r>
      <w:proofErr w:type="spellStart"/>
      <w:r w:rsidRPr="00DE612C">
        <w:t>Hoong</w:t>
      </w:r>
      <w:proofErr w:type="spellEnd"/>
      <w:r w:rsidRPr="00DE612C">
        <w:br/>
        <w:t xml:space="preserve">Student ID: 29940893 </w:t>
      </w:r>
      <w:r w:rsidRPr="00DE612C">
        <w:br/>
        <w:t>Tutorial Group: 5</w:t>
      </w:r>
      <w:r w:rsidRPr="00DE612C">
        <w:br/>
        <w:t>Tutor:</w:t>
      </w:r>
      <w:r w:rsidR="00DE612C" w:rsidRPr="00DE612C">
        <w:t xml:space="preserve"> Dr Grace Ting</w:t>
      </w:r>
    </w:p>
    <w:p w14:paraId="1A251FB0" w14:textId="33A46C59" w:rsidR="00D01336" w:rsidRDefault="00D01336" w:rsidP="00D01336">
      <w:pPr>
        <w:pStyle w:val="Subtitle"/>
      </w:pPr>
      <w:r>
        <w:t>[</w:t>
      </w:r>
      <w:hyperlink r:id="rId6" w:history="1">
        <w:r w:rsidRPr="00D01336">
          <w:rPr>
            <w:rStyle w:val="Hyperlink"/>
            <w:rFonts w:asciiTheme="majorHAnsi" w:hAnsiTheme="majorHAnsi" w:cstheme="majorHAnsi"/>
            <w:sz w:val="36"/>
            <w:szCs w:val="36"/>
          </w:rPr>
          <w:t xml:space="preserve">Visualisation </w:t>
        </w:r>
        <w:r w:rsidRPr="00D01336">
          <w:rPr>
            <w:rStyle w:val="Hyperlink"/>
            <w:rFonts w:asciiTheme="majorHAnsi" w:hAnsiTheme="majorHAnsi" w:cstheme="majorHAnsi"/>
            <w:sz w:val="36"/>
            <w:szCs w:val="36"/>
          </w:rPr>
          <w:t>U</w:t>
        </w:r>
        <w:r w:rsidRPr="00D01336">
          <w:rPr>
            <w:rStyle w:val="Hyperlink"/>
            <w:rFonts w:asciiTheme="majorHAnsi" w:hAnsiTheme="majorHAnsi" w:cstheme="majorHAnsi"/>
            <w:sz w:val="36"/>
            <w:szCs w:val="36"/>
          </w:rPr>
          <w:t>RL</w:t>
        </w:r>
      </w:hyperlink>
      <w:r>
        <w:t>]</w:t>
      </w:r>
    </w:p>
    <w:p w14:paraId="7F1E62F7" w14:textId="77777777" w:rsidR="00D01336" w:rsidRDefault="00D01336" w:rsidP="00DE5E33">
      <w:pPr>
        <w:pStyle w:val="Heading1"/>
      </w:pPr>
      <w:r>
        <w:br w:type="page"/>
      </w:r>
    </w:p>
    <w:p w14:paraId="07AF7370" w14:textId="69C69CD3" w:rsidR="001B7359" w:rsidRPr="00DE5E33" w:rsidRDefault="00DE5E33" w:rsidP="00DE5E33">
      <w:pPr>
        <w:pStyle w:val="Heading1"/>
        <w:rPr>
          <w:u w:val="single"/>
        </w:rPr>
      </w:pPr>
      <w:r w:rsidRPr="00DE5E33">
        <w:rPr>
          <w:u w:val="single"/>
        </w:rPr>
        <w:lastRenderedPageBreak/>
        <w:t xml:space="preserve">1.0 </w:t>
      </w:r>
      <w:r w:rsidR="001B7359" w:rsidRPr="00DE5E33">
        <w:rPr>
          <w:u w:val="single"/>
        </w:rPr>
        <w:t>Introduction</w:t>
      </w:r>
    </w:p>
    <w:p w14:paraId="029323C4" w14:textId="727BDCEF" w:rsidR="00DE5E33" w:rsidRPr="00DE5E33" w:rsidRDefault="004E000A" w:rsidP="00DE5E33">
      <w:pPr>
        <w:rPr>
          <w:sz w:val="24"/>
          <w:szCs w:val="24"/>
        </w:rPr>
      </w:pPr>
      <w:r>
        <w:rPr>
          <w:sz w:val="24"/>
          <w:szCs w:val="24"/>
        </w:rPr>
        <w:t>For</w:t>
      </w:r>
      <w:r w:rsidR="001B7359" w:rsidRPr="004E000A">
        <w:rPr>
          <w:sz w:val="24"/>
          <w:szCs w:val="24"/>
        </w:rPr>
        <w:t xml:space="preserve"> this assignment, I have</w:t>
      </w:r>
      <w:r w:rsidR="00A53550">
        <w:rPr>
          <w:sz w:val="24"/>
          <w:szCs w:val="24"/>
        </w:rPr>
        <w:t xml:space="preserve"> chosen tuberculosis (TB) datasets </w:t>
      </w:r>
      <w:r w:rsidR="006360DB">
        <w:rPr>
          <w:sz w:val="24"/>
          <w:szCs w:val="24"/>
        </w:rPr>
        <w:t xml:space="preserve">as the domain </w:t>
      </w:r>
      <w:r w:rsidR="001B7359" w:rsidRPr="004E000A">
        <w:rPr>
          <w:sz w:val="24"/>
          <w:szCs w:val="24"/>
        </w:rPr>
        <w:t xml:space="preserve">to visualise </w:t>
      </w:r>
      <w:r w:rsidR="00B206D0">
        <w:rPr>
          <w:sz w:val="24"/>
          <w:szCs w:val="24"/>
        </w:rPr>
        <w:t>the infection rate and the treatment effectiveness of tuberculosis for different countries over the years</w:t>
      </w:r>
      <w:r w:rsidR="000F7CE6">
        <w:rPr>
          <w:sz w:val="24"/>
          <w:szCs w:val="24"/>
        </w:rPr>
        <w:t>.</w:t>
      </w:r>
    </w:p>
    <w:p w14:paraId="0BB1B2F0" w14:textId="40CAE546" w:rsidR="008714C7" w:rsidRPr="00DE5E33" w:rsidRDefault="00DE5E33" w:rsidP="00DE5E33">
      <w:pPr>
        <w:pStyle w:val="Heading1"/>
        <w:rPr>
          <w:u w:val="single"/>
        </w:rPr>
      </w:pPr>
      <w:r w:rsidRPr="00DE5E33">
        <w:rPr>
          <w:u w:val="single"/>
        </w:rPr>
        <w:t xml:space="preserve">2.0 </w:t>
      </w:r>
      <w:r w:rsidR="00546578" w:rsidRPr="00DE5E33">
        <w:rPr>
          <w:u w:val="single"/>
        </w:rPr>
        <w:t>Rationale</w:t>
      </w:r>
    </w:p>
    <w:p w14:paraId="6B933680" w14:textId="25EE40BB" w:rsidR="00DE5E33" w:rsidRPr="00DE5E33" w:rsidRDefault="00DE5E33" w:rsidP="00DE5E33">
      <w:pPr>
        <w:pStyle w:val="Heading2"/>
      </w:pPr>
      <w:r>
        <w:t>2.1 What</w:t>
      </w:r>
    </w:p>
    <w:p w14:paraId="099EB3FB" w14:textId="2CFB0659" w:rsidR="00DE5E33" w:rsidRDefault="00DE5E33" w:rsidP="00DE5E33">
      <w:pPr>
        <w:rPr>
          <w:sz w:val="24"/>
          <w:szCs w:val="24"/>
        </w:rPr>
      </w:pPr>
      <w:r>
        <w:rPr>
          <w:sz w:val="24"/>
          <w:szCs w:val="24"/>
        </w:rPr>
        <w:t>The data</w:t>
      </w:r>
      <w:r w:rsidR="00645684">
        <w:rPr>
          <w:sz w:val="24"/>
          <w:szCs w:val="24"/>
        </w:rPr>
        <w:t>sets</w:t>
      </w:r>
      <w:r>
        <w:rPr>
          <w:sz w:val="24"/>
          <w:szCs w:val="24"/>
        </w:rPr>
        <w:t xml:space="preserve"> used </w:t>
      </w:r>
      <w:r w:rsidR="000F7CE6">
        <w:rPr>
          <w:sz w:val="24"/>
          <w:szCs w:val="24"/>
        </w:rPr>
        <w:t>for th</w:t>
      </w:r>
      <w:r w:rsidR="00D335D0">
        <w:rPr>
          <w:sz w:val="24"/>
          <w:szCs w:val="24"/>
        </w:rPr>
        <w:t>e visualisations in this assignment are from the Global Health Observatory</w:t>
      </w:r>
      <w:r w:rsidR="00645684">
        <w:rPr>
          <w:sz w:val="24"/>
          <w:szCs w:val="24"/>
        </w:rPr>
        <w:t xml:space="preserve"> </w:t>
      </w:r>
      <w:r w:rsidR="004C0249">
        <w:rPr>
          <w:sz w:val="24"/>
          <w:szCs w:val="24"/>
        </w:rPr>
        <w:t>(</w:t>
      </w:r>
      <w:r w:rsidR="00645684">
        <w:rPr>
          <w:sz w:val="24"/>
          <w:szCs w:val="24"/>
        </w:rPr>
        <w:t>World Health Organization</w:t>
      </w:r>
      <w:r w:rsidR="004C0249">
        <w:rPr>
          <w:sz w:val="24"/>
          <w:szCs w:val="24"/>
        </w:rPr>
        <w:t>, 2021)</w:t>
      </w:r>
      <w:r w:rsidR="00D335D0">
        <w:rPr>
          <w:sz w:val="24"/>
          <w:szCs w:val="24"/>
        </w:rPr>
        <w:t>.</w:t>
      </w:r>
      <w:r w:rsidR="00645684">
        <w:rPr>
          <w:sz w:val="24"/>
          <w:szCs w:val="24"/>
        </w:rPr>
        <w:t xml:space="preserve"> </w:t>
      </w:r>
      <w:r>
        <w:rPr>
          <w:sz w:val="24"/>
          <w:szCs w:val="24"/>
        </w:rPr>
        <w:t>The relevant dataset attributes that I have used for my visualisation are as follows:</w:t>
      </w:r>
    </w:p>
    <w:p w14:paraId="286B51D1" w14:textId="3312BC9E" w:rsidR="00DE5E33" w:rsidRDefault="00645684" w:rsidP="00DE5E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Continent</w:t>
      </w:r>
      <w:r w:rsidR="00DE5E33">
        <w:rPr>
          <w:sz w:val="24"/>
          <w:szCs w:val="24"/>
        </w:rPr>
        <w:t xml:space="preserve"> ( categorical attribute)</w:t>
      </w:r>
    </w:p>
    <w:p w14:paraId="688F2FA1" w14:textId="35949BC8" w:rsidR="00DE5E33" w:rsidRDefault="00645684" w:rsidP="00EF2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Country (</w:t>
      </w:r>
      <w:r w:rsidR="00EF2167">
        <w:rPr>
          <w:sz w:val="24"/>
          <w:szCs w:val="24"/>
        </w:rPr>
        <w:t>categorical attribute)</w:t>
      </w:r>
    </w:p>
    <w:p w14:paraId="21291CA1" w14:textId="0630A1DB" w:rsidR="00EF2167" w:rsidRDefault="00EF2167" w:rsidP="00EF2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Year (ordinal</w:t>
      </w:r>
      <w:r w:rsidR="0080043E">
        <w:rPr>
          <w:sz w:val="24"/>
          <w:szCs w:val="24"/>
        </w:rPr>
        <w:t xml:space="preserve"> attribute</w:t>
      </w:r>
      <w:r>
        <w:rPr>
          <w:sz w:val="24"/>
          <w:szCs w:val="24"/>
        </w:rPr>
        <w:t>)</w:t>
      </w:r>
    </w:p>
    <w:p w14:paraId="06970689" w14:textId="60D4A5E6" w:rsidR="00EF2167" w:rsidRDefault="00EF2167" w:rsidP="00EF2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TB incidence per 100,000 population (quantitative)</w:t>
      </w:r>
    </w:p>
    <w:p w14:paraId="58ED5EF1" w14:textId="27E628BF" w:rsidR="00EF2167" w:rsidRDefault="0080043E" w:rsidP="00EF21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TB treatment coverage (%) (quantitative attribute)</w:t>
      </w:r>
    </w:p>
    <w:p w14:paraId="56BEFAA1" w14:textId="086F829A" w:rsidR="0080043E" w:rsidRDefault="0080043E" w:rsidP="008C07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Total death cases per 100,000 population (</w:t>
      </w:r>
      <w:r w:rsidR="008C07F5">
        <w:rPr>
          <w:sz w:val="24"/>
          <w:szCs w:val="24"/>
        </w:rPr>
        <w:t>quantitativ</w:t>
      </w:r>
      <w:r w:rsidRPr="008C07F5">
        <w:rPr>
          <w:sz w:val="24"/>
          <w:szCs w:val="24"/>
        </w:rPr>
        <w:t>e</w:t>
      </w:r>
      <w:r w:rsidR="008C07F5">
        <w:rPr>
          <w:sz w:val="24"/>
          <w:szCs w:val="24"/>
        </w:rPr>
        <w:t xml:space="preserve"> attribute</w:t>
      </w:r>
      <w:r w:rsidRPr="008C07F5">
        <w:rPr>
          <w:sz w:val="24"/>
          <w:szCs w:val="24"/>
        </w:rPr>
        <w:t>)</w:t>
      </w:r>
    </w:p>
    <w:p w14:paraId="38F1F210" w14:textId="77777777" w:rsidR="008C07F5" w:rsidRPr="008C07F5" w:rsidRDefault="008C07F5" w:rsidP="008C07F5">
      <w:pPr>
        <w:rPr>
          <w:sz w:val="24"/>
          <w:szCs w:val="24"/>
        </w:rPr>
      </w:pPr>
    </w:p>
    <w:p w14:paraId="42CA7264" w14:textId="72EC0077" w:rsidR="00DE5E33" w:rsidRPr="00DE5E33" w:rsidRDefault="00DE5E33" w:rsidP="00DE5E33">
      <w:pPr>
        <w:pStyle w:val="Heading2"/>
      </w:pPr>
      <w:r>
        <w:t>2.2 Why and How</w:t>
      </w:r>
    </w:p>
    <w:p w14:paraId="03FD632A" w14:textId="742BA199" w:rsidR="00B233BC" w:rsidRDefault="004E000A" w:rsidP="006360DB">
      <w:pPr>
        <w:rPr>
          <w:sz w:val="24"/>
          <w:szCs w:val="24"/>
        </w:rPr>
      </w:pPr>
      <w:r w:rsidRPr="00113DA1">
        <w:rPr>
          <w:sz w:val="24"/>
          <w:szCs w:val="24"/>
        </w:rPr>
        <w:t xml:space="preserve">In my data visualisation </w:t>
      </w:r>
      <w:r w:rsidR="00B233BC" w:rsidRPr="00113DA1">
        <w:rPr>
          <w:sz w:val="24"/>
          <w:szCs w:val="24"/>
        </w:rPr>
        <w:t>(</w:t>
      </w:r>
      <w:r w:rsidRPr="00113DA1">
        <w:rPr>
          <w:sz w:val="24"/>
          <w:szCs w:val="24"/>
        </w:rPr>
        <w:t>Figure 1.0</w:t>
      </w:r>
      <w:r w:rsidR="00B233BC" w:rsidRPr="00113DA1">
        <w:rPr>
          <w:sz w:val="24"/>
          <w:szCs w:val="24"/>
        </w:rPr>
        <w:t>)</w:t>
      </w:r>
      <w:r w:rsidRPr="00113DA1">
        <w:rPr>
          <w:sz w:val="24"/>
          <w:szCs w:val="24"/>
        </w:rPr>
        <w:t xml:space="preserve">, I have chosen to use </w:t>
      </w:r>
      <w:r w:rsidR="00506E56">
        <w:rPr>
          <w:sz w:val="24"/>
          <w:szCs w:val="24"/>
        </w:rPr>
        <w:t xml:space="preserve">dashboard with </w:t>
      </w:r>
      <w:r w:rsidR="008C07F5">
        <w:rPr>
          <w:sz w:val="24"/>
          <w:szCs w:val="24"/>
        </w:rPr>
        <w:t>infographic layout</w:t>
      </w:r>
      <w:r w:rsidRPr="00113DA1">
        <w:rPr>
          <w:sz w:val="24"/>
          <w:szCs w:val="24"/>
        </w:rPr>
        <w:t xml:space="preserve"> </w:t>
      </w:r>
      <w:r w:rsidR="008C07F5">
        <w:rPr>
          <w:sz w:val="24"/>
          <w:szCs w:val="24"/>
        </w:rPr>
        <w:t>so that</w:t>
      </w:r>
      <w:r w:rsidR="00B233BC" w:rsidRPr="00113DA1">
        <w:rPr>
          <w:sz w:val="24"/>
          <w:szCs w:val="24"/>
        </w:rPr>
        <w:t xml:space="preserve"> information that can be conveyed under on</w:t>
      </w:r>
      <w:r w:rsidR="008C07F5">
        <w:rPr>
          <w:sz w:val="24"/>
          <w:szCs w:val="24"/>
        </w:rPr>
        <w:t>e</w:t>
      </w:r>
      <w:r w:rsidR="00B233BC" w:rsidRPr="00113DA1">
        <w:rPr>
          <w:sz w:val="24"/>
          <w:szCs w:val="24"/>
        </w:rPr>
        <w:t xml:space="preserve"> page</w:t>
      </w:r>
      <w:r w:rsidR="008C07F5">
        <w:rPr>
          <w:sz w:val="24"/>
          <w:szCs w:val="24"/>
        </w:rPr>
        <w:t xml:space="preserve"> as well as</w:t>
      </w:r>
      <w:r w:rsidR="00B233BC" w:rsidRPr="00113DA1">
        <w:rPr>
          <w:sz w:val="24"/>
          <w:szCs w:val="24"/>
        </w:rPr>
        <w:t xml:space="preserve"> readers can have an easier time trying to understand and learn without clustering the visualisation with data.</w:t>
      </w:r>
    </w:p>
    <w:p w14:paraId="683EA170" w14:textId="64F19FA7" w:rsidR="006360DB" w:rsidRPr="006360DB" w:rsidRDefault="0080043E" w:rsidP="006360DB">
      <w:pPr>
        <w:rPr>
          <w:sz w:val="24"/>
          <w:szCs w:val="24"/>
        </w:rPr>
      </w:pPr>
      <w:r w:rsidRPr="0080043E">
        <w:rPr>
          <w:sz w:val="24"/>
          <w:szCs w:val="24"/>
        </w:rPr>
        <w:drawing>
          <wp:inline distT="0" distB="0" distL="0" distR="0" wp14:anchorId="2486C288" wp14:editId="778906A6">
            <wp:extent cx="1623776" cy="2609850"/>
            <wp:effectExtent l="0" t="0" r="0" b="0"/>
            <wp:docPr id="11" name="Picture 1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6881" cy="26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20C5" w14:textId="2BD4169E" w:rsidR="00366394" w:rsidRDefault="00AF60A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[Figure 1.0]</w:t>
      </w:r>
      <w:r w:rsidR="00366394">
        <w:rPr>
          <w:rFonts w:asciiTheme="majorHAnsi" w:hAnsiTheme="majorHAnsi" w:cstheme="majorHAnsi"/>
          <w:sz w:val="24"/>
          <w:szCs w:val="24"/>
        </w:rPr>
        <w:br w:type="page"/>
      </w:r>
    </w:p>
    <w:p w14:paraId="76AAC71C" w14:textId="60733CD1" w:rsidR="00113DA1" w:rsidRDefault="005F3368" w:rsidP="00113DA1">
      <w:pPr>
        <w:rPr>
          <w:sz w:val="24"/>
          <w:szCs w:val="24"/>
        </w:rPr>
      </w:pPr>
      <w:r w:rsidRPr="00113DA1">
        <w:rPr>
          <w:sz w:val="24"/>
          <w:szCs w:val="24"/>
        </w:rPr>
        <w:lastRenderedPageBreak/>
        <w:t xml:space="preserve">The </w:t>
      </w:r>
      <w:r w:rsidR="00B233BC" w:rsidRPr="00113DA1">
        <w:rPr>
          <w:sz w:val="24"/>
          <w:szCs w:val="24"/>
        </w:rPr>
        <w:t xml:space="preserve">table idioms </w:t>
      </w:r>
      <w:r w:rsidRPr="00113DA1">
        <w:rPr>
          <w:sz w:val="24"/>
          <w:szCs w:val="24"/>
        </w:rPr>
        <w:t xml:space="preserve">that used </w:t>
      </w:r>
      <w:r w:rsidR="00B233BC" w:rsidRPr="00113DA1">
        <w:rPr>
          <w:sz w:val="24"/>
          <w:szCs w:val="24"/>
        </w:rPr>
        <w:t>in this d</w:t>
      </w:r>
      <w:r w:rsidRPr="00113DA1">
        <w:rPr>
          <w:sz w:val="24"/>
          <w:szCs w:val="24"/>
        </w:rPr>
        <w:t>ashboard are the following:</w:t>
      </w:r>
    </w:p>
    <w:p w14:paraId="317966C8" w14:textId="18546438" w:rsidR="00113DA1" w:rsidRDefault="008C07F5" w:rsidP="00113DA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Choropleth map</w:t>
      </w:r>
    </w:p>
    <w:p w14:paraId="06F3F3B0" w14:textId="5001F1B5" w:rsidR="00113DA1" w:rsidRDefault="005F3368" w:rsidP="00113DA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13DA1">
        <w:rPr>
          <w:sz w:val="24"/>
          <w:szCs w:val="24"/>
        </w:rPr>
        <w:t>Line chart</w:t>
      </w:r>
    </w:p>
    <w:p w14:paraId="5B11AB05" w14:textId="54EE06BF" w:rsidR="005F3368" w:rsidRDefault="008C07F5" w:rsidP="00113DA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Bar chart</w:t>
      </w:r>
    </w:p>
    <w:p w14:paraId="7796F2A7" w14:textId="5BC698B4" w:rsidR="00CF2624" w:rsidRDefault="00CF2624" w:rsidP="00CF2624">
      <w:pPr>
        <w:rPr>
          <w:sz w:val="24"/>
          <w:szCs w:val="24"/>
        </w:rPr>
      </w:pPr>
      <w:r>
        <w:rPr>
          <w:sz w:val="24"/>
          <w:szCs w:val="24"/>
        </w:rPr>
        <w:t>Different</w:t>
      </w:r>
      <w:r w:rsidR="008C07F5">
        <w:rPr>
          <w:sz w:val="24"/>
          <w:szCs w:val="24"/>
        </w:rPr>
        <w:t xml:space="preserve"> visual</w:t>
      </w:r>
      <w:r>
        <w:rPr>
          <w:sz w:val="24"/>
          <w:szCs w:val="24"/>
        </w:rPr>
        <w:t xml:space="preserve"> channels </w:t>
      </w:r>
      <w:r w:rsidR="00D63530">
        <w:rPr>
          <w:sz w:val="24"/>
          <w:szCs w:val="24"/>
        </w:rPr>
        <w:t>applied</w:t>
      </w:r>
      <w:r>
        <w:rPr>
          <w:sz w:val="24"/>
          <w:szCs w:val="24"/>
        </w:rPr>
        <w:t>:</w:t>
      </w:r>
    </w:p>
    <w:p w14:paraId="6284F6B1" w14:textId="221BF42C" w:rsidR="00CF2624" w:rsidRDefault="00CF2624" w:rsidP="00CF2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Colour </w:t>
      </w:r>
      <w:r w:rsidR="00506E56">
        <w:rPr>
          <w:sz w:val="24"/>
          <w:szCs w:val="24"/>
        </w:rPr>
        <w:t>lamination</w:t>
      </w:r>
    </w:p>
    <w:p w14:paraId="7B72495C" w14:textId="2559220F" w:rsidR="008C07F5" w:rsidRDefault="008C07F5" w:rsidP="00CF2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Spatial</w:t>
      </w:r>
    </w:p>
    <w:p w14:paraId="677C6DAB" w14:textId="244DA5FB" w:rsidR="00506E56" w:rsidRDefault="00506E56" w:rsidP="00CF262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Length</w:t>
      </w:r>
    </w:p>
    <w:p w14:paraId="79F56D2C" w14:textId="77777777" w:rsidR="00506E56" w:rsidRPr="00506E56" w:rsidRDefault="00506E56" w:rsidP="00113DA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Position</w:t>
      </w:r>
    </w:p>
    <w:p w14:paraId="5EDB99EE" w14:textId="6878B645" w:rsidR="00113DA1" w:rsidRPr="00506E56" w:rsidRDefault="00CF2624" w:rsidP="00506E56">
      <w:pPr>
        <w:pStyle w:val="Heading2"/>
        <w:rPr>
          <w:sz w:val="24"/>
          <w:szCs w:val="24"/>
        </w:rPr>
      </w:pPr>
      <w:r>
        <w:t xml:space="preserve">2.3 </w:t>
      </w:r>
      <w:r w:rsidR="00113DA1">
        <w:t>Design principles applied</w:t>
      </w:r>
    </w:p>
    <w:p w14:paraId="5427B9F0" w14:textId="4C3FD555" w:rsidR="005F2EEB" w:rsidRPr="005F2EEB" w:rsidRDefault="005F2EEB" w:rsidP="00AF60AF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Layout</w:t>
      </w:r>
    </w:p>
    <w:p w14:paraId="06DB7414" w14:textId="271BFD1A" w:rsidR="005F2EEB" w:rsidRPr="005F2EEB" w:rsidRDefault="005F2EEB" w:rsidP="00AF60AF">
      <w:pPr>
        <w:pStyle w:val="ListParagraph"/>
        <w:numPr>
          <w:ilvl w:val="1"/>
          <w:numId w:val="4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Viewing path from top to bottom for both dashboard and tooltip</w:t>
      </w:r>
    </w:p>
    <w:p w14:paraId="2C00C463" w14:textId="35617F8E" w:rsidR="005F2EEB" w:rsidRPr="005F2EEB" w:rsidRDefault="005F2EEB" w:rsidP="00AF60AF">
      <w:pPr>
        <w:pStyle w:val="ListParagraph"/>
        <w:numPr>
          <w:ilvl w:val="1"/>
          <w:numId w:val="4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Clear sight lines where the text is aligned along the border of the visualization.</w:t>
      </w:r>
    </w:p>
    <w:p w14:paraId="58FA1F1E" w14:textId="15AA9175" w:rsidR="005F2EEB" w:rsidRPr="005F2EEB" w:rsidRDefault="005F2EEB" w:rsidP="00AF60AF">
      <w:pPr>
        <w:pStyle w:val="ListParagraph"/>
        <w:numPr>
          <w:ilvl w:val="1"/>
          <w:numId w:val="4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Proximity gestalt principle is used to provide enough white space to differentiate between different components in the dashboard.</w:t>
      </w:r>
    </w:p>
    <w:p w14:paraId="18871BA3" w14:textId="6AAF0FB2" w:rsidR="005F2EEB" w:rsidRPr="005F2EEB" w:rsidRDefault="005F2EEB" w:rsidP="00AF60AF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Typography</w:t>
      </w:r>
    </w:p>
    <w:p w14:paraId="211C42D4" w14:textId="71CF8045" w:rsidR="005F2EEB" w:rsidRPr="005F2EEB" w:rsidRDefault="005F2EEB" w:rsidP="00AF60A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Consistent combinations of typeface and font size used to define title, subtitle, text, diagram, as well as the tooltips for the map and the diagram.</w:t>
      </w:r>
    </w:p>
    <w:p w14:paraId="543C7AF5" w14:textId="5795B27A" w:rsidR="005F2EEB" w:rsidRPr="005F2EEB" w:rsidRDefault="005F2EEB" w:rsidP="00AF60A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Only one typeface is used,</w:t>
      </w:r>
      <w:r w:rsidR="00506E56">
        <w:rPr>
          <w:sz w:val="24"/>
          <w:szCs w:val="24"/>
        </w:rPr>
        <w:t xml:space="preserve"> </w:t>
      </w:r>
      <w:r w:rsidRPr="005F2EEB">
        <w:rPr>
          <w:sz w:val="24"/>
          <w:szCs w:val="24"/>
        </w:rPr>
        <w:t>Arial for sans serif.</w:t>
      </w:r>
    </w:p>
    <w:p w14:paraId="706B39B8" w14:textId="1B6AE440" w:rsidR="005F2EEB" w:rsidRPr="005F2EEB" w:rsidRDefault="005F2EEB" w:rsidP="00AF60A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Varying font weights used to emphasize keywords in texts.</w:t>
      </w:r>
    </w:p>
    <w:p w14:paraId="28E83573" w14:textId="5CDABB69" w:rsidR="005F2EEB" w:rsidRPr="005F2EEB" w:rsidRDefault="005F2EEB" w:rsidP="00AF60AF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Colour</w:t>
      </w:r>
    </w:p>
    <w:p w14:paraId="664C2F45" w14:textId="46D4787E" w:rsidR="00506E56" w:rsidRDefault="00506E56" w:rsidP="00506E56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 visualisation uses a fixed colour palette</w:t>
      </w:r>
      <w:r w:rsidR="00C60959">
        <w:rPr>
          <w:sz w:val="24"/>
          <w:szCs w:val="24"/>
        </w:rPr>
        <w:t xml:space="preserve"> with only 4 colours</w:t>
      </w:r>
      <w:r w:rsidR="005B52BF">
        <w:rPr>
          <w:sz w:val="24"/>
          <w:szCs w:val="24"/>
        </w:rPr>
        <w:t xml:space="preserve"> (</w:t>
      </w:r>
      <w:proofErr w:type="spellStart"/>
      <w:r w:rsidR="002C142F">
        <w:rPr>
          <w:sz w:val="24"/>
          <w:szCs w:val="24"/>
        </w:rPr>
        <w:t>Color</w:t>
      </w:r>
      <w:proofErr w:type="spellEnd"/>
      <w:r w:rsidR="005B52BF">
        <w:rPr>
          <w:sz w:val="24"/>
          <w:szCs w:val="24"/>
        </w:rPr>
        <w:t xml:space="preserve"> Hunt, 2016). </w:t>
      </w:r>
    </w:p>
    <w:p w14:paraId="611D702C" w14:textId="07E399BC" w:rsidR="00506E56" w:rsidRPr="00506E56" w:rsidRDefault="00506E56" w:rsidP="00506E56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 w:rsidRPr="005F2EEB">
        <w:rPr>
          <w:sz w:val="24"/>
          <w:szCs w:val="24"/>
        </w:rPr>
        <w:t>Map uses a sequential colour scheme to better represent increasing quantitative value.</w:t>
      </w:r>
    </w:p>
    <w:p w14:paraId="3A660830" w14:textId="62534FA4" w:rsidR="00B233BC" w:rsidRPr="00CF2624" w:rsidRDefault="005F2EEB" w:rsidP="00AF60AF">
      <w:pPr>
        <w:pStyle w:val="ListParagraph"/>
        <w:numPr>
          <w:ilvl w:val="0"/>
          <w:numId w:val="11"/>
        </w:numPr>
        <w:jc w:val="both"/>
      </w:pPr>
      <w:r w:rsidRPr="005F2EEB">
        <w:rPr>
          <w:sz w:val="24"/>
          <w:szCs w:val="24"/>
        </w:rPr>
        <w:t>Applied figure-ground principle by using desaturated colours for the dashboard background.</w:t>
      </w:r>
    </w:p>
    <w:p w14:paraId="31232E21" w14:textId="5525931D" w:rsidR="00CF2624" w:rsidRPr="00AF60AF" w:rsidRDefault="00CF2624" w:rsidP="00AF60AF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AF60AF">
        <w:rPr>
          <w:sz w:val="24"/>
          <w:szCs w:val="24"/>
        </w:rPr>
        <w:t xml:space="preserve">Storytelling </w:t>
      </w:r>
    </w:p>
    <w:p w14:paraId="1D89B5C7" w14:textId="4F566D61" w:rsidR="00CF2624" w:rsidRDefault="00506E56" w:rsidP="00AF60AF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AF60AF">
        <w:rPr>
          <w:sz w:val="24"/>
          <w:szCs w:val="24"/>
        </w:rPr>
        <w:t>Anointed</w:t>
      </w:r>
      <w:r w:rsidR="00CF2624" w:rsidRPr="00AF60AF">
        <w:rPr>
          <w:sz w:val="24"/>
          <w:szCs w:val="24"/>
        </w:rPr>
        <w:t xml:space="preserve"> chart genre is used for this dashboard</w:t>
      </w:r>
    </w:p>
    <w:p w14:paraId="41AF0B10" w14:textId="79886812" w:rsidR="00506E56" w:rsidRPr="00AF60AF" w:rsidRDefault="00506E56" w:rsidP="00AF60AF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Partitioned poster genre is used for this dashboard</w:t>
      </w:r>
    </w:p>
    <w:p w14:paraId="125E210A" w14:textId="77777777" w:rsidR="00C60959" w:rsidRDefault="00C60959">
      <w:pPr>
        <w:rPr>
          <w:rFonts w:asciiTheme="majorHAnsi" w:eastAsiaTheme="majorEastAsia" w:hAnsiTheme="majorHAnsi" w:cstheme="majorBidi"/>
          <w:sz w:val="40"/>
          <w:szCs w:val="40"/>
          <w:u w:val="single"/>
        </w:rPr>
      </w:pPr>
      <w:r>
        <w:rPr>
          <w:u w:val="single"/>
        </w:rPr>
        <w:br w:type="page"/>
      </w:r>
    </w:p>
    <w:p w14:paraId="564B47A6" w14:textId="64A46907" w:rsidR="00AF60AF" w:rsidRDefault="00AF60AF" w:rsidP="00AF60AF">
      <w:pPr>
        <w:pStyle w:val="Heading1"/>
        <w:rPr>
          <w:u w:val="single"/>
        </w:rPr>
      </w:pPr>
      <w:r w:rsidRPr="00AF60AF">
        <w:rPr>
          <w:u w:val="single"/>
        </w:rPr>
        <w:lastRenderedPageBreak/>
        <w:t>3.0 Reference</w:t>
      </w:r>
    </w:p>
    <w:p w14:paraId="5BA18CBE" w14:textId="2694C41C" w:rsidR="00506E56" w:rsidRDefault="00506E56" w:rsidP="00506E56">
      <w:pPr>
        <w:pStyle w:val="ListParagraph"/>
        <w:numPr>
          <w:ilvl w:val="0"/>
          <w:numId w:val="15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World Health Organization. (2021). </w:t>
      </w:r>
      <w:r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Cases and deaths.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Retrieved from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br/>
      </w:r>
      <w:hyperlink r:id="rId8" w:history="1">
        <w:r w:rsidRPr="00506E56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https://www.who.int/data/gho/data/themes/topics/topic-details/GHO/cases-and-deaths</w:t>
        </w:r>
      </w:hyperlink>
    </w:p>
    <w:p w14:paraId="34342F9A" w14:textId="4A10B127" w:rsidR="00506E56" w:rsidRDefault="00C60959" w:rsidP="00C60959">
      <w:pPr>
        <w:pStyle w:val="ListParagraph"/>
        <w:numPr>
          <w:ilvl w:val="0"/>
          <w:numId w:val="15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 w:rsidRPr="00C60959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>Color</w:t>
      </w:r>
      <w:proofErr w:type="spellEnd"/>
      <w:r w:rsidRPr="00C60959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 Hunt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. (2016). Retrieved from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br/>
      </w:r>
      <w:hyperlink r:id="rId9" w:history="1">
        <w:r w:rsidRPr="00054C26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https://colorhunt.c</w:t>
        </w:r>
        <w:r w:rsidRPr="00054C26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o</w:t>
        </w:r>
        <w:r w:rsidRPr="00054C26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/palette/08d9d6252a34ff2e63eaeaea</w:t>
        </w:r>
      </w:hyperlink>
    </w:p>
    <w:p w14:paraId="75EB38FD" w14:textId="45E3A1A9" w:rsidR="005B52BF" w:rsidRPr="005B52BF" w:rsidRDefault="005B52BF" w:rsidP="005B52BF">
      <w:pPr>
        <w:pStyle w:val="ListParagraph"/>
        <w:numPr>
          <w:ilvl w:val="0"/>
          <w:numId w:val="15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Di. (2020). </w:t>
      </w:r>
      <w:r w:rsidRPr="005B52BF"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>Donut Chart in Vega-Lite</w:t>
      </w:r>
      <w:r>
        <w:rPr>
          <w:rFonts w:ascii="Helvetica" w:hAnsi="Helvetica"/>
          <w:i/>
          <w:iCs/>
          <w:color w:val="333333"/>
          <w:sz w:val="20"/>
          <w:szCs w:val="20"/>
          <w:shd w:val="clear" w:color="auto" w:fill="FFFFFF"/>
        </w:rPr>
        <w:t xml:space="preserve">.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Retrieved from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br/>
      </w:r>
      <w:hyperlink r:id="rId10" w:history="1">
        <w:r w:rsidRPr="005B52BF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https://observablehq.com/@didoesdigital/18-may-2020-donut-chart-in-vega-lite</w:t>
        </w:r>
      </w:hyperlink>
    </w:p>
    <w:p w14:paraId="7CF55DDE" w14:textId="60AA1D30" w:rsidR="00AF60AF" w:rsidRPr="00AF60AF" w:rsidRDefault="00AF60AF" w:rsidP="00AF60AF">
      <w:pPr>
        <w:jc w:val="both"/>
        <w:rPr>
          <w:sz w:val="24"/>
          <w:szCs w:val="24"/>
        </w:rPr>
      </w:pPr>
    </w:p>
    <w:p w14:paraId="5475778E" w14:textId="358EF773" w:rsidR="005F2EEB" w:rsidRDefault="005F2EEB" w:rsidP="005F2EEB"/>
    <w:p w14:paraId="77CBD2BA" w14:textId="77777777" w:rsidR="00D335D0" w:rsidRDefault="00D335D0">
      <w:pPr>
        <w:rPr>
          <w:rStyle w:val="Heading1Char"/>
        </w:rPr>
      </w:pPr>
      <w:r>
        <w:rPr>
          <w:rStyle w:val="Heading1Char"/>
        </w:rPr>
        <w:br w:type="page"/>
      </w:r>
    </w:p>
    <w:p w14:paraId="26ACC986" w14:textId="1DD4624C" w:rsidR="005F2EEB" w:rsidRDefault="00CF2624" w:rsidP="005F2EEB">
      <w:pPr>
        <w:pStyle w:val="Heading2"/>
      </w:pPr>
      <w:r>
        <w:rPr>
          <w:rStyle w:val="Heading1Char"/>
        </w:rPr>
        <w:lastRenderedPageBreak/>
        <w:t xml:space="preserve">4.0 </w:t>
      </w:r>
      <w:r w:rsidR="005F2EEB" w:rsidRPr="00CF2624">
        <w:rPr>
          <w:rStyle w:val="Heading1Char"/>
        </w:rPr>
        <w:t>Appendix</w:t>
      </w:r>
    </w:p>
    <w:p w14:paraId="14A2A1E4" w14:textId="3D698E21" w:rsidR="005F2EEB" w:rsidRPr="005F2EEB" w:rsidRDefault="00D335D0" w:rsidP="005F2EEB">
      <w:r>
        <w:rPr>
          <w:noProof/>
        </w:rPr>
        <w:drawing>
          <wp:inline distT="0" distB="0" distL="0" distR="0" wp14:anchorId="157E6BF2" wp14:editId="1FBC2ACD">
            <wp:extent cx="5731510" cy="7875905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193C" w14:textId="2D82D713" w:rsidR="004E000A" w:rsidRPr="004E000A" w:rsidRDefault="004E000A" w:rsidP="004E000A"/>
    <w:p w14:paraId="0B5280FE" w14:textId="10C2D06B" w:rsidR="00B233BC" w:rsidRDefault="00B233BC" w:rsidP="001B735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214680B" w14:textId="1CB80AEA" w:rsidR="00D335D0" w:rsidRDefault="00D335D0" w:rsidP="001B73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8B69BE6" wp14:editId="0581E796">
            <wp:extent cx="5731510" cy="787590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br/>
      </w:r>
    </w:p>
    <w:p w14:paraId="5B87838E" w14:textId="77777777" w:rsidR="00D335D0" w:rsidRDefault="00D335D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1D71402F" w14:textId="0B3E9BBA" w:rsidR="00645684" w:rsidRDefault="00645684" w:rsidP="001B73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90EC71D" wp14:editId="5394E441">
            <wp:extent cx="5731510" cy="7875905"/>
            <wp:effectExtent l="0" t="0" r="254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DD8C" w14:textId="77777777" w:rsidR="00645684" w:rsidRDefault="0064568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7653E329" w14:textId="58BEFC22" w:rsidR="00D335D0" w:rsidRPr="00D01336" w:rsidRDefault="00645684" w:rsidP="001B735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1DB80E4" wp14:editId="4B2A3097">
            <wp:extent cx="5731510" cy="787590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5D0" w:rsidRPr="00D01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616F"/>
    <w:multiLevelType w:val="hybridMultilevel"/>
    <w:tmpl w:val="6D001078"/>
    <w:lvl w:ilvl="0" w:tplc="4409000F">
      <w:start w:val="1"/>
      <w:numFmt w:val="decimal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71137B"/>
    <w:multiLevelType w:val="hybridMultilevel"/>
    <w:tmpl w:val="AA506C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74DCD"/>
    <w:multiLevelType w:val="hybridMultilevel"/>
    <w:tmpl w:val="F2A67E7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42EA"/>
    <w:multiLevelType w:val="hybridMultilevel"/>
    <w:tmpl w:val="EF901AB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A9E949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16FE4"/>
    <w:multiLevelType w:val="hybridMultilevel"/>
    <w:tmpl w:val="B59A8D20"/>
    <w:lvl w:ilvl="0" w:tplc="9F6ECE6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384E21"/>
    <w:multiLevelType w:val="hybridMultilevel"/>
    <w:tmpl w:val="FDAEB63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87276"/>
    <w:multiLevelType w:val="hybridMultilevel"/>
    <w:tmpl w:val="55228FFA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B72C05"/>
    <w:multiLevelType w:val="hybridMultilevel"/>
    <w:tmpl w:val="F1EA680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E72BA3"/>
    <w:multiLevelType w:val="hybridMultilevel"/>
    <w:tmpl w:val="4770F3C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E1E4C"/>
    <w:multiLevelType w:val="hybridMultilevel"/>
    <w:tmpl w:val="41CE08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06298"/>
    <w:multiLevelType w:val="hybridMultilevel"/>
    <w:tmpl w:val="B86A3AAC"/>
    <w:lvl w:ilvl="0" w:tplc="30C21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E41885"/>
    <w:multiLevelType w:val="hybridMultilevel"/>
    <w:tmpl w:val="2B6C1C8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3D49A3"/>
    <w:multiLevelType w:val="hybridMultilevel"/>
    <w:tmpl w:val="6E0C1B54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2D0E84"/>
    <w:multiLevelType w:val="hybridMultilevel"/>
    <w:tmpl w:val="26F862B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FA5C12"/>
    <w:multiLevelType w:val="hybridMultilevel"/>
    <w:tmpl w:val="83920BD0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11"/>
  </w:num>
  <w:num w:numId="6">
    <w:abstractNumId w:val="8"/>
  </w:num>
  <w:num w:numId="7">
    <w:abstractNumId w:val="12"/>
  </w:num>
  <w:num w:numId="8">
    <w:abstractNumId w:val="6"/>
  </w:num>
  <w:num w:numId="9">
    <w:abstractNumId w:val="0"/>
  </w:num>
  <w:num w:numId="10">
    <w:abstractNumId w:val="7"/>
  </w:num>
  <w:num w:numId="11">
    <w:abstractNumId w:val="14"/>
  </w:num>
  <w:num w:numId="12">
    <w:abstractNumId w:val="10"/>
  </w:num>
  <w:num w:numId="13">
    <w:abstractNumId w:val="9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8DA"/>
    <w:rsid w:val="000F3DB4"/>
    <w:rsid w:val="000F7CE6"/>
    <w:rsid w:val="00113DA1"/>
    <w:rsid w:val="001B7359"/>
    <w:rsid w:val="002368DA"/>
    <w:rsid w:val="0025618B"/>
    <w:rsid w:val="002C142F"/>
    <w:rsid w:val="00366394"/>
    <w:rsid w:val="004C0249"/>
    <w:rsid w:val="004E000A"/>
    <w:rsid w:val="00506E56"/>
    <w:rsid w:val="00546578"/>
    <w:rsid w:val="005B52BF"/>
    <w:rsid w:val="005C3753"/>
    <w:rsid w:val="005F2EEB"/>
    <w:rsid w:val="005F3368"/>
    <w:rsid w:val="00604983"/>
    <w:rsid w:val="006360DB"/>
    <w:rsid w:val="00645684"/>
    <w:rsid w:val="00762BFA"/>
    <w:rsid w:val="00787A94"/>
    <w:rsid w:val="007A5A48"/>
    <w:rsid w:val="0080043E"/>
    <w:rsid w:val="008714C7"/>
    <w:rsid w:val="008C07F5"/>
    <w:rsid w:val="00A53550"/>
    <w:rsid w:val="00AD5978"/>
    <w:rsid w:val="00AF60AF"/>
    <w:rsid w:val="00B206D0"/>
    <w:rsid w:val="00B233BC"/>
    <w:rsid w:val="00C60959"/>
    <w:rsid w:val="00CF2624"/>
    <w:rsid w:val="00D01336"/>
    <w:rsid w:val="00D335D0"/>
    <w:rsid w:val="00D63530"/>
    <w:rsid w:val="00DE5E33"/>
    <w:rsid w:val="00DE612C"/>
    <w:rsid w:val="00E668C9"/>
    <w:rsid w:val="00EF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F290"/>
  <w15:chartTrackingRefBased/>
  <w15:docId w15:val="{64569512-5D15-47E1-95E6-225C9B4A1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MY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8DA"/>
  </w:style>
  <w:style w:type="paragraph" w:styleId="Heading1">
    <w:name w:val="heading 1"/>
    <w:basedOn w:val="Normal"/>
    <w:next w:val="Normal"/>
    <w:link w:val="Heading1Char"/>
    <w:uiPriority w:val="9"/>
    <w:qFormat/>
    <w:rsid w:val="00DE5E33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E33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68D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8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8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8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8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8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8D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E33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5E3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68D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8D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8D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8D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8D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8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8DA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68D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368D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368D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8D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8D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368DA"/>
    <w:rPr>
      <w:b/>
      <w:bCs/>
    </w:rPr>
  </w:style>
  <w:style w:type="character" w:styleId="Emphasis">
    <w:name w:val="Emphasis"/>
    <w:basedOn w:val="DefaultParagraphFont"/>
    <w:uiPriority w:val="20"/>
    <w:qFormat/>
    <w:rsid w:val="002368DA"/>
    <w:rPr>
      <w:i/>
      <w:iCs/>
      <w:color w:val="000000" w:themeColor="text1"/>
    </w:rPr>
  </w:style>
  <w:style w:type="paragraph" w:styleId="NoSpacing">
    <w:name w:val="No Spacing"/>
    <w:uiPriority w:val="1"/>
    <w:qFormat/>
    <w:rsid w:val="002368D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68D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368DA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8D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8D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368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368D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368D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368D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368D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68D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01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3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3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o.int/data/gho/data/themes/topics/topic-details/GHO/cases-and-death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tan0021.github.io/FIT3179-Assignment_2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observablehq.com/@didoesdigital/18-may-2020-donut-chart-in-vega-lit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olorhunt.co/palette/08d9d6252a34ff2e63eaeaea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EDABB-CE20-4346-9BA9-C959CE9E3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Per Hoong</dc:creator>
  <cp:keywords/>
  <dc:description/>
  <cp:lastModifiedBy>Tan Per Hoong</cp:lastModifiedBy>
  <cp:revision>8</cp:revision>
  <dcterms:created xsi:type="dcterms:W3CDTF">2021-10-19T04:36:00Z</dcterms:created>
  <dcterms:modified xsi:type="dcterms:W3CDTF">2021-10-19T05:44:00Z</dcterms:modified>
</cp:coreProperties>
</file>