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Рубрика"/>
        <w:jc w:val="center"/>
        <w:rPr>
          <w:rFonts w:ascii="Google Sans" w:cs="Google Sans" w:hAnsi="Google Sans" w:eastAsia="Google Sans"/>
        </w:rPr>
      </w:pPr>
      <w:bookmarkStart w:name="_tykp1u0l36" w:id="0"/>
      <w:bookmarkEnd w:id="0"/>
      <w:r>
        <w:rPr>
          <w:rFonts w:ascii="Google Sans" w:cs="Google Sans" w:hAnsi="Google Sans" w:eastAsia="Google Sans"/>
          <w:rtl w:val="0"/>
        </w:rPr>
        <w:t>C</w:t>
      </w:r>
      <w:r>
        <w:rPr>
          <w:rFonts w:ascii="Google Sans" w:cs="Google Sans" w:hAnsi="Google Sans" w:eastAsia="Google Sans"/>
          <w:rtl w:val="0"/>
          <w:lang w:val="en-US"/>
        </w:rPr>
        <w:t>ontrols and compliance checklist</w:t>
      </w:r>
    </w:p>
    <w:p>
      <w:pPr>
        <w:pStyle w:val="Основний текст A"/>
        <w:rPr>
          <w:rStyle w:val="Немає A"/>
          <w:rFonts w:ascii="Google Sans" w:cs="Google Sans" w:hAnsi="Google Sans" w:eastAsia="Google Sans"/>
          <w:sz w:val="24"/>
          <w:szCs w:val="24"/>
        </w:rPr>
      </w:pPr>
    </w:p>
    <w:p>
      <w:pPr>
        <w:pStyle w:val="Основний текст A"/>
        <w:rPr>
          <w:rStyle w:val="Немає"/>
          <w:rFonts w:ascii="Google Sans" w:cs="Google Sans" w:hAnsi="Google Sans" w:eastAsia="Google Sans"/>
          <w:sz w:val="24"/>
          <w:szCs w:val="24"/>
        </w:rPr>
      </w:pPr>
      <w:r>
        <w:rPr>
          <w:rFonts w:ascii="Google Sans" w:cs="Google Sans" w:hAnsi="Google Sans" w:eastAsia="Google Sans"/>
          <w:sz w:val="24"/>
          <w:szCs w:val="24"/>
          <w:rtl w:val="0"/>
          <w:lang w:val="en-US"/>
        </w:rPr>
        <w:t xml:space="preserve">To complete the controls assessment checklist, refer to the information provided in the </w:t>
      </w:r>
      <w:r>
        <w:rPr>
          <w:rStyle w:val="Hyperlink.0"/>
        </w:rPr>
        <w:fldChar w:fldCharType="begin" w:fldLock="0"/>
      </w:r>
      <w:r>
        <w:rPr>
          <w:rStyle w:val="Hyperlink.0"/>
        </w:rPr>
        <w:instrText xml:space="preserve"> HYPERLINK "https://docs.google.com/document/d/1s2u_RuhRAI40JSh-eZHvaFsV1ZMxcNSWXifHDTOsgFc/template/preview%2523heading=h.evidx83t54sc"</w:instrText>
      </w:r>
      <w:r>
        <w:rPr>
          <w:rStyle w:val="Hyperlink.0"/>
        </w:rPr>
        <w:fldChar w:fldCharType="separate" w:fldLock="0"/>
      </w:r>
      <w:r>
        <w:rPr>
          <w:rStyle w:val="Hyperlink.0"/>
          <w:rtl w:val="0"/>
          <w:lang w:val="en-US"/>
        </w:rPr>
        <w:t>scope, goals, and risk assessment report</w:t>
      </w:r>
      <w:r>
        <w:rPr/>
        <w:fldChar w:fldCharType="end" w:fldLock="0"/>
      </w:r>
      <w:r>
        <w:rPr>
          <w:rStyle w:val="Немає"/>
          <w:rFonts w:ascii="Google Sans" w:cs="Google Sans" w:hAnsi="Google Sans" w:eastAsia="Google Sans"/>
          <w:sz w:val="24"/>
          <w:szCs w:val="24"/>
          <w:rtl w:val="0"/>
          <w:lang w:val="en-US"/>
        </w:rPr>
        <w:t xml:space="preserve">. For more details about each control, including the type and purpose, refer to the </w:t>
      </w:r>
      <w:r>
        <w:rPr>
          <w:rStyle w:val="Hyperlink.1"/>
        </w:rPr>
        <w:fldChar w:fldCharType="begin" w:fldLock="0"/>
      </w:r>
      <w:r>
        <w:rPr>
          <w:rStyle w:val="Hyperlink.1"/>
        </w:rPr>
        <w:instrText xml:space="preserve"> HYPERLINK "https://docs.google.com/document/d/1btezuy_bMKWoK8pd97ZuzdWB9y6au_zfkrpkfVf8ktI/template/preview"</w:instrText>
      </w:r>
      <w:r>
        <w:rPr>
          <w:rStyle w:val="Hyperlink.1"/>
        </w:rPr>
        <w:fldChar w:fldCharType="separate" w:fldLock="0"/>
      </w:r>
      <w:r>
        <w:rPr>
          <w:rStyle w:val="Hyperlink.1"/>
          <w:rtl w:val="0"/>
          <w:lang w:val="it-IT"/>
        </w:rPr>
        <w:t>control categories</w:t>
      </w:r>
      <w:r>
        <w:rPr/>
        <w:fldChar w:fldCharType="end" w:fldLock="0"/>
      </w:r>
      <w:r>
        <w:rPr>
          <w:rStyle w:val="Немає"/>
          <w:rFonts w:ascii="Google Sans" w:cs="Google Sans" w:hAnsi="Google Sans" w:eastAsia="Google Sans"/>
          <w:sz w:val="24"/>
          <w:szCs w:val="24"/>
          <w:rtl w:val="0"/>
        </w:rPr>
        <w:t xml:space="preserve"> document.</w:t>
      </w:r>
    </w:p>
    <w:p>
      <w:pPr>
        <w:pStyle w:val="Основний текст A"/>
        <w:rPr>
          <w:rStyle w:val="Немає A"/>
          <w:rFonts w:ascii="Google Sans" w:cs="Google Sans" w:hAnsi="Google Sans" w:eastAsia="Google Sans"/>
          <w:sz w:val="24"/>
          <w:szCs w:val="24"/>
        </w:rPr>
      </w:pPr>
    </w:p>
    <w:p>
      <w:pPr>
        <w:pStyle w:val="Основний текст A"/>
        <w:rPr>
          <w:rStyle w:val="Немає"/>
          <w:rFonts w:ascii="Google Sans" w:cs="Google Sans" w:hAnsi="Google Sans" w:eastAsia="Google Sans"/>
          <w:i w:val="1"/>
          <w:iCs w:val="1"/>
          <w:sz w:val="24"/>
          <w:szCs w:val="24"/>
        </w:rPr>
      </w:pPr>
      <w:r>
        <w:rPr>
          <w:rStyle w:val="Немає"/>
          <w:rFonts w:ascii="Google Sans" w:cs="Google Sans" w:hAnsi="Google Sans" w:eastAsia="Google Sans"/>
          <w:sz w:val="24"/>
          <w:szCs w:val="24"/>
          <w:rtl w:val="0"/>
          <w:lang w:val="en-US"/>
        </w:rPr>
        <w:t xml:space="preserve">Then, select </w:t>
      </w:r>
      <w:r>
        <w:rPr>
          <w:rStyle w:val="Немає"/>
          <w:rFonts w:ascii="Google Sans" w:cs="Google Sans" w:hAnsi="Google Sans" w:eastAsia="Google Sans"/>
          <w:sz w:val="24"/>
          <w:szCs w:val="24"/>
          <w:rtl w:val="0"/>
          <w:lang w:val="en-US"/>
        </w:rPr>
        <w:t>“</w:t>
      </w:r>
      <w:r>
        <w:rPr>
          <w:rStyle w:val="Немає"/>
          <w:rFonts w:ascii="Google Sans" w:cs="Google Sans" w:hAnsi="Google Sans" w:eastAsia="Google Sans"/>
          <w:sz w:val="24"/>
          <w:szCs w:val="24"/>
          <w:rtl w:val="0"/>
        </w:rPr>
        <w:t>yes</w:t>
      </w:r>
      <w:r>
        <w:rPr>
          <w:rStyle w:val="Немає"/>
          <w:rFonts w:ascii="Google Sans" w:cs="Google Sans" w:hAnsi="Google Sans" w:eastAsia="Google Sans"/>
          <w:sz w:val="24"/>
          <w:szCs w:val="24"/>
          <w:rtl w:val="0"/>
          <w:lang w:val="en-US"/>
        </w:rPr>
        <w:t xml:space="preserve">” </w:t>
      </w:r>
      <w:r>
        <w:rPr>
          <w:rStyle w:val="Немає"/>
          <w:rFonts w:ascii="Google Sans" w:cs="Google Sans" w:hAnsi="Google Sans" w:eastAsia="Google Sans"/>
          <w:sz w:val="24"/>
          <w:szCs w:val="24"/>
          <w:rtl w:val="0"/>
        </w:rPr>
        <w:t xml:space="preserve">or </w:t>
      </w:r>
      <w:r>
        <w:rPr>
          <w:rStyle w:val="Немає"/>
          <w:rFonts w:ascii="Google Sans" w:cs="Google Sans" w:hAnsi="Google Sans" w:eastAsia="Google Sans"/>
          <w:sz w:val="24"/>
          <w:szCs w:val="24"/>
          <w:rtl w:val="0"/>
          <w:lang w:val="en-US"/>
        </w:rPr>
        <w:t>“</w:t>
      </w:r>
      <w:r>
        <w:rPr>
          <w:rStyle w:val="Немає"/>
          <w:rFonts w:ascii="Google Sans" w:cs="Google Sans" w:hAnsi="Google Sans" w:eastAsia="Google Sans"/>
          <w:sz w:val="24"/>
          <w:szCs w:val="24"/>
          <w:rtl w:val="0"/>
        </w:rPr>
        <w:t>no</w:t>
      </w:r>
      <w:r>
        <w:rPr>
          <w:rStyle w:val="Немає"/>
          <w:rFonts w:ascii="Google Sans" w:cs="Google Sans" w:hAnsi="Google Sans" w:eastAsia="Google Sans"/>
          <w:sz w:val="24"/>
          <w:szCs w:val="24"/>
          <w:rtl w:val="0"/>
          <w:lang w:val="en-US"/>
        </w:rPr>
        <w:t xml:space="preserve">” </w:t>
      </w:r>
      <w:r>
        <w:rPr>
          <w:rStyle w:val="Немає"/>
          <w:rFonts w:ascii="Google Sans" w:cs="Google Sans" w:hAnsi="Google Sans" w:eastAsia="Google Sans"/>
          <w:sz w:val="24"/>
          <w:szCs w:val="24"/>
          <w:rtl w:val="0"/>
          <w:lang w:val="en-US"/>
        </w:rPr>
        <w:t xml:space="preserve">to answer the question: </w:t>
      </w:r>
      <w:r>
        <w:rPr>
          <w:rStyle w:val="Немає"/>
          <w:rFonts w:ascii="Google Sans" w:cs="Google Sans" w:hAnsi="Google Sans" w:eastAsia="Google Sans"/>
          <w:i w:val="1"/>
          <w:iCs w:val="1"/>
          <w:sz w:val="24"/>
          <w:szCs w:val="24"/>
          <w:rtl w:val="0"/>
          <w:lang w:val="en-US"/>
        </w:rPr>
        <w:t xml:space="preserve">Does Botium Toys currently have this control in place? </w:t>
      </w:r>
    </w:p>
    <w:p>
      <w:pPr>
        <w:pStyle w:val="Основний текст A"/>
        <w:rPr>
          <w:rStyle w:val="Немає A"/>
          <w:rFonts w:ascii="Google Sans" w:cs="Google Sans" w:hAnsi="Google Sans" w:eastAsia="Google Sans"/>
        </w:rPr>
      </w:pPr>
    </w:p>
    <w:p>
      <w:pPr>
        <w:pStyle w:val="Основний текст A"/>
        <w:rPr>
          <w:rStyle w:val="Немає A"/>
          <w:rFonts w:ascii="Google Sans" w:cs="Google Sans" w:hAnsi="Google Sans" w:eastAsia="Google Sans"/>
        </w:rPr>
      </w:pPr>
    </w:p>
    <w:p>
      <w:pPr>
        <w:pStyle w:val="Основний текст A"/>
        <w:rPr>
          <w:rStyle w:val="Немає"/>
          <w:rFonts w:ascii="Google Sans" w:cs="Google Sans" w:hAnsi="Google Sans" w:eastAsia="Google Sans"/>
          <w:sz w:val="26"/>
          <w:szCs w:val="26"/>
        </w:rPr>
      </w:pPr>
      <w:r>
        <w:rPr>
          <w:rStyle w:val="Немає"/>
          <w:rFonts w:ascii="Google Sans" w:cs="Google Sans" w:hAnsi="Google Sans" w:eastAsia="Google Sans"/>
          <w:b w:val="1"/>
          <w:bCs w:val="1"/>
          <w:sz w:val="24"/>
          <w:szCs w:val="24"/>
          <w:rtl w:val="0"/>
          <w:lang w:val="en-US"/>
        </w:rPr>
        <w:t>Controls assessment checklist</w:t>
      </w:r>
    </w:p>
    <w:p>
      <w:pPr>
        <w:pStyle w:val="Основний текст A"/>
        <w:rPr>
          <w:rStyle w:val="Немає A"/>
          <w:rFonts w:ascii="Google Sans" w:cs="Google Sans" w:hAnsi="Google Sans" w:eastAsia="Google Sans"/>
        </w:rPr>
      </w:pPr>
    </w:p>
    <w:tbl>
      <w:tblPr>
        <w:tblW w:w="93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0"/>
        <w:gridCol w:w="945"/>
        <w:gridCol w:w="7515"/>
      </w:tblGrid>
      <w:tr>
        <w:tblPrEx>
          <w:shd w:val="clear" w:color="auto" w:fill="ced7e7"/>
        </w:tblPrEx>
        <w:trPr>
          <w:trHeight w:val="320" w:hRule="atLeast"/>
        </w:trPr>
        <w:tc>
          <w:tcPr>
            <w:tcW w:type="dxa" w:w="9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Основний текст A"/>
              <w:widowControl w:val="0"/>
              <w:spacing w:line="240" w:lineRule="auto"/>
              <w:jc w:val="right"/>
            </w:pPr>
            <w:r>
              <w:rPr>
                <w:rStyle w:val="Немає"/>
                <w:rFonts w:ascii="Google Sans" w:cs="Google Sans" w:hAnsi="Google Sans" w:eastAsia="Google Sans"/>
                <w:b w:val="1"/>
                <w:bCs w:val="1"/>
                <w:sz w:val="24"/>
                <w:szCs w:val="24"/>
                <w:shd w:val="nil" w:color="auto" w:fill="auto"/>
                <w:rtl w:val="0"/>
                <w:lang w:val="en-US"/>
              </w:rPr>
              <w:t xml:space="preserve">  Yes</w:t>
            </w:r>
          </w:p>
        </w:tc>
        <w:tc>
          <w:tcPr>
            <w:tcW w:type="dxa" w:w="94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Основний текст A"/>
              <w:widowControl w:val="0"/>
              <w:spacing w:line="240" w:lineRule="auto"/>
              <w:jc w:val="center"/>
            </w:pPr>
            <w:r>
              <w:rPr>
                <w:rStyle w:val="Немає"/>
                <w:rFonts w:ascii="Google Sans" w:cs="Google Sans" w:hAnsi="Google Sans" w:eastAsia="Google Sans"/>
                <w:b w:val="1"/>
                <w:bCs w:val="1"/>
                <w:sz w:val="24"/>
                <w:szCs w:val="24"/>
                <w:shd w:val="nil" w:color="auto" w:fill="auto"/>
                <w:rtl w:val="0"/>
                <w:lang w:val="en-US"/>
              </w:rPr>
              <w:t xml:space="preserve">    No</w:t>
            </w:r>
          </w:p>
        </w:tc>
        <w:tc>
          <w:tcPr>
            <w:tcW w:type="dxa" w:w="75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Основний текст A"/>
              <w:widowControl w:val="0"/>
              <w:spacing w:line="240" w:lineRule="auto"/>
            </w:pPr>
            <w:r>
              <w:rPr>
                <w:rStyle w:val="Немає"/>
                <w:rFonts w:ascii="Google Sans" w:cs="Google Sans" w:hAnsi="Google Sans" w:eastAsia="Google Sans"/>
                <w:b w:val="1"/>
                <w:bCs w:val="1"/>
                <w:sz w:val="24"/>
                <w:szCs w:val="24"/>
                <w:shd w:val="nil" w:color="auto" w:fill="auto"/>
                <w:rtl w:val="0"/>
                <w:lang w:val="en-US"/>
              </w:rPr>
              <w:t>Control</w:t>
            </w:r>
          </w:p>
        </w:tc>
      </w:tr>
      <w:tr>
        <w:tblPrEx>
          <w:shd w:val="clear" w:color="auto" w:fill="ced7e7"/>
        </w:tblPrEx>
        <w:trPr>
          <w:trHeight w:val="320" w:hRule="atLeast"/>
        </w:trPr>
        <w:tc>
          <w:tcPr>
            <w:tcW w:type="dxa" w:w="9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94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X</w:t>
            </w:r>
          </w:p>
        </w:tc>
        <w:tc>
          <w:tcPr>
            <w:tcW w:type="dxa" w:w="75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Основний текст A"/>
              <w:widowControl w:val="0"/>
              <w:spacing w:line="240" w:lineRule="auto"/>
            </w:pPr>
            <w:r>
              <w:rPr>
                <w:rStyle w:val="Немає"/>
                <w:rFonts w:ascii="Google Sans" w:cs="Google Sans" w:hAnsi="Google Sans" w:eastAsia="Google Sans"/>
                <w:sz w:val="24"/>
                <w:szCs w:val="24"/>
                <w:shd w:val="nil" w:color="auto" w:fill="auto"/>
                <w:rtl w:val="0"/>
                <w:lang w:val="en-US"/>
              </w:rPr>
              <w:t>Least Privilege</w:t>
            </w:r>
          </w:p>
        </w:tc>
      </w:tr>
      <w:tr>
        <w:tblPrEx>
          <w:shd w:val="clear" w:color="auto" w:fill="ced7e7"/>
        </w:tblPrEx>
        <w:trPr>
          <w:trHeight w:val="320" w:hRule="atLeast"/>
        </w:trPr>
        <w:tc>
          <w:tcPr>
            <w:tcW w:type="dxa" w:w="9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94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X</w:t>
            </w:r>
          </w:p>
        </w:tc>
        <w:tc>
          <w:tcPr>
            <w:tcW w:type="dxa" w:w="75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Основний текст A"/>
            </w:pPr>
            <w:r>
              <w:rPr>
                <w:rStyle w:val="Немає"/>
                <w:rFonts w:ascii="Google Sans" w:cs="Google Sans" w:hAnsi="Google Sans" w:eastAsia="Google Sans"/>
                <w:sz w:val="24"/>
                <w:szCs w:val="24"/>
                <w:shd w:val="nil" w:color="auto" w:fill="auto"/>
                <w:rtl w:val="0"/>
                <w:lang w:val="en-US"/>
              </w:rPr>
              <w:t>Disaster recovery plans</w:t>
            </w:r>
          </w:p>
        </w:tc>
      </w:tr>
      <w:tr>
        <w:tblPrEx>
          <w:shd w:val="clear" w:color="auto" w:fill="ced7e7"/>
        </w:tblPrEx>
        <w:trPr>
          <w:trHeight w:val="320" w:hRule="atLeast"/>
        </w:trPr>
        <w:tc>
          <w:tcPr>
            <w:tcW w:type="dxa" w:w="9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94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X</w:t>
            </w:r>
          </w:p>
        </w:tc>
        <w:tc>
          <w:tcPr>
            <w:tcW w:type="dxa" w:w="75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Основний текст A"/>
              <w:widowControl w:val="0"/>
              <w:spacing w:line="240" w:lineRule="auto"/>
            </w:pPr>
            <w:r>
              <w:rPr>
                <w:rStyle w:val="Немає"/>
                <w:rFonts w:ascii="Google Sans" w:cs="Google Sans" w:hAnsi="Google Sans" w:eastAsia="Google Sans"/>
                <w:sz w:val="24"/>
                <w:szCs w:val="24"/>
                <w:shd w:val="nil" w:color="auto" w:fill="auto"/>
                <w:rtl w:val="0"/>
                <w:lang w:val="en-US"/>
              </w:rPr>
              <w:t>Password policies</w:t>
            </w:r>
          </w:p>
        </w:tc>
      </w:tr>
      <w:tr>
        <w:tblPrEx>
          <w:shd w:val="clear" w:color="auto" w:fill="ced7e7"/>
        </w:tblPrEx>
        <w:trPr>
          <w:trHeight w:val="320" w:hRule="atLeast"/>
        </w:trPr>
        <w:tc>
          <w:tcPr>
            <w:tcW w:type="dxa" w:w="9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94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X</w:t>
            </w:r>
          </w:p>
        </w:tc>
        <w:tc>
          <w:tcPr>
            <w:tcW w:type="dxa" w:w="75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Основний текст A"/>
              <w:widowControl w:val="0"/>
              <w:spacing w:line="240" w:lineRule="auto"/>
            </w:pPr>
            <w:r>
              <w:rPr>
                <w:rStyle w:val="Немає"/>
                <w:rFonts w:ascii="Google Sans" w:cs="Google Sans" w:hAnsi="Google Sans" w:eastAsia="Google Sans"/>
                <w:sz w:val="24"/>
                <w:szCs w:val="24"/>
                <w:shd w:val="nil" w:color="auto" w:fill="auto"/>
                <w:rtl w:val="0"/>
                <w:lang w:val="en-US"/>
              </w:rPr>
              <w:t>Separation of duties</w:t>
            </w:r>
          </w:p>
        </w:tc>
      </w:tr>
      <w:tr>
        <w:tblPrEx>
          <w:shd w:val="clear" w:color="auto" w:fill="ced7e7"/>
        </w:tblPrEx>
        <w:trPr>
          <w:trHeight w:val="320" w:hRule="atLeast"/>
        </w:trPr>
        <w:tc>
          <w:tcPr>
            <w:tcW w:type="dxa" w:w="9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X</w:t>
            </w:r>
          </w:p>
        </w:tc>
        <w:tc>
          <w:tcPr>
            <w:tcW w:type="dxa" w:w="94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75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Основний текст A"/>
              <w:widowControl w:val="0"/>
              <w:spacing w:line="240" w:lineRule="auto"/>
            </w:pPr>
            <w:r>
              <w:rPr>
                <w:rStyle w:val="Немає"/>
                <w:rFonts w:ascii="Google Sans" w:cs="Google Sans" w:hAnsi="Google Sans" w:eastAsia="Google Sans"/>
                <w:sz w:val="24"/>
                <w:szCs w:val="24"/>
                <w:shd w:val="nil" w:color="auto" w:fill="auto"/>
                <w:rtl w:val="0"/>
                <w:lang w:val="en-US"/>
              </w:rPr>
              <w:t>Firewall</w:t>
            </w:r>
          </w:p>
        </w:tc>
      </w:tr>
      <w:tr>
        <w:tblPrEx>
          <w:shd w:val="clear" w:color="auto" w:fill="ced7e7"/>
        </w:tblPrEx>
        <w:trPr>
          <w:trHeight w:val="320" w:hRule="atLeast"/>
        </w:trPr>
        <w:tc>
          <w:tcPr>
            <w:tcW w:type="dxa" w:w="9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94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X</w:t>
            </w:r>
          </w:p>
        </w:tc>
        <w:tc>
          <w:tcPr>
            <w:tcW w:type="dxa" w:w="75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Основний текст A"/>
              <w:widowControl w:val="0"/>
              <w:spacing w:line="240" w:lineRule="auto"/>
            </w:pPr>
            <w:r>
              <w:rPr>
                <w:rStyle w:val="Немає"/>
                <w:rFonts w:ascii="Google Sans" w:cs="Google Sans" w:hAnsi="Google Sans" w:eastAsia="Google Sans"/>
                <w:sz w:val="24"/>
                <w:szCs w:val="24"/>
                <w:shd w:val="nil" w:color="auto" w:fill="auto"/>
                <w:rtl w:val="0"/>
                <w:lang w:val="en-US"/>
              </w:rPr>
              <w:t>Intrusion detection system (IDS)</w:t>
            </w:r>
          </w:p>
        </w:tc>
      </w:tr>
      <w:tr>
        <w:tblPrEx>
          <w:shd w:val="clear" w:color="auto" w:fill="ced7e7"/>
        </w:tblPrEx>
        <w:trPr>
          <w:trHeight w:val="320" w:hRule="atLeast"/>
        </w:trPr>
        <w:tc>
          <w:tcPr>
            <w:tcW w:type="dxa" w:w="9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94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X</w:t>
            </w:r>
          </w:p>
        </w:tc>
        <w:tc>
          <w:tcPr>
            <w:tcW w:type="dxa" w:w="75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Основний текст A"/>
              <w:widowControl w:val="0"/>
              <w:spacing w:line="240" w:lineRule="auto"/>
            </w:pPr>
            <w:r>
              <w:rPr>
                <w:rStyle w:val="Немає"/>
                <w:rFonts w:ascii="Google Sans" w:cs="Google Sans" w:hAnsi="Google Sans" w:eastAsia="Google Sans"/>
                <w:sz w:val="24"/>
                <w:szCs w:val="24"/>
                <w:shd w:val="nil" w:color="auto" w:fill="auto"/>
                <w:rtl w:val="0"/>
                <w:lang w:val="en-US"/>
              </w:rPr>
              <w:t>Backups</w:t>
            </w:r>
          </w:p>
        </w:tc>
      </w:tr>
      <w:tr>
        <w:tblPrEx>
          <w:shd w:val="clear" w:color="auto" w:fill="ced7e7"/>
        </w:tblPrEx>
        <w:trPr>
          <w:trHeight w:val="320" w:hRule="atLeast"/>
        </w:trPr>
        <w:tc>
          <w:tcPr>
            <w:tcW w:type="dxa" w:w="9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X</w:t>
            </w:r>
          </w:p>
        </w:tc>
        <w:tc>
          <w:tcPr>
            <w:tcW w:type="dxa" w:w="94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75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Основний текст A"/>
              <w:widowControl w:val="0"/>
              <w:spacing w:line="240" w:lineRule="auto"/>
            </w:pPr>
            <w:r>
              <w:rPr>
                <w:rStyle w:val="Немає"/>
                <w:rFonts w:ascii="Google Sans" w:cs="Google Sans" w:hAnsi="Google Sans" w:eastAsia="Google Sans"/>
                <w:sz w:val="24"/>
                <w:szCs w:val="24"/>
                <w:shd w:val="nil" w:color="auto" w:fill="auto"/>
                <w:rtl w:val="0"/>
                <w:lang w:val="en-US"/>
              </w:rPr>
              <w:t>Antivirus software</w:t>
            </w:r>
          </w:p>
        </w:tc>
      </w:tr>
      <w:tr>
        <w:tblPrEx>
          <w:shd w:val="clear" w:color="auto" w:fill="ced7e7"/>
        </w:tblPrEx>
        <w:trPr>
          <w:trHeight w:val="600" w:hRule="atLeast"/>
        </w:trPr>
        <w:tc>
          <w:tcPr>
            <w:tcW w:type="dxa" w:w="9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94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X</w:t>
            </w:r>
          </w:p>
        </w:tc>
        <w:tc>
          <w:tcPr>
            <w:tcW w:type="dxa" w:w="75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Основний текст A"/>
              <w:widowControl w:val="0"/>
              <w:spacing w:line="240" w:lineRule="auto"/>
            </w:pPr>
            <w:r>
              <w:rPr>
                <w:rStyle w:val="Немає"/>
                <w:rFonts w:ascii="Google Sans" w:cs="Google Sans" w:hAnsi="Google Sans" w:eastAsia="Google Sans"/>
                <w:sz w:val="24"/>
                <w:szCs w:val="24"/>
                <w:shd w:val="nil" w:color="auto" w:fill="auto"/>
                <w:rtl w:val="0"/>
                <w:lang w:val="en-US"/>
              </w:rPr>
              <w:t>Manual monitoring, maintenance, and intervention for legacy systems</w:t>
            </w:r>
          </w:p>
        </w:tc>
      </w:tr>
      <w:tr>
        <w:tblPrEx>
          <w:shd w:val="clear" w:color="auto" w:fill="ced7e7"/>
        </w:tblPrEx>
        <w:trPr>
          <w:trHeight w:val="320" w:hRule="atLeast"/>
        </w:trPr>
        <w:tc>
          <w:tcPr>
            <w:tcW w:type="dxa" w:w="9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94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X</w:t>
            </w:r>
          </w:p>
        </w:tc>
        <w:tc>
          <w:tcPr>
            <w:tcW w:type="dxa" w:w="75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Основний текст A"/>
              <w:widowControl w:val="0"/>
              <w:spacing w:line="240" w:lineRule="auto"/>
            </w:pPr>
            <w:r>
              <w:rPr>
                <w:rStyle w:val="Немає"/>
                <w:rFonts w:ascii="Google Sans" w:cs="Google Sans" w:hAnsi="Google Sans" w:eastAsia="Google Sans"/>
                <w:sz w:val="24"/>
                <w:szCs w:val="24"/>
                <w:shd w:val="nil" w:color="auto" w:fill="auto"/>
                <w:rtl w:val="0"/>
                <w:lang w:val="en-US"/>
              </w:rPr>
              <w:t>Encryption</w:t>
            </w:r>
          </w:p>
        </w:tc>
      </w:tr>
      <w:tr>
        <w:tblPrEx>
          <w:shd w:val="clear" w:color="auto" w:fill="ced7e7"/>
        </w:tblPrEx>
        <w:trPr>
          <w:trHeight w:val="320" w:hRule="atLeast"/>
        </w:trPr>
        <w:tc>
          <w:tcPr>
            <w:tcW w:type="dxa" w:w="9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94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X</w:t>
            </w:r>
          </w:p>
        </w:tc>
        <w:tc>
          <w:tcPr>
            <w:tcW w:type="dxa" w:w="75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Основний текст A"/>
              <w:widowControl w:val="0"/>
              <w:spacing w:line="240" w:lineRule="auto"/>
            </w:pPr>
            <w:r>
              <w:rPr>
                <w:rStyle w:val="Немає"/>
                <w:rFonts w:ascii="Google Sans" w:cs="Google Sans" w:hAnsi="Google Sans" w:eastAsia="Google Sans"/>
                <w:sz w:val="24"/>
                <w:szCs w:val="24"/>
                <w:shd w:val="nil" w:color="auto" w:fill="auto"/>
                <w:rtl w:val="0"/>
                <w:lang w:val="en-US"/>
              </w:rPr>
              <w:t>Password management system</w:t>
            </w:r>
          </w:p>
        </w:tc>
      </w:tr>
      <w:tr>
        <w:tblPrEx>
          <w:shd w:val="clear" w:color="auto" w:fill="ced7e7"/>
        </w:tblPrEx>
        <w:trPr>
          <w:trHeight w:val="320" w:hRule="atLeast"/>
        </w:trPr>
        <w:tc>
          <w:tcPr>
            <w:tcW w:type="dxa" w:w="9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X</w:t>
            </w:r>
          </w:p>
        </w:tc>
        <w:tc>
          <w:tcPr>
            <w:tcW w:type="dxa" w:w="94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75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Основний текст A"/>
              <w:widowControl w:val="0"/>
              <w:spacing w:line="240" w:lineRule="auto"/>
            </w:pPr>
            <w:r>
              <w:rPr>
                <w:rStyle w:val="Немає"/>
                <w:rFonts w:ascii="Google Sans" w:cs="Google Sans" w:hAnsi="Google Sans" w:eastAsia="Google Sans"/>
                <w:sz w:val="24"/>
                <w:szCs w:val="24"/>
                <w:shd w:val="nil" w:color="auto" w:fill="auto"/>
                <w:rtl w:val="0"/>
                <w:lang w:val="en-US"/>
              </w:rPr>
              <w:t>Locks (offices, storefront, warehouse)</w:t>
            </w:r>
          </w:p>
        </w:tc>
      </w:tr>
      <w:tr>
        <w:tblPrEx>
          <w:shd w:val="clear" w:color="auto" w:fill="ced7e7"/>
        </w:tblPrEx>
        <w:trPr>
          <w:trHeight w:val="320" w:hRule="atLeast"/>
        </w:trPr>
        <w:tc>
          <w:tcPr>
            <w:tcW w:type="dxa" w:w="9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X</w:t>
            </w:r>
          </w:p>
        </w:tc>
        <w:tc>
          <w:tcPr>
            <w:tcW w:type="dxa" w:w="94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75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Основний текст A"/>
              <w:widowControl w:val="0"/>
              <w:spacing w:line="240" w:lineRule="auto"/>
            </w:pPr>
            <w:r>
              <w:rPr>
                <w:rStyle w:val="Немає"/>
                <w:rFonts w:ascii="Google Sans" w:cs="Google Sans" w:hAnsi="Google Sans" w:eastAsia="Google Sans"/>
                <w:sz w:val="24"/>
                <w:szCs w:val="24"/>
                <w:shd w:val="nil" w:color="auto" w:fill="auto"/>
                <w:rtl w:val="0"/>
                <w:lang w:val="en-US"/>
              </w:rPr>
              <w:t>Closed-circuit television (CCTV) surveillance</w:t>
            </w:r>
          </w:p>
        </w:tc>
      </w:tr>
      <w:tr>
        <w:tblPrEx>
          <w:shd w:val="clear" w:color="auto" w:fill="ced7e7"/>
        </w:tblPrEx>
        <w:trPr>
          <w:trHeight w:val="320" w:hRule="atLeast"/>
        </w:trPr>
        <w:tc>
          <w:tcPr>
            <w:tcW w:type="dxa" w:w="9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X</w:t>
            </w:r>
          </w:p>
        </w:tc>
        <w:tc>
          <w:tcPr>
            <w:tcW w:type="dxa" w:w="94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75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Основний текст A"/>
              <w:widowControl w:val="0"/>
              <w:spacing w:line="240" w:lineRule="auto"/>
            </w:pPr>
            <w:r>
              <w:rPr>
                <w:rStyle w:val="Немає"/>
                <w:rFonts w:ascii="Google Sans" w:cs="Google Sans" w:hAnsi="Google Sans" w:eastAsia="Google Sans"/>
                <w:sz w:val="24"/>
                <w:szCs w:val="24"/>
                <w:shd w:val="nil" w:color="auto" w:fill="auto"/>
                <w:rtl w:val="0"/>
                <w:lang w:val="en-US"/>
              </w:rPr>
              <w:t>Fire detection/prevention (fire alarm, sprinkler system, etc.)</w:t>
            </w:r>
          </w:p>
        </w:tc>
      </w:tr>
    </w:tbl>
    <w:p>
      <w:pPr>
        <w:pStyle w:val="Основний текст A"/>
        <w:widowControl w:val="0"/>
        <w:spacing w:line="240" w:lineRule="auto"/>
        <w:ind w:left="108" w:hanging="108"/>
        <w:rPr>
          <w:rStyle w:val="Немає A"/>
          <w:rFonts w:ascii="Google Sans" w:cs="Google Sans" w:hAnsi="Google Sans" w:eastAsia="Google Sans"/>
        </w:rPr>
      </w:pPr>
    </w:p>
    <w:p>
      <w:pPr>
        <w:pStyle w:val="Основний текст A"/>
        <w:widowControl w:val="0"/>
        <w:spacing w:line="240" w:lineRule="auto"/>
        <w:rPr>
          <w:rStyle w:val="Немає A"/>
          <w:rFonts w:ascii="Google Sans" w:cs="Google Sans" w:hAnsi="Google Sans" w:eastAsia="Google Sans"/>
        </w:rPr>
      </w:pPr>
    </w:p>
    <w:p>
      <w:pPr>
        <w:pStyle w:val="Основний текст A"/>
        <w:rPr>
          <w:rStyle w:val="Немає A"/>
          <w:rFonts w:ascii="Google Sans" w:cs="Google Sans" w:hAnsi="Google Sans" w:eastAsia="Google Sans"/>
          <w:sz w:val="24"/>
          <w:szCs w:val="24"/>
        </w:rPr>
      </w:pPr>
    </w:p>
    <w:p>
      <w:pPr>
        <w:pStyle w:val="Основний текст A"/>
        <w:rPr>
          <w:rStyle w:val="Немає"/>
          <w:rFonts w:ascii="Google Sans" w:cs="Google Sans" w:hAnsi="Google Sans" w:eastAsia="Google Sans"/>
          <w:sz w:val="24"/>
          <w:szCs w:val="24"/>
        </w:rPr>
      </w:pPr>
      <w:r>
        <w:rPr>
          <w:rStyle w:val="Немає A"/>
        </w:rPr>
        <mc:AlternateContent>
          <mc:Choice Requires="wps">
            <w:drawing xmlns:a="http://schemas.openxmlformats.org/drawingml/2006/main">
              <wp:inline distT="0" distB="0" distL="0" distR="0">
                <wp:extent cx="5943600" cy="19050"/>
                <wp:effectExtent l="0" t="0" r="0" b="0"/>
                <wp:docPr id="1073741825" name="officeArt object" descr="Прямокутник"/>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6"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Основний текст A"/>
        <w:rPr>
          <w:rStyle w:val="Немає A"/>
          <w:rFonts w:ascii="Google Sans" w:cs="Google Sans" w:hAnsi="Google Sans" w:eastAsia="Google Sans"/>
          <w:sz w:val="24"/>
          <w:szCs w:val="24"/>
        </w:rPr>
      </w:pPr>
    </w:p>
    <w:p>
      <w:pPr>
        <w:pStyle w:val="Основний текст A"/>
        <w:rPr>
          <w:rStyle w:val="Немає"/>
          <w:rFonts w:ascii="Google Sans" w:cs="Google Sans" w:hAnsi="Google Sans" w:eastAsia="Google Sans"/>
          <w:sz w:val="24"/>
          <w:szCs w:val="24"/>
        </w:rPr>
      </w:pPr>
      <w:r>
        <w:rPr>
          <w:rStyle w:val="Немає"/>
          <w:rFonts w:ascii="Google Sans" w:cs="Google Sans" w:hAnsi="Google Sans" w:eastAsia="Google Sans"/>
          <w:sz w:val="24"/>
          <w:szCs w:val="24"/>
          <w:rtl w:val="0"/>
          <w:lang w:val="en-US"/>
        </w:rPr>
        <w:t xml:space="preserve">To complete the compliance checklist, refer to the information provided in the </w:t>
      </w:r>
      <w:r>
        <w:rPr>
          <w:rStyle w:val="Hyperlink.0"/>
        </w:rPr>
        <w:fldChar w:fldCharType="begin" w:fldLock="0"/>
      </w:r>
      <w:r>
        <w:rPr>
          <w:rStyle w:val="Hyperlink.0"/>
        </w:rPr>
        <w:instrText xml:space="preserve"> HYPERLINK "https://docs.google.com/document/d/1s2u_RuhRAI40JSh-eZHvaFsV1ZMxcNSWXifHDTOsgFc/template/preview"</w:instrText>
      </w:r>
      <w:r>
        <w:rPr>
          <w:rStyle w:val="Hyperlink.0"/>
        </w:rPr>
        <w:fldChar w:fldCharType="separate" w:fldLock="0"/>
      </w:r>
      <w:r>
        <w:rPr>
          <w:rStyle w:val="Hyperlink.0"/>
          <w:rtl w:val="0"/>
          <w:lang w:val="en-US"/>
        </w:rPr>
        <w:t>scope, goals, and risk assessment report</w:t>
      </w:r>
      <w:r>
        <w:rPr/>
        <w:fldChar w:fldCharType="end" w:fldLock="0"/>
      </w:r>
      <w:r>
        <w:rPr>
          <w:rStyle w:val="Немає"/>
          <w:rFonts w:ascii="Google Sans" w:cs="Google Sans" w:hAnsi="Google Sans" w:eastAsia="Google Sans"/>
          <w:sz w:val="24"/>
          <w:szCs w:val="24"/>
          <w:rtl w:val="0"/>
          <w:lang w:val="en-US"/>
        </w:rPr>
        <w:t xml:space="preserve">. For more details about each compliance regulation, review the </w:t>
      </w:r>
      <w:r>
        <w:rPr>
          <w:rStyle w:val="Hyperlink.0"/>
        </w:rPr>
        <w:fldChar w:fldCharType="begin" w:fldLock="0"/>
      </w:r>
      <w:r>
        <w:rPr>
          <w:rStyle w:val="Hyperlink.0"/>
        </w:rPr>
        <w:instrText xml:space="preserve"> HYPERLINK "https://www.coursera.org/learn/foundations-of-cybersecurity/supplement/xu4pr/controls-frameworks-and-compliance"</w:instrText>
      </w:r>
      <w:r>
        <w:rPr>
          <w:rStyle w:val="Hyperlink.0"/>
        </w:rPr>
        <w:fldChar w:fldCharType="separate" w:fldLock="0"/>
      </w:r>
      <w:r>
        <w:rPr>
          <w:rStyle w:val="Hyperlink.0"/>
          <w:rtl w:val="0"/>
          <w:lang w:val="en-US"/>
        </w:rPr>
        <w:t>controls, frameworks, and compliance</w:t>
      </w:r>
      <w:r>
        <w:rPr/>
        <w:fldChar w:fldCharType="end" w:fldLock="0"/>
      </w:r>
      <w:r>
        <w:rPr>
          <w:rStyle w:val="Немає"/>
          <w:rFonts w:ascii="Google Sans" w:cs="Google Sans" w:hAnsi="Google Sans" w:eastAsia="Google Sans"/>
          <w:sz w:val="24"/>
          <w:szCs w:val="24"/>
          <w:rtl w:val="0"/>
          <w:lang w:val="en-US"/>
        </w:rPr>
        <w:t xml:space="preserve"> reading.</w:t>
      </w:r>
    </w:p>
    <w:p>
      <w:pPr>
        <w:pStyle w:val="Основний текст A"/>
        <w:rPr>
          <w:rStyle w:val="Немає A"/>
          <w:rFonts w:ascii="Google Sans" w:cs="Google Sans" w:hAnsi="Google Sans" w:eastAsia="Google Sans"/>
          <w:sz w:val="24"/>
          <w:szCs w:val="24"/>
        </w:rPr>
      </w:pPr>
    </w:p>
    <w:p>
      <w:pPr>
        <w:pStyle w:val="Основний текст A"/>
        <w:rPr>
          <w:rStyle w:val="Немає"/>
          <w:rFonts w:ascii="Google Sans" w:cs="Google Sans" w:hAnsi="Google Sans" w:eastAsia="Google Sans"/>
          <w:i w:val="1"/>
          <w:iCs w:val="1"/>
          <w:sz w:val="24"/>
          <w:szCs w:val="24"/>
        </w:rPr>
      </w:pPr>
      <w:r>
        <w:rPr>
          <w:rStyle w:val="Немає"/>
          <w:rFonts w:ascii="Google Sans" w:cs="Google Sans" w:hAnsi="Google Sans" w:eastAsia="Google Sans"/>
          <w:sz w:val="24"/>
          <w:szCs w:val="24"/>
          <w:rtl w:val="0"/>
          <w:lang w:val="en-US"/>
        </w:rPr>
        <w:t xml:space="preserve">Then, select </w:t>
      </w:r>
      <w:r>
        <w:rPr>
          <w:rStyle w:val="Немає"/>
          <w:rFonts w:ascii="Google Sans" w:cs="Google Sans" w:hAnsi="Google Sans" w:eastAsia="Google Sans"/>
          <w:sz w:val="24"/>
          <w:szCs w:val="24"/>
          <w:rtl w:val="0"/>
          <w:lang w:val="en-US"/>
        </w:rPr>
        <w:t>“</w:t>
      </w:r>
      <w:r>
        <w:rPr>
          <w:rStyle w:val="Немає"/>
          <w:rFonts w:ascii="Google Sans" w:cs="Google Sans" w:hAnsi="Google Sans" w:eastAsia="Google Sans"/>
          <w:sz w:val="24"/>
          <w:szCs w:val="24"/>
          <w:rtl w:val="0"/>
        </w:rPr>
        <w:t>yes</w:t>
      </w:r>
      <w:r>
        <w:rPr>
          <w:rStyle w:val="Немає"/>
          <w:rFonts w:ascii="Google Sans" w:cs="Google Sans" w:hAnsi="Google Sans" w:eastAsia="Google Sans"/>
          <w:sz w:val="24"/>
          <w:szCs w:val="24"/>
          <w:rtl w:val="0"/>
          <w:lang w:val="en-US"/>
        </w:rPr>
        <w:t xml:space="preserve">” </w:t>
      </w:r>
      <w:r>
        <w:rPr>
          <w:rStyle w:val="Немає"/>
          <w:rFonts w:ascii="Google Sans" w:cs="Google Sans" w:hAnsi="Google Sans" w:eastAsia="Google Sans"/>
          <w:sz w:val="24"/>
          <w:szCs w:val="24"/>
          <w:rtl w:val="0"/>
        </w:rPr>
        <w:t xml:space="preserve">or </w:t>
      </w:r>
      <w:r>
        <w:rPr>
          <w:rStyle w:val="Немає"/>
          <w:rFonts w:ascii="Google Sans" w:cs="Google Sans" w:hAnsi="Google Sans" w:eastAsia="Google Sans"/>
          <w:sz w:val="24"/>
          <w:szCs w:val="24"/>
          <w:rtl w:val="0"/>
          <w:lang w:val="en-US"/>
        </w:rPr>
        <w:t>“</w:t>
      </w:r>
      <w:r>
        <w:rPr>
          <w:rStyle w:val="Немає"/>
          <w:rFonts w:ascii="Google Sans" w:cs="Google Sans" w:hAnsi="Google Sans" w:eastAsia="Google Sans"/>
          <w:sz w:val="24"/>
          <w:szCs w:val="24"/>
          <w:rtl w:val="0"/>
        </w:rPr>
        <w:t>no</w:t>
      </w:r>
      <w:r>
        <w:rPr>
          <w:rStyle w:val="Немає"/>
          <w:rFonts w:ascii="Google Sans" w:cs="Google Sans" w:hAnsi="Google Sans" w:eastAsia="Google Sans"/>
          <w:sz w:val="24"/>
          <w:szCs w:val="24"/>
          <w:rtl w:val="0"/>
          <w:lang w:val="en-US"/>
        </w:rPr>
        <w:t xml:space="preserve">” </w:t>
      </w:r>
      <w:r>
        <w:rPr>
          <w:rStyle w:val="Немає"/>
          <w:rFonts w:ascii="Google Sans" w:cs="Google Sans" w:hAnsi="Google Sans" w:eastAsia="Google Sans"/>
          <w:sz w:val="24"/>
          <w:szCs w:val="24"/>
          <w:rtl w:val="0"/>
          <w:lang w:val="en-US"/>
        </w:rPr>
        <w:t xml:space="preserve">to answer the question: </w:t>
      </w:r>
      <w:r>
        <w:rPr>
          <w:rStyle w:val="Немає"/>
          <w:rFonts w:ascii="Google Sans" w:cs="Google Sans" w:hAnsi="Google Sans" w:eastAsia="Google Sans"/>
          <w:i w:val="1"/>
          <w:iCs w:val="1"/>
          <w:sz w:val="24"/>
          <w:szCs w:val="24"/>
          <w:rtl w:val="0"/>
          <w:lang w:val="en-US"/>
        </w:rPr>
        <w:t>Does Botium Toys currently adhere to this compliance best practice?</w:t>
      </w:r>
    </w:p>
    <w:p>
      <w:pPr>
        <w:pStyle w:val="Основний текст A"/>
        <w:rPr>
          <w:rStyle w:val="Немає A"/>
          <w:rFonts w:ascii="Google Sans" w:cs="Google Sans" w:hAnsi="Google Sans" w:eastAsia="Google Sans"/>
          <w:sz w:val="24"/>
          <w:szCs w:val="24"/>
        </w:rPr>
      </w:pPr>
    </w:p>
    <w:p>
      <w:pPr>
        <w:pStyle w:val="Основний текст A"/>
        <w:rPr>
          <w:rStyle w:val="Немає"/>
          <w:rFonts w:ascii="Google Sans" w:cs="Google Sans" w:hAnsi="Google Sans" w:eastAsia="Google Sans"/>
          <w:sz w:val="24"/>
          <w:szCs w:val="24"/>
        </w:rPr>
      </w:pPr>
      <w:r>
        <w:rPr>
          <w:rStyle w:val="Немає"/>
          <w:rFonts w:ascii="Google Sans" w:cs="Google Sans" w:hAnsi="Google Sans" w:eastAsia="Google Sans"/>
          <w:b w:val="1"/>
          <w:bCs w:val="1"/>
          <w:sz w:val="24"/>
          <w:szCs w:val="24"/>
          <w:rtl w:val="0"/>
          <w:lang w:val="en-US"/>
        </w:rPr>
        <w:t>Compliance checklist</w:t>
      </w:r>
    </w:p>
    <w:p>
      <w:pPr>
        <w:pStyle w:val="Основний текст A"/>
        <w:rPr>
          <w:rStyle w:val="Немає A"/>
          <w:rFonts w:ascii="Google Sans" w:cs="Google Sans" w:hAnsi="Google Sans" w:eastAsia="Google Sans"/>
          <w:b w:val="1"/>
          <w:bCs w:val="1"/>
          <w:sz w:val="24"/>
          <w:szCs w:val="24"/>
        </w:rPr>
      </w:pPr>
    </w:p>
    <w:p>
      <w:pPr>
        <w:pStyle w:val="Основний текст A"/>
        <w:spacing w:after="200" w:line="360" w:lineRule="auto"/>
        <w:rPr>
          <w:rStyle w:val="Немає"/>
          <w:rFonts w:ascii="Google Sans" w:cs="Google Sans" w:hAnsi="Google Sans" w:eastAsia="Google Sans"/>
          <w:sz w:val="24"/>
          <w:szCs w:val="24"/>
          <w:u w:val="single"/>
        </w:rPr>
      </w:pPr>
      <w:r>
        <w:rPr>
          <w:rStyle w:val="Немає"/>
          <w:rFonts w:ascii="Google Sans" w:cs="Google Sans" w:hAnsi="Google Sans" w:eastAsia="Google Sans"/>
          <w:sz w:val="24"/>
          <w:szCs w:val="24"/>
          <w:u w:val="single"/>
          <w:rtl w:val="0"/>
          <w:lang w:val="en-US"/>
        </w:rPr>
        <w:t>Payment Card Industry Data Security Standard (PCI DSS)</w:t>
      </w:r>
    </w:p>
    <w:tbl>
      <w:tblPr>
        <w:tblW w:w="93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0"/>
        <w:gridCol w:w="915"/>
        <w:gridCol w:w="7515"/>
      </w:tblGrid>
      <w:tr>
        <w:tblPrEx>
          <w:shd w:val="clear" w:color="auto" w:fill="ced7e7"/>
        </w:tblPrEx>
        <w:trPr>
          <w:trHeight w:val="320" w:hRule="atLeast"/>
        </w:trPr>
        <w:tc>
          <w:tcPr>
            <w:tcW w:type="dxa" w:w="93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Основний текст A"/>
              <w:widowControl w:val="0"/>
              <w:spacing w:line="240" w:lineRule="auto"/>
              <w:jc w:val="right"/>
            </w:pPr>
            <w:r>
              <w:rPr>
                <w:rStyle w:val="Немає"/>
                <w:rFonts w:ascii="Google Sans" w:cs="Google Sans" w:hAnsi="Google Sans" w:eastAsia="Google Sans"/>
                <w:b w:val="1"/>
                <w:bCs w:val="1"/>
                <w:sz w:val="24"/>
                <w:szCs w:val="24"/>
                <w:shd w:val="nil" w:color="auto" w:fill="auto"/>
                <w:rtl w:val="0"/>
                <w:lang w:val="en-US"/>
              </w:rPr>
              <w:t>Yes</w:t>
            </w:r>
          </w:p>
        </w:tc>
        <w:tc>
          <w:tcPr>
            <w:tcW w:type="dxa" w:w="9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Основний текст A"/>
              <w:widowControl w:val="0"/>
              <w:spacing w:line="240" w:lineRule="auto"/>
              <w:jc w:val="center"/>
            </w:pPr>
            <w:r>
              <w:rPr>
                <w:rStyle w:val="Немає"/>
                <w:rFonts w:ascii="Google Sans" w:cs="Google Sans" w:hAnsi="Google Sans" w:eastAsia="Google Sans"/>
                <w:b w:val="1"/>
                <w:bCs w:val="1"/>
                <w:sz w:val="24"/>
                <w:szCs w:val="24"/>
                <w:shd w:val="nil" w:color="auto" w:fill="auto"/>
                <w:rtl w:val="0"/>
                <w:lang w:val="en-US"/>
              </w:rPr>
              <w:t xml:space="preserve">    No</w:t>
            </w:r>
          </w:p>
        </w:tc>
        <w:tc>
          <w:tcPr>
            <w:tcW w:type="dxa" w:w="75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Основний текст A"/>
              <w:widowControl w:val="0"/>
              <w:spacing w:line="240" w:lineRule="auto"/>
            </w:pPr>
            <w:r>
              <w:rPr>
                <w:rStyle w:val="Немає"/>
                <w:rFonts w:ascii="Google Sans" w:cs="Google Sans" w:hAnsi="Google Sans" w:eastAsia="Google Sans"/>
                <w:b w:val="1"/>
                <w:bCs w:val="1"/>
                <w:sz w:val="24"/>
                <w:szCs w:val="24"/>
                <w:shd w:val="nil" w:color="auto" w:fill="auto"/>
                <w:rtl w:val="0"/>
                <w:lang w:val="en-US"/>
              </w:rPr>
              <w:t>Best practice</w:t>
            </w:r>
          </w:p>
        </w:tc>
      </w:tr>
      <w:tr>
        <w:tblPrEx>
          <w:shd w:val="clear" w:color="auto" w:fill="ced7e7"/>
        </w:tblPrEx>
        <w:trPr>
          <w:trHeight w:val="642" w:hRule="atLeast"/>
        </w:trPr>
        <w:tc>
          <w:tcPr>
            <w:tcW w:type="dxa" w:w="93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9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X</w:t>
            </w:r>
          </w:p>
        </w:tc>
        <w:tc>
          <w:tcPr>
            <w:tcW w:type="dxa" w:w="75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Основний текст A"/>
            </w:pPr>
            <w:r>
              <w:rPr>
                <w:rStyle w:val="Немає"/>
                <w:rFonts w:ascii="Google Sans" w:cs="Google Sans" w:hAnsi="Google Sans" w:eastAsia="Google Sans"/>
                <w:sz w:val="24"/>
                <w:szCs w:val="24"/>
                <w:shd w:val="nil" w:color="auto" w:fill="auto"/>
                <w:rtl w:val="0"/>
                <w:lang w:val="en-US"/>
              </w:rPr>
              <w:t>Only authorized users have access to customers</w:t>
            </w:r>
            <w:r>
              <w:rPr>
                <w:rStyle w:val="Немає"/>
                <w:rFonts w:ascii="Google Sans" w:cs="Google Sans" w:hAnsi="Google Sans" w:eastAsia="Google Sans"/>
                <w:sz w:val="24"/>
                <w:szCs w:val="24"/>
                <w:shd w:val="nil" w:color="auto" w:fill="auto"/>
                <w:rtl w:val="0"/>
                <w:lang w:val="en-US"/>
              </w:rPr>
              <w:t xml:space="preserve">’ </w:t>
            </w:r>
            <w:r>
              <w:rPr>
                <w:rStyle w:val="Немає"/>
                <w:rFonts w:ascii="Google Sans" w:cs="Google Sans" w:hAnsi="Google Sans" w:eastAsia="Google Sans"/>
                <w:sz w:val="24"/>
                <w:szCs w:val="24"/>
                <w:shd w:val="nil" w:color="auto" w:fill="auto"/>
                <w:rtl w:val="0"/>
                <w:lang w:val="en-US"/>
              </w:rPr>
              <w:t xml:space="preserve">credit card information. </w:t>
            </w:r>
          </w:p>
        </w:tc>
      </w:tr>
      <w:tr>
        <w:tblPrEx>
          <w:shd w:val="clear" w:color="auto" w:fill="ced7e7"/>
        </w:tblPrEx>
        <w:trPr>
          <w:trHeight w:val="600" w:hRule="atLeast"/>
        </w:trPr>
        <w:tc>
          <w:tcPr>
            <w:tcW w:type="dxa" w:w="93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9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X</w:t>
            </w:r>
          </w:p>
        </w:tc>
        <w:tc>
          <w:tcPr>
            <w:tcW w:type="dxa" w:w="75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Основний текст A"/>
              <w:widowControl w:val="0"/>
              <w:spacing w:line="240" w:lineRule="auto"/>
            </w:pPr>
            <w:r>
              <w:rPr>
                <w:rStyle w:val="Немає"/>
                <w:rFonts w:ascii="Google Sans" w:cs="Google Sans" w:hAnsi="Google Sans" w:eastAsia="Google Sans"/>
                <w:sz w:val="24"/>
                <w:szCs w:val="24"/>
                <w:shd w:val="nil" w:color="auto" w:fill="auto"/>
                <w:rtl w:val="0"/>
                <w:lang w:val="en-US"/>
              </w:rPr>
              <w:t>Credit card information is stored, accepted, processed, and transmitted internally, in a secure environment.</w:t>
            </w:r>
          </w:p>
        </w:tc>
      </w:tr>
      <w:tr>
        <w:tblPrEx>
          <w:shd w:val="clear" w:color="auto" w:fill="ced7e7"/>
        </w:tblPrEx>
        <w:trPr>
          <w:trHeight w:val="600" w:hRule="atLeast"/>
        </w:trPr>
        <w:tc>
          <w:tcPr>
            <w:tcW w:type="dxa" w:w="93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9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X</w:t>
            </w:r>
          </w:p>
        </w:tc>
        <w:tc>
          <w:tcPr>
            <w:tcW w:type="dxa" w:w="75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Основний текст A"/>
              <w:widowControl w:val="0"/>
              <w:spacing w:line="240" w:lineRule="auto"/>
            </w:pPr>
            <w:r>
              <w:rPr>
                <w:rStyle w:val="Немає"/>
                <w:rFonts w:ascii="Google Sans" w:cs="Google Sans" w:hAnsi="Google Sans" w:eastAsia="Google Sans"/>
                <w:sz w:val="24"/>
                <w:szCs w:val="24"/>
                <w:shd w:val="nil" w:color="auto" w:fill="auto"/>
                <w:rtl w:val="0"/>
                <w:lang w:val="en-US"/>
              </w:rPr>
              <w:t>Implement data encryption procedures to better secure credit card transaction touchpoints and data.</w:t>
            </w:r>
            <w:r>
              <w:rPr>
                <w:rStyle w:val="Немає"/>
                <w:rFonts w:ascii="Google Sans" w:cs="Google Sans" w:hAnsi="Google Sans" w:eastAsia="Google Sans"/>
                <w:sz w:val="24"/>
                <w:szCs w:val="24"/>
                <w:shd w:val="clear" w:color="auto" w:fill="ffff00"/>
                <w:rtl w:val="0"/>
                <w:lang w:val="en-US"/>
              </w:rPr>
              <w:t xml:space="preserve"> </w:t>
            </w:r>
          </w:p>
        </w:tc>
      </w:tr>
      <w:tr>
        <w:tblPrEx>
          <w:shd w:val="clear" w:color="auto" w:fill="ced7e7"/>
        </w:tblPrEx>
        <w:trPr>
          <w:trHeight w:val="320" w:hRule="atLeast"/>
        </w:trPr>
        <w:tc>
          <w:tcPr>
            <w:tcW w:type="dxa" w:w="93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9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X</w:t>
            </w:r>
          </w:p>
        </w:tc>
        <w:tc>
          <w:tcPr>
            <w:tcW w:type="dxa" w:w="75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Основний текст A"/>
              <w:widowControl w:val="0"/>
              <w:spacing w:line="240" w:lineRule="auto"/>
            </w:pPr>
            <w:r>
              <w:rPr>
                <w:rStyle w:val="Немає"/>
                <w:rFonts w:ascii="Google Sans" w:cs="Google Sans" w:hAnsi="Google Sans" w:eastAsia="Google Sans"/>
                <w:sz w:val="24"/>
                <w:szCs w:val="24"/>
                <w:shd w:val="nil" w:color="auto" w:fill="auto"/>
                <w:rtl w:val="0"/>
                <w:lang w:val="en-US"/>
              </w:rPr>
              <w:t>Adopt secure password management policies.</w:t>
            </w:r>
          </w:p>
        </w:tc>
      </w:tr>
    </w:tbl>
    <w:p>
      <w:pPr>
        <w:pStyle w:val="Основний текст A"/>
        <w:widowControl w:val="0"/>
        <w:spacing w:after="200" w:line="240" w:lineRule="auto"/>
        <w:ind w:left="108" w:hanging="108"/>
        <w:rPr>
          <w:rStyle w:val="Немає"/>
          <w:rFonts w:ascii="Google Sans" w:cs="Google Sans" w:hAnsi="Google Sans" w:eastAsia="Google Sans"/>
          <w:sz w:val="24"/>
          <w:szCs w:val="24"/>
          <w:u w:val="single"/>
        </w:rPr>
      </w:pPr>
    </w:p>
    <w:p>
      <w:pPr>
        <w:pStyle w:val="Основний текст A"/>
        <w:widowControl w:val="0"/>
        <w:spacing w:after="200" w:line="240" w:lineRule="auto"/>
        <w:rPr>
          <w:rStyle w:val="Немає"/>
          <w:rFonts w:ascii="Google Sans" w:cs="Google Sans" w:hAnsi="Google Sans" w:eastAsia="Google Sans"/>
          <w:sz w:val="24"/>
          <w:szCs w:val="24"/>
          <w:u w:val="single"/>
        </w:rPr>
      </w:pPr>
    </w:p>
    <w:p>
      <w:pPr>
        <w:pStyle w:val="Основний текст A"/>
        <w:rPr>
          <w:rStyle w:val="Немає A"/>
          <w:rFonts w:ascii="Google Sans" w:cs="Google Sans" w:hAnsi="Google Sans" w:eastAsia="Google Sans"/>
          <w:sz w:val="24"/>
          <w:szCs w:val="24"/>
        </w:rPr>
      </w:pPr>
    </w:p>
    <w:p>
      <w:pPr>
        <w:pStyle w:val="Основний текст A"/>
        <w:rPr>
          <w:rStyle w:val="Немає A"/>
          <w:rFonts w:ascii="Google Sans" w:cs="Google Sans" w:hAnsi="Google Sans" w:eastAsia="Google Sans"/>
          <w:sz w:val="24"/>
          <w:szCs w:val="24"/>
        </w:rPr>
      </w:pPr>
    </w:p>
    <w:p>
      <w:pPr>
        <w:pStyle w:val="Основний текст A"/>
        <w:spacing w:after="200" w:line="360" w:lineRule="auto"/>
        <w:rPr>
          <w:rStyle w:val="Немає"/>
          <w:rFonts w:ascii="Google Sans" w:cs="Google Sans" w:hAnsi="Google Sans" w:eastAsia="Google Sans"/>
          <w:sz w:val="24"/>
          <w:szCs w:val="24"/>
          <w:u w:val="single"/>
        </w:rPr>
      </w:pPr>
      <w:r>
        <w:rPr>
          <w:rStyle w:val="Немає"/>
          <w:rFonts w:ascii="Google Sans" w:cs="Google Sans" w:hAnsi="Google Sans" w:eastAsia="Google Sans"/>
          <w:sz w:val="24"/>
          <w:szCs w:val="24"/>
          <w:u w:val="single"/>
          <w:rtl w:val="0"/>
          <w:lang w:val="en-US"/>
        </w:rPr>
        <w:t>General Data Protection Regulation (GDPR)</w:t>
      </w:r>
    </w:p>
    <w:tbl>
      <w:tblPr>
        <w:tblW w:w="93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0"/>
        <w:gridCol w:w="945"/>
        <w:gridCol w:w="7515"/>
      </w:tblGrid>
      <w:tr>
        <w:tblPrEx>
          <w:shd w:val="clear" w:color="auto" w:fill="ced7e7"/>
        </w:tblPrEx>
        <w:trPr>
          <w:trHeight w:val="320" w:hRule="atLeast"/>
        </w:trPr>
        <w:tc>
          <w:tcPr>
            <w:tcW w:type="dxa" w:w="9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Основний текст A"/>
              <w:widowControl w:val="0"/>
              <w:spacing w:line="240" w:lineRule="auto"/>
              <w:jc w:val="right"/>
            </w:pPr>
            <w:r>
              <w:rPr>
                <w:rStyle w:val="Немає"/>
                <w:rFonts w:ascii="Google Sans" w:cs="Google Sans" w:hAnsi="Google Sans" w:eastAsia="Google Sans"/>
                <w:b w:val="1"/>
                <w:bCs w:val="1"/>
                <w:sz w:val="24"/>
                <w:szCs w:val="24"/>
                <w:shd w:val="nil" w:color="auto" w:fill="auto"/>
                <w:rtl w:val="0"/>
                <w:lang w:val="en-US"/>
              </w:rPr>
              <w:t>Yes</w:t>
            </w:r>
          </w:p>
        </w:tc>
        <w:tc>
          <w:tcPr>
            <w:tcW w:type="dxa" w:w="94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Основний текст A"/>
              <w:widowControl w:val="0"/>
              <w:spacing w:line="240" w:lineRule="auto"/>
              <w:jc w:val="center"/>
            </w:pPr>
            <w:r>
              <w:rPr>
                <w:rStyle w:val="Немає"/>
                <w:rFonts w:ascii="Google Sans" w:cs="Google Sans" w:hAnsi="Google Sans" w:eastAsia="Google Sans"/>
                <w:b w:val="1"/>
                <w:bCs w:val="1"/>
                <w:sz w:val="24"/>
                <w:szCs w:val="24"/>
                <w:shd w:val="nil" w:color="auto" w:fill="auto"/>
                <w:rtl w:val="0"/>
                <w:lang w:val="en-US"/>
              </w:rPr>
              <w:t xml:space="preserve">    No</w:t>
            </w:r>
          </w:p>
        </w:tc>
        <w:tc>
          <w:tcPr>
            <w:tcW w:type="dxa" w:w="75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Основний текст A"/>
              <w:widowControl w:val="0"/>
              <w:spacing w:line="240" w:lineRule="auto"/>
            </w:pPr>
            <w:r>
              <w:rPr>
                <w:rStyle w:val="Немає"/>
                <w:rFonts w:ascii="Google Sans" w:cs="Google Sans" w:hAnsi="Google Sans" w:eastAsia="Google Sans"/>
                <w:b w:val="1"/>
                <w:bCs w:val="1"/>
                <w:sz w:val="24"/>
                <w:szCs w:val="24"/>
                <w:shd w:val="nil" w:color="auto" w:fill="auto"/>
                <w:rtl w:val="0"/>
                <w:lang w:val="en-US"/>
              </w:rPr>
              <w:t>Best practice</w:t>
            </w:r>
          </w:p>
        </w:tc>
      </w:tr>
      <w:tr>
        <w:tblPrEx>
          <w:shd w:val="clear" w:color="auto" w:fill="ced7e7"/>
        </w:tblPrEx>
        <w:trPr>
          <w:trHeight w:val="320" w:hRule="atLeast"/>
        </w:trPr>
        <w:tc>
          <w:tcPr>
            <w:tcW w:type="dxa" w:w="9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94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X</w:t>
            </w:r>
          </w:p>
        </w:tc>
        <w:tc>
          <w:tcPr>
            <w:tcW w:type="dxa" w:w="75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Основний текст A"/>
            </w:pPr>
            <w:r>
              <w:rPr>
                <w:rStyle w:val="Немає"/>
                <w:rFonts w:ascii="Google Sans" w:cs="Google Sans" w:hAnsi="Google Sans" w:eastAsia="Google Sans"/>
                <w:sz w:val="24"/>
                <w:szCs w:val="24"/>
                <w:shd w:val="nil" w:color="auto" w:fill="auto"/>
                <w:rtl w:val="0"/>
                <w:lang w:val="en-US"/>
              </w:rPr>
              <w:t>E.U. customers</w:t>
            </w:r>
            <w:r>
              <w:rPr>
                <w:rStyle w:val="Немає"/>
                <w:rFonts w:ascii="Google Sans" w:cs="Google Sans" w:hAnsi="Google Sans" w:eastAsia="Google Sans"/>
                <w:sz w:val="24"/>
                <w:szCs w:val="24"/>
                <w:shd w:val="nil" w:color="auto" w:fill="auto"/>
                <w:rtl w:val="0"/>
                <w:lang w:val="en-US"/>
              </w:rPr>
              <w:t xml:space="preserve">’ </w:t>
            </w:r>
            <w:r>
              <w:rPr>
                <w:rStyle w:val="Немає"/>
                <w:rFonts w:ascii="Google Sans" w:cs="Google Sans" w:hAnsi="Google Sans" w:eastAsia="Google Sans"/>
                <w:sz w:val="24"/>
                <w:szCs w:val="24"/>
                <w:shd w:val="nil" w:color="auto" w:fill="auto"/>
                <w:rtl w:val="0"/>
                <w:lang w:val="en-US"/>
              </w:rPr>
              <w:t>data is kept private/secured.</w:t>
            </w:r>
          </w:p>
        </w:tc>
      </w:tr>
      <w:tr>
        <w:tblPrEx>
          <w:shd w:val="clear" w:color="auto" w:fill="ced7e7"/>
        </w:tblPrEx>
        <w:trPr>
          <w:trHeight w:val="600" w:hRule="atLeast"/>
        </w:trPr>
        <w:tc>
          <w:tcPr>
            <w:tcW w:type="dxa" w:w="9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X</w:t>
            </w:r>
          </w:p>
        </w:tc>
        <w:tc>
          <w:tcPr>
            <w:tcW w:type="dxa" w:w="94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75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Основний текст A"/>
              <w:widowControl w:val="0"/>
              <w:spacing w:line="240" w:lineRule="auto"/>
            </w:pPr>
            <w:r>
              <w:rPr>
                <w:rStyle w:val="Немає"/>
                <w:rFonts w:ascii="Google Sans" w:cs="Google Sans" w:hAnsi="Google Sans" w:eastAsia="Google Sans"/>
                <w:sz w:val="24"/>
                <w:szCs w:val="24"/>
                <w:shd w:val="nil" w:color="auto" w:fill="auto"/>
                <w:rtl w:val="0"/>
                <w:lang w:val="en-US"/>
              </w:rPr>
              <w:t>There is a plan in place to notify E.U. customers within 72 hours if their data is compromised/there is a breach.</w:t>
            </w:r>
          </w:p>
        </w:tc>
      </w:tr>
      <w:tr>
        <w:tblPrEx>
          <w:shd w:val="clear" w:color="auto" w:fill="ced7e7"/>
        </w:tblPrEx>
        <w:trPr>
          <w:trHeight w:val="320" w:hRule="atLeast"/>
        </w:trPr>
        <w:tc>
          <w:tcPr>
            <w:tcW w:type="dxa" w:w="9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94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X</w:t>
            </w:r>
          </w:p>
        </w:tc>
        <w:tc>
          <w:tcPr>
            <w:tcW w:type="dxa" w:w="75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Основний текст A"/>
              <w:widowControl w:val="0"/>
              <w:spacing w:line="240" w:lineRule="auto"/>
            </w:pPr>
            <w:r>
              <w:rPr>
                <w:rStyle w:val="Немає"/>
                <w:rFonts w:ascii="Google Sans" w:cs="Google Sans" w:hAnsi="Google Sans" w:eastAsia="Google Sans"/>
                <w:sz w:val="24"/>
                <w:szCs w:val="24"/>
                <w:shd w:val="nil" w:color="auto" w:fill="auto"/>
                <w:rtl w:val="0"/>
                <w:lang w:val="en-US"/>
              </w:rPr>
              <w:t>Ensure data is properly classified and inventoried.</w:t>
            </w:r>
          </w:p>
        </w:tc>
      </w:tr>
      <w:tr>
        <w:tblPrEx>
          <w:shd w:val="clear" w:color="auto" w:fill="ced7e7"/>
        </w:tblPrEx>
        <w:trPr>
          <w:trHeight w:val="600" w:hRule="atLeast"/>
        </w:trPr>
        <w:tc>
          <w:tcPr>
            <w:tcW w:type="dxa" w:w="9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X</w:t>
            </w:r>
          </w:p>
        </w:tc>
        <w:tc>
          <w:tcPr>
            <w:tcW w:type="dxa" w:w="94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75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Основний текст A"/>
              <w:widowControl w:val="0"/>
              <w:spacing w:line="240" w:lineRule="auto"/>
            </w:pPr>
            <w:r>
              <w:rPr>
                <w:rStyle w:val="Немає"/>
                <w:rFonts w:ascii="Google Sans" w:cs="Google Sans" w:hAnsi="Google Sans" w:eastAsia="Google Sans"/>
                <w:sz w:val="24"/>
                <w:szCs w:val="24"/>
                <w:shd w:val="nil" w:color="auto" w:fill="auto"/>
                <w:rtl w:val="0"/>
                <w:lang w:val="en-US"/>
              </w:rPr>
              <w:t>Enforce privacy policies, procedures, and processes to properly document and maintain data.</w:t>
            </w:r>
          </w:p>
        </w:tc>
      </w:tr>
    </w:tbl>
    <w:p>
      <w:pPr>
        <w:pStyle w:val="Основний текст A"/>
        <w:widowControl w:val="0"/>
        <w:spacing w:after="200" w:line="240" w:lineRule="auto"/>
        <w:ind w:left="108" w:hanging="108"/>
        <w:rPr>
          <w:rStyle w:val="Немає"/>
          <w:rFonts w:ascii="Google Sans" w:cs="Google Sans" w:hAnsi="Google Sans" w:eastAsia="Google Sans"/>
          <w:sz w:val="24"/>
          <w:szCs w:val="24"/>
          <w:u w:val="single"/>
        </w:rPr>
      </w:pPr>
    </w:p>
    <w:p>
      <w:pPr>
        <w:pStyle w:val="Основний текст A"/>
        <w:widowControl w:val="0"/>
        <w:spacing w:after="200" w:line="240" w:lineRule="auto"/>
        <w:rPr>
          <w:rStyle w:val="Немає"/>
          <w:rFonts w:ascii="Google Sans" w:cs="Google Sans" w:hAnsi="Google Sans" w:eastAsia="Google Sans"/>
          <w:sz w:val="24"/>
          <w:szCs w:val="24"/>
          <w:u w:val="single"/>
        </w:rPr>
      </w:pPr>
    </w:p>
    <w:p>
      <w:pPr>
        <w:pStyle w:val="Основний текст A"/>
        <w:rPr>
          <w:rStyle w:val="Немає A"/>
          <w:rFonts w:ascii="Google Sans" w:cs="Google Sans" w:hAnsi="Google Sans" w:eastAsia="Google Sans"/>
          <w:sz w:val="24"/>
          <w:szCs w:val="24"/>
        </w:rPr>
      </w:pPr>
    </w:p>
    <w:p>
      <w:pPr>
        <w:pStyle w:val="Основний текст A"/>
        <w:rPr>
          <w:rStyle w:val="Немає A"/>
          <w:rFonts w:ascii="Google Sans" w:cs="Google Sans" w:hAnsi="Google Sans" w:eastAsia="Google Sans"/>
          <w:sz w:val="24"/>
          <w:szCs w:val="24"/>
        </w:rPr>
      </w:pPr>
    </w:p>
    <w:p>
      <w:pPr>
        <w:pStyle w:val="Основний текст A"/>
        <w:spacing w:after="200" w:line="360" w:lineRule="auto"/>
        <w:rPr>
          <w:rStyle w:val="Немає"/>
          <w:rFonts w:ascii="Google Sans" w:cs="Google Sans" w:hAnsi="Google Sans" w:eastAsia="Google Sans"/>
          <w:sz w:val="24"/>
          <w:szCs w:val="24"/>
        </w:rPr>
      </w:pPr>
      <w:r>
        <w:rPr>
          <w:rStyle w:val="Немає"/>
          <w:rFonts w:ascii="Google Sans" w:cs="Google Sans" w:hAnsi="Google Sans" w:eastAsia="Google Sans"/>
          <w:sz w:val="24"/>
          <w:szCs w:val="24"/>
          <w:u w:val="single"/>
          <w:rtl w:val="0"/>
          <w:lang w:val="en-US"/>
        </w:rPr>
        <w:t>System and Organizations Controls (SOC type 1, SOC type 2)</w:t>
      </w:r>
      <w:r>
        <w:rPr>
          <w:rStyle w:val="Немає"/>
          <w:rFonts w:ascii="Google Sans" w:cs="Google Sans" w:hAnsi="Google Sans" w:eastAsia="Google Sans"/>
          <w:sz w:val="24"/>
          <w:szCs w:val="24"/>
          <w:rtl w:val="0"/>
        </w:rPr>
        <w:t xml:space="preserve"> </w:t>
      </w:r>
    </w:p>
    <w:tbl>
      <w:tblPr>
        <w:tblW w:w="936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0"/>
        <w:gridCol w:w="915"/>
        <w:gridCol w:w="7515"/>
      </w:tblGrid>
      <w:tr>
        <w:tblPrEx>
          <w:shd w:val="clear" w:color="auto" w:fill="ced7e7"/>
        </w:tblPrEx>
        <w:trPr>
          <w:trHeight w:val="320" w:hRule="atLeast"/>
        </w:trPr>
        <w:tc>
          <w:tcPr>
            <w:tcW w:type="dxa" w:w="93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Основний текст A"/>
              <w:widowControl w:val="0"/>
              <w:spacing w:line="240" w:lineRule="auto"/>
              <w:jc w:val="right"/>
            </w:pPr>
            <w:r>
              <w:rPr>
                <w:rStyle w:val="Немає"/>
                <w:rFonts w:ascii="Google Sans" w:cs="Google Sans" w:hAnsi="Google Sans" w:eastAsia="Google Sans"/>
                <w:b w:val="1"/>
                <w:bCs w:val="1"/>
                <w:sz w:val="24"/>
                <w:szCs w:val="24"/>
                <w:shd w:val="nil" w:color="auto" w:fill="auto"/>
                <w:rtl w:val="0"/>
                <w:lang w:val="en-US"/>
              </w:rPr>
              <w:t>Yes</w:t>
            </w:r>
          </w:p>
        </w:tc>
        <w:tc>
          <w:tcPr>
            <w:tcW w:type="dxa" w:w="9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Основний текст A"/>
              <w:widowControl w:val="0"/>
              <w:spacing w:line="240" w:lineRule="auto"/>
              <w:jc w:val="center"/>
            </w:pPr>
            <w:r>
              <w:rPr>
                <w:rStyle w:val="Немає"/>
                <w:rFonts w:ascii="Google Sans" w:cs="Google Sans" w:hAnsi="Google Sans" w:eastAsia="Google Sans"/>
                <w:b w:val="1"/>
                <w:bCs w:val="1"/>
                <w:sz w:val="24"/>
                <w:szCs w:val="24"/>
                <w:shd w:val="nil" w:color="auto" w:fill="auto"/>
                <w:rtl w:val="0"/>
                <w:lang w:val="en-US"/>
              </w:rPr>
              <w:t xml:space="preserve">    No</w:t>
            </w:r>
          </w:p>
        </w:tc>
        <w:tc>
          <w:tcPr>
            <w:tcW w:type="dxa" w:w="75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Основний текст A"/>
              <w:widowControl w:val="0"/>
              <w:spacing w:line="240" w:lineRule="auto"/>
            </w:pPr>
            <w:r>
              <w:rPr>
                <w:rStyle w:val="Немає"/>
                <w:rFonts w:ascii="Google Sans" w:cs="Google Sans" w:hAnsi="Google Sans" w:eastAsia="Google Sans"/>
                <w:b w:val="1"/>
                <w:bCs w:val="1"/>
                <w:sz w:val="24"/>
                <w:szCs w:val="24"/>
                <w:shd w:val="nil" w:color="auto" w:fill="auto"/>
                <w:rtl w:val="0"/>
                <w:lang w:val="en-US"/>
              </w:rPr>
              <w:t>Best practice</w:t>
            </w:r>
          </w:p>
        </w:tc>
      </w:tr>
      <w:tr>
        <w:tblPrEx>
          <w:shd w:val="clear" w:color="auto" w:fill="ced7e7"/>
        </w:tblPrEx>
        <w:trPr>
          <w:trHeight w:val="320" w:hRule="atLeast"/>
        </w:trPr>
        <w:tc>
          <w:tcPr>
            <w:tcW w:type="dxa" w:w="93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9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X</w:t>
            </w:r>
          </w:p>
        </w:tc>
        <w:tc>
          <w:tcPr>
            <w:tcW w:type="dxa" w:w="75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Основний текст A"/>
            </w:pPr>
            <w:r>
              <w:rPr>
                <w:rStyle w:val="Немає"/>
                <w:rFonts w:ascii="Google Sans" w:cs="Google Sans" w:hAnsi="Google Sans" w:eastAsia="Google Sans"/>
                <w:sz w:val="24"/>
                <w:szCs w:val="24"/>
                <w:shd w:val="nil" w:color="auto" w:fill="auto"/>
                <w:rtl w:val="0"/>
                <w:lang w:val="en-US"/>
              </w:rPr>
              <w:t>User access policies are established.</w:t>
            </w:r>
          </w:p>
        </w:tc>
      </w:tr>
      <w:tr>
        <w:tblPrEx>
          <w:shd w:val="clear" w:color="auto" w:fill="ced7e7"/>
        </w:tblPrEx>
        <w:trPr>
          <w:trHeight w:val="320" w:hRule="atLeast"/>
        </w:trPr>
        <w:tc>
          <w:tcPr>
            <w:tcW w:type="dxa" w:w="93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9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X</w:t>
            </w:r>
          </w:p>
        </w:tc>
        <w:tc>
          <w:tcPr>
            <w:tcW w:type="dxa" w:w="75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Основний текст A"/>
              <w:widowControl w:val="0"/>
              <w:spacing w:line="240" w:lineRule="auto"/>
            </w:pPr>
            <w:r>
              <w:rPr>
                <w:rStyle w:val="Немає"/>
                <w:rFonts w:ascii="Google Sans" w:cs="Google Sans" w:hAnsi="Google Sans" w:eastAsia="Google Sans"/>
                <w:sz w:val="24"/>
                <w:szCs w:val="24"/>
                <w:shd w:val="nil" w:color="auto" w:fill="auto"/>
                <w:rtl w:val="0"/>
                <w:lang w:val="en-US"/>
              </w:rPr>
              <w:t>Sensitive data (PII/SPII) is confidential/private.</w:t>
            </w:r>
          </w:p>
        </w:tc>
      </w:tr>
      <w:tr>
        <w:tblPrEx>
          <w:shd w:val="clear" w:color="auto" w:fill="ced7e7"/>
        </w:tblPrEx>
        <w:trPr>
          <w:trHeight w:val="600" w:hRule="atLeast"/>
        </w:trPr>
        <w:tc>
          <w:tcPr>
            <w:tcW w:type="dxa" w:w="93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X</w:t>
            </w:r>
          </w:p>
        </w:tc>
        <w:tc>
          <w:tcPr>
            <w:tcW w:type="dxa" w:w="9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75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Основний текст A"/>
              <w:widowControl w:val="0"/>
              <w:spacing w:line="240" w:lineRule="auto"/>
            </w:pPr>
            <w:r>
              <w:rPr>
                <w:rStyle w:val="Немає"/>
                <w:rFonts w:ascii="Google Sans" w:cs="Google Sans" w:hAnsi="Google Sans" w:eastAsia="Google Sans"/>
                <w:sz w:val="24"/>
                <w:szCs w:val="24"/>
                <w:shd w:val="nil" w:color="auto" w:fill="auto"/>
                <w:rtl w:val="0"/>
                <w:lang w:val="en-US"/>
              </w:rPr>
              <w:t>Data integrity ensures the data is consistent, complete, accurate, and has been validated.</w:t>
            </w:r>
          </w:p>
        </w:tc>
      </w:tr>
      <w:tr>
        <w:tblPrEx>
          <w:shd w:val="clear" w:color="auto" w:fill="ced7e7"/>
        </w:tblPrEx>
        <w:trPr>
          <w:trHeight w:val="320" w:hRule="atLeast"/>
        </w:trPr>
        <w:tc>
          <w:tcPr>
            <w:tcW w:type="dxa" w:w="93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tc>
        <w:tc>
          <w:tcPr>
            <w:tcW w:type="dxa" w:w="9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keepNext w:val="0"/>
              <w:keepLines w:val="0"/>
              <w:pageBreakBefore w:val="0"/>
              <w:widowControl w:val="1"/>
              <w:shd w:val="clear" w:color="auto" w:fill="auto"/>
              <w:suppressAutoHyphens w:val="0"/>
              <w:bidi w:val="0"/>
              <w:spacing w:before="0" w:after="0" w:line="240" w:lineRule="auto"/>
              <w:ind w:left="0" w:right="0" w:firstLine="0"/>
              <w:jc w:val="center"/>
              <w:outlineLvl w:val="9"/>
              <w:rPr>
                <w:rtl w:val="0"/>
              </w:rPr>
            </w:pPr>
            <w: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rtl w:val="0"/>
                <w14:textOutline>
                  <w14:noFill/>
                </w14:textOutline>
                <w14:textFill>
                  <w14:solidFill>
                    <w14:srgbClr w14:val="000000"/>
                  </w14:solidFill>
                </w14:textFill>
              </w:rPr>
              <w:t>X</w:t>
            </w:r>
          </w:p>
        </w:tc>
        <w:tc>
          <w:tcPr>
            <w:tcW w:type="dxa" w:w="7515"/>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auto"/>
            <w:tcMar>
              <w:top w:type="dxa" w:w="80"/>
              <w:left w:type="dxa" w:w="80"/>
              <w:bottom w:type="dxa" w:w="80"/>
              <w:right w:type="dxa" w:w="80"/>
            </w:tcMar>
            <w:vAlign w:val="top"/>
          </w:tcPr>
          <w:p>
            <w:pPr>
              <w:pStyle w:val="Основний текст A"/>
              <w:widowControl w:val="0"/>
              <w:spacing w:line="240" w:lineRule="auto"/>
            </w:pPr>
            <w:r>
              <w:rPr>
                <w:rStyle w:val="Немає"/>
                <w:rFonts w:ascii="Google Sans" w:cs="Google Sans" w:hAnsi="Google Sans" w:eastAsia="Google Sans"/>
                <w:sz w:val="24"/>
                <w:szCs w:val="24"/>
                <w:shd w:val="nil" w:color="auto" w:fill="auto"/>
                <w:rtl w:val="0"/>
                <w:lang w:val="en-US"/>
              </w:rPr>
              <w:t>Data is available to individuals authorized to access it.</w:t>
            </w:r>
          </w:p>
        </w:tc>
      </w:tr>
    </w:tbl>
    <w:p>
      <w:pPr>
        <w:pStyle w:val="Основний текст A"/>
        <w:widowControl w:val="0"/>
        <w:spacing w:after="200" w:line="240" w:lineRule="auto"/>
        <w:ind w:left="108" w:hanging="108"/>
        <w:rPr>
          <w:rStyle w:val="Немає"/>
          <w:rFonts w:ascii="Google Sans" w:cs="Google Sans" w:hAnsi="Google Sans" w:eastAsia="Google Sans"/>
          <w:sz w:val="24"/>
          <w:szCs w:val="24"/>
        </w:rPr>
      </w:pPr>
    </w:p>
    <w:p>
      <w:pPr>
        <w:pStyle w:val="Основний текст A"/>
        <w:widowControl w:val="0"/>
        <w:spacing w:after="200" w:line="240" w:lineRule="auto"/>
        <w:rPr>
          <w:rStyle w:val="Немає A"/>
          <w:rFonts w:ascii="Google Sans" w:cs="Google Sans" w:hAnsi="Google Sans" w:eastAsia="Google Sans"/>
          <w:sz w:val="24"/>
          <w:szCs w:val="24"/>
        </w:rPr>
      </w:pPr>
    </w:p>
    <w:p>
      <w:pPr>
        <w:pStyle w:val="Основний текст A"/>
        <w:spacing w:after="200" w:line="360" w:lineRule="auto"/>
        <w:rPr>
          <w:rStyle w:val="Немає A"/>
          <w:rFonts w:ascii="Google Sans" w:cs="Google Sans" w:hAnsi="Google Sans" w:eastAsia="Google Sans"/>
          <w:sz w:val="24"/>
          <w:szCs w:val="24"/>
        </w:rPr>
      </w:pPr>
    </w:p>
    <w:p>
      <w:pPr>
        <w:pStyle w:val="Основний текст A"/>
        <w:spacing w:after="200" w:line="360" w:lineRule="auto"/>
        <w:rPr>
          <w:rStyle w:val="Немає"/>
          <w:rFonts w:ascii="Google Sans" w:cs="Google Sans" w:hAnsi="Google Sans" w:eastAsia="Google Sans"/>
          <w:sz w:val="24"/>
          <w:szCs w:val="24"/>
        </w:rPr>
      </w:pPr>
      <w:r>
        <w:rPr>
          <w:rStyle w:val="Немає A"/>
        </w:rPr>
        <mc:AlternateContent>
          <mc:Choice Requires="wps">
            <w:drawing xmlns:a="http://schemas.openxmlformats.org/drawingml/2006/main">
              <wp:inline distT="0" distB="0" distL="0" distR="0">
                <wp:extent cx="5943600" cy="19050"/>
                <wp:effectExtent l="0" t="0" r="0" b="0"/>
                <wp:docPr id="1073741826" name="officeArt object" descr="Прямокутник"/>
                <wp:cNvGraphicFramePr/>
                <a:graphic xmlns:a="http://schemas.openxmlformats.org/drawingml/2006/main">
                  <a:graphicData uri="http://schemas.microsoft.com/office/word/2010/wordprocessingShape">
                    <wps:wsp>
                      <wps:cNvSpPr/>
                      <wps:spPr>
                        <a:xfrm>
                          <a:off x="0" y="0"/>
                          <a:ext cx="5943600" cy="19050"/>
                        </a:xfrm>
                        <a:prstGeom prst="rect">
                          <a:avLst/>
                        </a:prstGeom>
                        <a:solidFill>
                          <a:srgbClr val="A0A0A0"/>
                        </a:solidFill>
                        <a:ln w="12700" cap="flat">
                          <a:noFill/>
                          <a:miter lim="400000"/>
                        </a:ln>
                        <a:effectLst/>
                      </wps:spPr>
                      <wps:bodyPr/>
                    </wps:wsp>
                  </a:graphicData>
                </a:graphic>
              </wp:inline>
            </w:drawing>
          </mc:Choice>
          <mc:Fallback>
            <w:pict>
              <v:rect id="_x0000_s1027" style="visibility:visible;width:468.0pt;height:1.5pt;">
                <v:fill color="#A0A0A0" opacity="100.0%" type="solid"/>
                <v:stroke on="f" weight="1.0pt" dashstyle="solid" endcap="flat" miterlimit="400.0%" joinstyle="miter" linestyle="single" startarrow="none" startarrowwidth="medium" startarrowlength="medium" endarrow="none" endarrowwidth="medium" endarrowlength="medium"/>
              </v:rect>
            </w:pict>
          </mc:Fallback>
        </mc:AlternateContent>
      </w:r>
    </w:p>
    <w:p>
      <w:pPr>
        <w:pStyle w:val="Основний текст A"/>
        <w:spacing w:after="200" w:line="360" w:lineRule="auto"/>
        <w:rPr>
          <w:rStyle w:val="Немає"/>
          <w:rFonts w:ascii="Google Sans" w:cs="Google Sans" w:hAnsi="Google Sans" w:eastAsia="Google Sans"/>
          <w:sz w:val="24"/>
          <w:szCs w:val="24"/>
        </w:rPr>
      </w:pPr>
      <w:r>
        <w:rPr>
          <w:rStyle w:val="Немає"/>
          <w:rFonts w:ascii="Google Sans" w:cs="Google Sans" w:hAnsi="Google Sans" w:eastAsia="Google Sans"/>
          <w:sz w:val="24"/>
          <w:szCs w:val="24"/>
          <w:rtl w:val="0"/>
          <w:lang w:val="en-US"/>
        </w:rPr>
        <w:t xml:space="preserve">This section is </w:t>
      </w:r>
      <w:r>
        <w:rPr>
          <w:rStyle w:val="Немає"/>
          <w:rFonts w:ascii="Google Sans" w:cs="Google Sans" w:hAnsi="Google Sans" w:eastAsia="Google Sans"/>
          <w:i w:val="1"/>
          <w:iCs w:val="1"/>
          <w:sz w:val="24"/>
          <w:szCs w:val="24"/>
          <w:rtl w:val="0"/>
          <w:lang w:val="en-US"/>
        </w:rPr>
        <w:t>optional</w:t>
      </w:r>
      <w:r>
        <w:rPr>
          <w:rStyle w:val="Немає"/>
          <w:rFonts w:ascii="Google Sans" w:cs="Google Sans" w:hAnsi="Google Sans" w:eastAsia="Google Sans"/>
          <w:sz w:val="24"/>
          <w:szCs w:val="24"/>
          <w:rtl w:val="0"/>
          <w:lang w:val="en-US"/>
        </w:rPr>
        <w:t xml:space="preserve"> and can be used to provide a summary of recommendations to the IT manager regarding which controls and/or compliance best practices Botium Toys needs to implement, based on the risk posed if not implemented in a timely manner.</w:t>
      </w:r>
    </w:p>
    <w:p>
      <w:pPr>
        <w:pStyle w:val="Основний текст A"/>
        <w:spacing w:after="200" w:line="360" w:lineRule="auto"/>
        <w:rPr>
          <w:rStyle w:val="Немає"/>
          <w:rFonts w:ascii="Google Sans" w:cs="Google Sans" w:hAnsi="Google Sans" w:eastAsia="Google Sans"/>
          <w:sz w:val="24"/>
          <w:szCs w:val="24"/>
        </w:rPr>
      </w:pPr>
      <w:r>
        <w:rPr>
          <w:rStyle w:val="Немає"/>
          <w:rFonts w:ascii="Google Sans" w:cs="Google Sans" w:hAnsi="Google Sans" w:eastAsia="Google Sans"/>
          <w:b w:val="1"/>
          <w:bCs w:val="1"/>
          <w:sz w:val="24"/>
          <w:szCs w:val="24"/>
          <w:rtl w:val="0"/>
          <w:lang w:val="en-US"/>
        </w:rPr>
        <w:t xml:space="preserve">Recommendations: </w:t>
      </w:r>
      <w:r>
        <w:rPr>
          <w:rStyle w:val="Немає"/>
          <w:rFonts w:ascii="Google Sans" w:cs="Google Sans" w:hAnsi="Google Sans" w:eastAsia="Google Sans"/>
          <w:sz w:val="24"/>
          <w:szCs w:val="24"/>
          <w:rtl w:val="0"/>
          <w:lang w:val="en-US"/>
        </w:rPr>
        <w:t>Botium Toys does not have all of the proper controls in place and is not fully compliant with General Data Protection Regulation, Payment Card Industry Data Security Standard and System and Organizations Controls. Therefore, multiple controls should be implemented to improve its security posture, ensure the confidentiality of data and enhance compliance.</w:t>
      </w:r>
    </w:p>
    <w:p>
      <w:pPr>
        <w:pStyle w:val="Основний текст A"/>
        <w:spacing w:after="200" w:line="360" w:lineRule="auto"/>
        <w:rPr>
          <w:rStyle w:val="Немає"/>
          <w:rFonts w:ascii="Google Sans" w:cs="Google Sans" w:hAnsi="Google Sans" w:eastAsia="Google Sans"/>
          <w:sz w:val="24"/>
          <w:szCs w:val="24"/>
        </w:rPr>
      </w:pPr>
      <w:r>
        <w:rPr>
          <w:rStyle w:val="Немає"/>
          <w:rFonts w:ascii="Google Sans" w:cs="Google Sans" w:hAnsi="Google Sans" w:eastAsia="Google Sans"/>
          <w:sz w:val="24"/>
          <w:szCs w:val="24"/>
          <w:rtl w:val="0"/>
          <w:lang w:val="en-US"/>
        </w:rPr>
        <w:t xml:space="preserve">Regarding security posture and data confidentiality, it is recommended to implement Least privilege, disaster recovery plans, password policies, separation of duties, IDS, password management system, encryption and legacy system management. </w:t>
      </w:r>
    </w:p>
    <w:p>
      <w:pPr>
        <w:pStyle w:val="Основний текст A"/>
        <w:spacing w:after="200" w:line="360" w:lineRule="auto"/>
      </w:pPr>
      <w:r>
        <w:rPr>
          <w:rStyle w:val="Немає"/>
          <w:rFonts w:ascii="Google Sans" w:cs="Google Sans" w:hAnsi="Google Sans" w:eastAsia="Google Sans"/>
          <w:sz w:val="24"/>
          <w:szCs w:val="24"/>
          <w:rtl w:val="0"/>
          <w:lang w:val="en-US"/>
        </w:rPr>
        <w:t xml:space="preserve">Regarding gaps in compliance, it is advised to establish a Least privilege, separation of duties and encryption. Finally, </w:t>
      </w:r>
      <w:r>
        <w:rPr>
          <w:rStyle w:val="Немає"/>
          <w:rFonts w:ascii="Google Sans" w:cs="Google Sans" w:hAnsi="Google Sans" w:eastAsia="Google Sans"/>
          <w:sz w:val="24"/>
          <w:szCs w:val="24"/>
          <w:rtl w:val="0"/>
          <w:lang w:val="en-US"/>
        </w:rPr>
        <w:t>i</w:t>
      </w:r>
      <w:r>
        <w:rPr>
          <w:rStyle w:val="Немає"/>
          <w:rFonts w:ascii="Google Sans" w:cs="Google Sans" w:hAnsi="Google Sans" w:eastAsia="Google Sans"/>
          <w:sz w:val="24"/>
          <w:szCs w:val="24"/>
          <w:rtl w:val="0"/>
          <w:lang w:val="en-US"/>
        </w:rPr>
        <w:t xml:space="preserve">t is </w:t>
      </w:r>
      <w:r>
        <w:rPr>
          <w:rStyle w:val="Немає"/>
          <w:rFonts w:ascii="Google Sans" w:cs="Google Sans" w:hAnsi="Google Sans" w:eastAsia="Google Sans"/>
          <w:sz w:val="24"/>
          <w:szCs w:val="24"/>
          <w:rtl w:val="0"/>
          <w:lang w:val="en-US"/>
        </w:rPr>
        <w:t>required</w:t>
      </w:r>
      <w:r>
        <w:rPr>
          <w:rStyle w:val="Немає"/>
          <w:rFonts w:ascii="Google Sans" w:cs="Google Sans" w:hAnsi="Google Sans" w:eastAsia="Google Sans"/>
          <w:sz w:val="24"/>
          <w:szCs w:val="24"/>
          <w:rtl w:val="0"/>
          <w:lang w:val="en-US"/>
        </w:rPr>
        <w:t xml:space="preserve"> that Botium Toys classifies assets to identify additional controls to be implemented.</w:t>
      </w:r>
    </w:p>
    <w:sectPr>
      <w:headerReference w:type="default" r:id="rId4"/>
      <w:footerReference w:type="default" r:id="rId5"/>
      <w:pgSz w:w="12240" w:h="15840" w:orient="portrait"/>
      <w:pgMar w:top="1440" w:right="1440" w:bottom="1440" w:left="1440" w:header="72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Google San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Колонтитули"/>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Колонтитули"/>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українська" w:val="‘“(〔[{〈《「『【⦅〘〖«〝︵︷︹︻︽︿﹁﹃﹇﹙﹛﹝｢"/>
  <w:noLineBreaksBefore w:lang="українська"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Колонтитули">
    <w:name w:val="Колонтитули"/>
    <w:next w:val="Колонтитули"/>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Рубрика">
    <w:name w:val="Рубрика"/>
    <w:next w:val="Основний текст A"/>
    <w:pPr>
      <w:keepNext w:val="1"/>
      <w:keepLines w:val="1"/>
      <w:pageBreakBefore w:val="0"/>
      <w:widowControl w:val="1"/>
      <w:shd w:val="clear" w:color="auto" w:fill="auto"/>
      <w:suppressAutoHyphens w:val="0"/>
      <w:bidi w:val="0"/>
      <w:spacing w:before="400" w:after="120" w:line="276" w:lineRule="auto"/>
      <w:ind w:left="0" w:right="0" w:firstLine="0"/>
      <w:jc w:val="left"/>
      <w:outlineLvl w:val="0"/>
    </w:pPr>
    <w:rPr>
      <w:rFonts w:ascii="Arial" w:cs="Arial Unicode MS" w:hAnsi="Arial" w:eastAsia="Arial Unicode MS"/>
      <w:b w:val="0"/>
      <w:bCs w:val="0"/>
      <w:i w:val="0"/>
      <w:iCs w:val="0"/>
      <w:caps w:val="0"/>
      <w:smallCaps w:val="0"/>
      <w:strike w:val="0"/>
      <w:dstrike w:val="0"/>
      <w:outline w:val="0"/>
      <w:color w:val="000000"/>
      <w:spacing w:val="0"/>
      <w:kern w:val="0"/>
      <w:position w:val="0"/>
      <w:sz w:val="40"/>
      <w:szCs w:val="40"/>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Основний текст A">
    <w:name w:val="Основний текст A"/>
    <w:next w:val="Основний текст A"/>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character" w:styleId="Немає A">
    <w:name w:val="Немає A"/>
  </w:style>
  <w:style w:type="character" w:styleId="Немає">
    <w:name w:val="Немає"/>
  </w:style>
  <w:style w:type="character" w:styleId="Hyperlink.0">
    <w:name w:val="Hyperlink.0"/>
    <w:basedOn w:val="Немає"/>
    <w:next w:val="Hyperlink.0"/>
    <w:rPr>
      <w:rFonts w:ascii="Google Sans" w:cs="Google Sans" w:hAnsi="Google Sans" w:eastAsia="Google Sans"/>
      <w:outline w:val="0"/>
      <w:color w:val="1155cc"/>
      <w:sz w:val="24"/>
      <w:szCs w:val="24"/>
      <w:u w:val="single" w:color="1155cc"/>
      <w:lang w:val="en-US"/>
      <w14:textFill>
        <w14:solidFill>
          <w14:srgbClr w14:val="1155CC"/>
        </w14:solidFill>
      </w14:textFill>
    </w:rPr>
  </w:style>
  <w:style w:type="character" w:styleId="Hyperlink.1">
    <w:name w:val="Hyperlink.1"/>
    <w:basedOn w:val="Немає"/>
    <w:next w:val="Hyperlink.1"/>
    <w:rPr>
      <w:rFonts w:ascii="Google Sans" w:cs="Google Sans" w:hAnsi="Google Sans" w:eastAsia="Google Sans"/>
      <w:outline w:val="0"/>
      <w:color w:val="1155cc"/>
      <w:sz w:val="24"/>
      <w:szCs w:val="24"/>
      <w:u w:val="single" w:color="1155cc"/>
      <w:lang w:val="it-IT"/>
      <w14:textFill>
        <w14:solidFill>
          <w14:srgbClr w14:val="1155CC"/>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