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4AAC" w14:textId="77777777" w:rsidR="00415534" w:rsidRDefault="00000000" w:rsidP="001678DA">
      <w:pPr>
        <w:spacing w:after="0" w:line="259" w:lineRule="auto"/>
        <w:ind w:left="567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678DA">
        <w:rPr>
          <w:rFonts w:ascii="Times New Roman" w:hAnsi="Times New Roman" w:cs="Times New Roman"/>
          <w:b/>
          <w:sz w:val="40"/>
          <w:szCs w:val="40"/>
        </w:rPr>
        <w:t>Business Insights Report</w:t>
      </w:r>
    </w:p>
    <w:p w14:paraId="6F9FB996" w14:textId="77777777" w:rsidR="001678DA" w:rsidRDefault="001678DA" w:rsidP="001678DA">
      <w:pPr>
        <w:spacing w:after="0" w:line="259" w:lineRule="auto"/>
        <w:ind w:left="567" w:firstLine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246D1D" w14:textId="4144D84A" w:rsidR="00415534" w:rsidRDefault="001678DA" w:rsidP="001678DA">
      <w:pPr>
        <w:spacing w:after="0" w:line="60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1678DA">
        <w:rPr>
          <w:rFonts w:ascii="Times New Roman" w:hAnsi="Times New Roman" w:cs="Times New Roman"/>
          <w:b/>
          <w:bCs/>
        </w:rPr>
        <w:t xml:space="preserve">       Below are the key business insights derived from the Exploratory Data Analysis (EDA):</w:t>
      </w:r>
    </w:p>
    <w:p w14:paraId="704A2D54" w14:textId="2E447290" w:rsidR="0053123F" w:rsidRPr="001678DA" w:rsidRDefault="0053123F" w:rsidP="001678DA">
      <w:pPr>
        <w:spacing w:after="0" w:line="60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CUSTOMERS DATASET:</w:t>
      </w:r>
    </w:p>
    <w:p w14:paraId="60201F07" w14:textId="1FF18828" w:rsidR="001678DA" w:rsidRDefault="00000000" w:rsidP="001678D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1678DA">
        <w:rPr>
          <w:rFonts w:ascii="Times New Roman" w:hAnsi="Times New Roman" w:cs="Times New Roman"/>
        </w:rPr>
        <w:t xml:space="preserve">South </w:t>
      </w:r>
      <w:r w:rsidR="001678DA">
        <w:rPr>
          <w:rFonts w:ascii="Times New Roman" w:hAnsi="Times New Roman" w:cs="Times New Roman"/>
        </w:rPr>
        <w:t xml:space="preserve"> </w:t>
      </w:r>
      <w:r w:rsidRPr="001678DA">
        <w:rPr>
          <w:rFonts w:ascii="Times New Roman" w:hAnsi="Times New Roman" w:cs="Times New Roman"/>
        </w:rPr>
        <w:t>America</w:t>
      </w:r>
      <w:proofErr w:type="gramEnd"/>
      <w:r w:rsidRPr="001678DA">
        <w:rPr>
          <w:rFonts w:ascii="Times New Roman" w:hAnsi="Times New Roman" w:cs="Times New Roman"/>
        </w:rPr>
        <w:t xml:space="preserve"> </w:t>
      </w:r>
      <w:r w:rsidR="001678DA">
        <w:rPr>
          <w:rFonts w:ascii="Times New Roman" w:hAnsi="Times New Roman" w:cs="Times New Roman"/>
        </w:rPr>
        <w:t xml:space="preserve"> </w:t>
      </w:r>
      <w:r w:rsidRPr="001678DA">
        <w:rPr>
          <w:rFonts w:ascii="Times New Roman" w:hAnsi="Times New Roman" w:cs="Times New Roman"/>
        </w:rPr>
        <w:t>leads in customer count (59), followed by</w:t>
      </w:r>
      <w:r w:rsidR="001678DA">
        <w:rPr>
          <w:rFonts w:ascii="Times New Roman" w:hAnsi="Times New Roman" w:cs="Times New Roman"/>
        </w:rPr>
        <w:t xml:space="preserve"> </w:t>
      </w:r>
      <w:r w:rsidRPr="001678DA">
        <w:rPr>
          <w:rFonts w:ascii="Times New Roman" w:hAnsi="Times New Roman" w:cs="Times New Roman"/>
        </w:rPr>
        <w:t xml:space="preserve"> Europe (50), </w:t>
      </w:r>
      <w:r w:rsidR="001678DA">
        <w:rPr>
          <w:rFonts w:ascii="Times New Roman" w:hAnsi="Times New Roman" w:cs="Times New Roman"/>
        </w:rPr>
        <w:t xml:space="preserve">  </w:t>
      </w:r>
      <w:r w:rsidRPr="001678DA">
        <w:rPr>
          <w:rFonts w:ascii="Times New Roman" w:hAnsi="Times New Roman" w:cs="Times New Roman"/>
        </w:rPr>
        <w:t>North America (46), and</w:t>
      </w:r>
      <w:r w:rsidR="001678DA">
        <w:rPr>
          <w:rFonts w:ascii="Times New Roman" w:hAnsi="Times New Roman" w:cs="Times New Roman"/>
        </w:rPr>
        <w:t xml:space="preserve"> </w:t>
      </w:r>
    </w:p>
    <w:p w14:paraId="567B006C" w14:textId="188E4B07" w:rsidR="00415534" w:rsidRPr="001678DA" w:rsidRDefault="00000000" w:rsidP="001678DA">
      <w:pPr>
        <w:pStyle w:val="ListParagraph"/>
        <w:spacing w:after="0" w:line="480" w:lineRule="auto"/>
        <w:ind w:firstLine="0"/>
        <w:jc w:val="both"/>
        <w:rPr>
          <w:rFonts w:ascii="Times New Roman" w:hAnsi="Times New Roman" w:cs="Times New Roman"/>
        </w:rPr>
      </w:pPr>
      <w:r w:rsidRPr="001678DA">
        <w:rPr>
          <w:rFonts w:ascii="Times New Roman" w:hAnsi="Times New Roman" w:cs="Times New Roman"/>
        </w:rPr>
        <w:t>Asia (45), indicating a</w:t>
      </w:r>
      <w:r w:rsidR="001678DA">
        <w:rPr>
          <w:rFonts w:ascii="Times New Roman" w:hAnsi="Times New Roman" w:cs="Times New Roman"/>
        </w:rPr>
        <w:t xml:space="preserve">  </w:t>
      </w:r>
      <w:r w:rsidRPr="001678DA">
        <w:rPr>
          <w:rFonts w:ascii="Times New Roman" w:hAnsi="Times New Roman" w:cs="Times New Roman"/>
        </w:rPr>
        <w:t xml:space="preserve"> balanced customer base globally with slight dominance in South</w:t>
      </w:r>
      <w:r w:rsidR="001678DA">
        <w:rPr>
          <w:rFonts w:ascii="Times New Roman" w:hAnsi="Times New Roman" w:cs="Times New Roman"/>
        </w:rPr>
        <w:t xml:space="preserve"> </w:t>
      </w:r>
      <w:r w:rsidRPr="001678DA">
        <w:rPr>
          <w:rFonts w:ascii="Times New Roman" w:hAnsi="Times New Roman" w:cs="Times New Roman"/>
        </w:rPr>
        <w:t xml:space="preserve"> </w:t>
      </w:r>
      <w:r w:rsidR="001678DA">
        <w:rPr>
          <w:rFonts w:ascii="Times New Roman" w:hAnsi="Times New Roman" w:cs="Times New Roman"/>
        </w:rPr>
        <w:t xml:space="preserve">  </w:t>
      </w:r>
      <w:r w:rsidRPr="001678DA">
        <w:rPr>
          <w:rFonts w:ascii="Times New Roman" w:hAnsi="Times New Roman" w:cs="Times New Roman"/>
        </w:rPr>
        <w:t>America.</w:t>
      </w:r>
    </w:p>
    <w:p w14:paraId="4350D83D" w14:textId="482CC70B" w:rsidR="001678DA" w:rsidRDefault="00000000" w:rsidP="001678D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1678DA">
        <w:rPr>
          <w:rFonts w:ascii="Times New Roman" w:hAnsi="Times New Roman" w:cs="Times New Roman"/>
        </w:rPr>
        <w:t xml:space="preserve">Signups show steady growth: 64 in 2022, 57 in 2023, and 79 in 2024, reflecting </w:t>
      </w:r>
      <w:r w:rsidR="00097707">
        <w:rPr>
          <w:rFonts w:ascii="Times New Roman" w:hAnsi="Times New Roman" w:cs="Times New Roman"/>
        </w:rPr>
        <w:t xml:space="preserve">  </w:t>
      </w:r>
      <w:r w:rsidRPr="001678DA">
        <w:rPr>
          <w:rFonts w:ascii="Times New Roman" w:hAnsi="Times New Roman" w:cs="Times New Roman"/>
        </w:rPr>
        <w:t>increasing</w:t>
      </w:r>
    </w:p>
    <w:p w14:paraId="47CC180F" w14:textId="67615DED" w:rsidR="00415534" w:rsidRPr="001678DA" w:rsidRDefault="001678DA" w:rsidP="001678DA">
      <w:pPr>
        <w:pStyle w:val="ListParagraph"/>
        <w:spacing w:after="0" w:line="480" w:lineRule="auto"/>
        <w:ind w:firstLine="0"/>
        <w:jc w:val="both"/>
        <w:rPr>
          <w:rFonts w:ascii="Times New Roman" w:hAnsi="Times New Roman" w:cs="Times New Roman"/>
        </w:rPr>
      </w:pPr>
      <w:r w:rsidRPr="001678DA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purchases  </w:t>
      </w:r>
      <w:r w:rsidRPr="001678DA">
        <w:rPr>
          <w:rFonts w:ascii="Times New Roman" w:hAnsi="Times New Roman" w:cs="Times New Roman"/>
        </w:rPr>
        <w:t xml:space="preserve"> year-</w:t>
      </w:r>
      <w:r>
        <w:rPr>
          <w:rFonts w:ascii="Times New Roman" w:hAnsi="Times New Roman" w:cs="Times New Roman"/>
        </w:rPr>
        <w:t>by</w:t>
      </w:r>
      <w:r w:rsidRPr="001678DA">
        <w:rPr>
          <w:rFonts w:ascii="Times New Roman" w:hAnsi="Times New Roman" w:cs="Times New Roman"/>
        </w:rPr>
        <w:t>-year.</w:t>
      </w:r>
    </w:p>
    <w:p w14:paraId="7BC3D5B5" w14:textId="2D313353" w:rsidR="00415534" w:rsidRPr="001678DA" w:rsidRDefault="00000000" w:rsidP="001678D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1678DA">
        <w:rPr>
          <w:rFonts w:ascii="Times New Roman" w:hAnsi="Times New Roman" w:cs="Times New Roman"/>
        </w:rPr>
        <w:t>April and September have the highest signups (24 and 21 respectively), hi</w:t>
      </w:r>
      <w:r w:rsidR="001678DA">
        <w:rPr>
          <w:rFonts w:ascii="Times New Roman" w:hAnsi="Times New Roman" w:cs="Times New Roman"/>
        </w:rPr>
        <w:t>t</w:t>
      </w:r>
      <w:r w:rsidRPr="001678DA">
        <w:rPr>
          <w:rFonts w:ascii="Times New Roman" w:hAnsi="Times New Roman" w:cs="Times New Roman"/>
        </w:rPr>
        <w:t>ting at seasonal</w:t>
      </w:r>
      <w:r w:rsidR="001678DA">
        <w:rPr>
          <w:rFonts w:ascii="Times New Roman" w:hAnsi="Times New Roman" w:cs="Times New Roman"/>
        </w:rPr>
        <w:t xml:space="preserve"> </w:t>
      </w:r>
      <w:r w:rsidRPr="001678DA">
        <w:rPr>
          <w:rFonts w:ascii="Times New Roman" w:hAnsi="Times New Roman" w:cs="Times New Roman"/>
        </w:rPr>
        <w:t>demand spikes, while August records the lowest (10).</w:t>
      </w:r>
    </w:p>
    <w:p w14:paraId="79455B68" w14:textId="1F337508" w:rsidR="001678DA" w:rsidRDefault="00000000" w:rsidP="001678D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678DA">
        <w:rPr>
          <w:rFonts w:ascii="Times New Roman" w:hAnsi="Times New Roman" w:cs="Times New Roman"/>
        </w:rPr>
        <w:t xml:space="preserve">Signups per region exhibit </w:t>
      </w:r>
      <w:r w:rsidR="001678DA">
        <w:rPr>
          <w:rFonts w:ascii="Times New Roman" w:hAnsi="Times New Roman" w:cs="Times New Roman"/>
        </w:rPr>
        <w:t xml:space="preserve">  </w:t>
      </w:r>
      <w:r w:rsidRPr="001678DA">
        <w:rPr>
          <w:rFonts w:ascii="Times New Roman" w:hAnsi="Times New Roman" w:cs="Times New Roman"/>
        </w:rPr>
        <w:t>consistent year-</w:t>
      </w:r>
      <w:r w:rsidR="00097707">
        <w:rPr>
          <w:rFonts w:ascii="Times New Roman" w:hAnsi="Times New Roman" w:cs="Times New Roman"/>
        </w:rPr>
        <w:t>by</w:t>
      </w:r>
      <w:r w:rsidRPr="001678DA">
        <w:rPr>
          <w:rFonts w:ascii="Times New Roman" w:hAnsi="Times New Roman" w:cs="Times New Roman"/>
        </w:rPr>
        <w:t xml:space="preserve">-year </w:t>
      </w:r>
      <w:proofErr w:type="gramStart"/>
      <w:r w:rsidRPr="001678DA">
        <w:rPr>
          <w:rFonts w:ascii="Times New Roman" w:hAnsi="Times New Roman" w:cs="Times New Roman"/>
        </w:rPr>
        <w:t xml:space="preserve">trends, </w:t>
      </w:r>
      <w:r w:rsidR="00097707">
        <w:rPr>
          <w:rFonts w:ascii="Times New Roman" w:hAnsi="Times New Roman" w:cs="Times New Roman"/>
        </w:rPr>
        <w:t xml:space="preserve">  </w:t>
      </w:r>
      <w:proofErr w:type="gramEnd"/>
      <w:r w:rsidRPr="001678DA">
        <w:rPr>
          <w:rFonts w:ascii="Times New Roman" w:hAnsi="Times New Roman" w:cs="Times New Roman"/>
        </w:rPr>
        <w:t xml:space="preserve">suggesting stable performance </w:t>
      </w:r>
    </w:p>
    <w:p w14:paraId="22EA6DED" w14:textId="5420DF18" w:rsidR="00415534" w:rsidRPr="001678DA" w:rsidRDefault="00000000" w:rsidP="001678DA">
      <w:pPr>
        <w:pStyle w:val="ListParagraph"/>
        <w:spacing w:after="0" w:line="480" w:lineRule="auto"/>
        <w:ind w:firstLine="0"/>
        <w:rPr>
          <w:rFonts w:ascii="Times New Roman" w:hAnsi="Times New Roman" w:cs="Times New Roman"/>
        </w:rPr>
      </w:pPr>
      <w:r w:rsidRPr="001678DA">
        <w:rPr>
          <w:rFonts w:ascii="Times New Roman" w:hAnsi="Times New Roman" w:cs="Times New Roman"/>
        </w:rPr>
        <w:t>across</w:t>
      </w:r>
      <w:r w:rsidR="001678DA">
        <w:rPr>
          <w:rFonts w:ascii="Times New Roman" w:hAnsi="Times New Roman" w:cs="Times New Roman"/>
        </w:rPr>
        <w:t xml:space="preserve">   </w:t>
      </w:r>
      <w:r w:rsidRPr="001678DA">
        <w:rPr>
          <w:rFonts w:ascii="Times New Roman" w:hAnsi="Times New Roman" w:cs="Times New Roman"/>
        </w:rPr>
        <w:t>geographies without major fluctuations.</w:t>
      </w:r>
    </w:p>
    <w:p w14:paraId="2670D101" w14:textId="77777777" w:rsidR="00097707" w:rsidRDefault="00000000" w:rsidP="001678D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1678DA">
        <w:rPr>
          <w:rFonts w:ascii="Times New Roman" w:hAnsi="Times New Roman" w:cs="Times New Roman"/>
        </w:rPr>
        <w:t xml:space="preserve">Quarterly analysis shows stronger signup activity in Q1 and Q2, making these periods critical </w:t>
      </w:r>
    </w:p>
    <w:p w14:paraId="1687E99A" w14:textId="680BAD4D" w:rsidR="00415534" w:rsidRPr="001678DA" w:rsidRDefault="00000000" w:rsidP="00097707">
      <w:pPr>
        <w:pStyle w:val="ListParagraph"/>
        <w:spacing w:line="480" w:lineRule="auto"/>
        <w:ind w:firstLine="0"/>
        <w:jc w:val="both"/>
        <w:rPr>
          <w:rFonts w:ascii="Times New Roman" w:hAnsi="Times New Roman" w:cs="Times New Roman"/>
        </w:rPr>
      </w:pPr>
      <w:proofErr w:type="gramStart"/>
      <w:r w:rsidRPr="001678DA">
        <w:rPr>
          <w:rFonts w:ascii="Times New Roman" w:hAnsi="Times New Roman" w:cs="Times New Roman"/>
        </w:rPr>
        <w:t>for</w:t>
      </w:r>
      <w:r w:rsidR="00097707">
        <w:rPr>
          <w:rFonts w:ascii="Times New Roman" w:hAnsi="Times New Roman" w:cs="Times New Roman"/>
        </w:rPr>
        <w:t xml:space="preserve">  </w:t>
      </w:r>
      <w:r w:rsidRPr="001678DA">
        <w:rPr>
          <w:rFonts w:ascii="Times New Roman" w:hAnsi="Times New Roman" w:cs="Times New Roman"/>
        </w:rPr>
        <w:t>marketing</w:t>
      </w:r>
      <w:proofErr w:type="gramEnd"/>
      <w:r w:rsidRPr="001678DA">
        <w:rPr>
          <w:rFonts w:ascii="Times New Roman" w:hAnsi="Times New Roman" w:cs="Times New Roman"/>
        </w:rPr>
        <w:t xml:space="preserve"> and outreach </w:t>
      </w:r>
      <w:r w:rsidR="00097707">
        <w:rPr>
          <w:rFonts w:ascii="Times New Roman" w:hAnsi="Times New Roman" w:cs="Times New Roman"/>
        </w:rPr>
        <w:t xml:space="preserve">  </w:t>
      </w:r>
      <w:r w:rsidRPr="001678DA">
        <w:rPr>
          <w:rFonts w:ascii="Times New Roman" w:hAnsi="Times New Roman" w:cs="Times New Roman"/>
        </w:rPr>
        <w:t>strategies.</w:t>
      </w:r>
    </w:p>
    <w:p w14:paraId="5745A610" w14:textId="0F4D2FE7" w:rsidR="001678DA" w:rsidRDefault="001678DA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1678DA">
        <w:rPr>
          <w:rFonts w:ascii="Times New Roman" w:hAnsi="Times New Roman" w:cs="Times New Roman"/>
          <w:b/>
          <w:bCs/>
        </w:rPr>
        <w:t xml:space="preserve">These insights help in understanding customer </w:t>
      </w:r>
      <w:proofErr w:type="gramStart"/>
      <w:r w:rsidRPr="001678DA">
        <w:rPr>
          <w:rFonts w:ascii="Times New Roman" w:hAnsi="Times New Roman" w:cs="Times New Roman"/>
          <w:b/>
          <w:bCs/>
        </w:rPr>
        <w:t>behavi</w:t>
      </w:r>
      <w:r w:rsidR="00097707">
        <w:rPr>
          <w:rFonts w:ascii="Times New Roman" w:hAnsi="Times New Roman" w:cs="Times New Roman"/>
          <w:b/>
          <w:bCs/>
        </w:rPr>
        <w:t>ou</w:t>
      </w:r>
      <w:r w:rsidRPr="001678DA">
        <w:rPr>
          <w:rFonts w:ascii="Times New Roman" w:hAnsi="Times New Roman" w:cs="Times New Roman"/>
          <w:b/>
          <w:bCs/>
        </w:rPr>
        <w:t xml:space="preserve">r, </w:t>
      </w:r>
      <w:r w:rsidR="00097707">
        <w:rPr>
          <w:rFonts w:ascii="Times New Roman" w:hAnsi="Times New Roman" w:cs="Times New Roman"/>
          <w:b/>
          <w:bCs/>
        </w:rPr>
        <w:t xml:space="preserve"> </w:t>
      </w:r>
      <w:r w:rsidRPr="001678DA">
        <w:rPr>
          <w:rFonts w:ascii="Times New Roman" w:hAnsi="Times New Roman" w:cs="Times New Roman"/>
          <w:b/>
          <w:bCs/>
        </w:rPr>
        <w:t>identifying</w:t>
      </w:r>
      <w:proofErr w:type="gramEnd"/>
      <w:r w:rsidRPr="001678DA">
        <w:rPr>
          <w:rFonts w:ascii="Times New Roman" w:hAnsi="Times New Roman" w:cs="Times New Roman"/>
          <w:b/>
          <w:bCs/>
        </w:rPr>
        <w:t xml:space="preserve"> critical periods for outreach,</w:t>
      </w:r>
    </w:p>
    <w:p w14:paraId="77197DE0" w14:textId="73EFF2E1" w:rsidR="00415534" w:rsidRDefault="00000000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1678DA">
        <w:rPr>
          <w:rFonts w:ascii="Times New Roman" w:hAnsi="Times New Roman" w:cs="Times New Roman"/>
          <w:b/>
          <w:bCs/>
        </w:rPr>
        <w:t xml:space="preserve"> </w:t>
      </w:r>
      <w:r w:rsidR="001678DA">
        <w:rPr>
          <w:rFonts w:ascii="Times New Roman" w:hAnsi="Times New Roman" w:cs="Times New Roman"/>
          <w:b/>
          <w:bCs/>
        </w:rPr>
        <w:t xml:space="preserve">     </w:t>
      </w:r>
      <w:r w:rsidRPr="001678DA">
        <w:rPr>
          <w:rFonts w:ascii="Times New Roman" w:hAnsi="Times New Roman" w:cs="Times New Roman"/>
          <w:b/>
          <w:bCs/>
        </w:rPr>
        <w:t>and planning regional and seasonal strategies to enhance business performance.</w:t>
      </w:r>
    </w:p>
    <w:p w14:paraId="7A467F10" w14:textId="77777777" w:rsidR="0053123F" w:rsidRDefault="0053123F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p w14:paraId="0059BD17" w14:textId="48F290D3" w:rsidR="0053123F" w:rsidRDefault="0006697A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PRODUCTS DATASET:</w:t>
      </w:r>
    </w:p>
    <w:p w14:paraId="1FB431A0" w14:textId="77777777" w:rsidR="0006697A" w:rsidRPr="0006697A" w:rsidRDefault="0006697A" w:rsidP="0006697A">
      <w:pPr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06697A">
        <w:rPr>
          <w:rFonts w:ascii="Times New Roman" w:hAnsi="Times New Roman" w:cs="Times New Roman"/>
          <w:b/>
          <w:bCs/>
        </w:rPr>
        <w:t>High-End Electronics Demand: Electronics, especially smartwatches and headphones, attract premium prices, indicating a market for high-end products.</w:t>
      </w:r>
    </w:p>
    <w:p w14:paraId="5EE098F2" w14:textId="77777777" w:rsidR="0006697A" w:rsidRPr="0006697A" w:rsidRDefault="0006697A" w:rsidP="0006697A">
      <w:pPr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06697A">
        <w:rPr>
          <w:rFonts w:ascii="Times New Roman" w:hAnsi="Times New Roman" w:cs="Times New Roman"/>
          <w:b/>
          <w:bCs/>
        </w:rPr>
        <w:t>Popular Price Range: Most products are priced between $100-$200, highlighting a strong demand for affordable, quality items.</w:t>
      </w:r>
    </w:p>
    <w:p w14:paraId="6958633D" w14:textId="77777777" w:rsidR="0006697A" w:rsidRPr="0006697A" w:rsidRDefault="0006697A" w:rsidP="0006697A">
      <w:pPr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06697A">
        <w:rPr>
          <w:rFonts w:ascii="Times New Roman" w:hAnsi="Times New Roman" w:cs="Times New Roman"/>
          <w:b/>
          <w:bCs/>
        </w:rPr>
        <w:t>Books as Budget-Friendly Options: The books category features many lower-priced items, appealing to budget-conscious consumers.</w:t>
      </w:r>
    </w:p>
    <w:p w14:paraId="7EE40781" w14:textId="77777777" w:rsidR="0006697A" w:rsidRPr="0006697A" w:rsidRDefault="0006697A" w:rsidP="0006697A">
      <w:pPr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06697A">
        <w:rPr>
          <w:rFonts w:ascii="Times New Roman" w:hAnsi="Times New Roman" w:cs="Times New Roman"/>
          <w:b/>
          <w:bCs/>
        </w:rPr>
        <w:lastRenderedPageBreak/>
        <w:t>Home Decor Growth Potential: Home decor shows a wide price range, suggesting growth opportunities in both mid-range and premium segments.</w:t>
      </w:r>
    </w:p>
    <w:p w14:paraId="0D00D2BB" w14:textId="77777777" w:rsidR="0006697A" w:rsidRPr="0006697A" w:rsidRDefault="0006697A" w:rsidP="0006697A">
      <w:pPr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06697A">
        <w:rPr>
          <w:rFonts w:ascii="Times New Roman" w:hAnsi="Times New Roman" w:cs="Times New Roman"/>
          <w:b/>
          <w:bCs/>
        </w:rPr>
        <w:t>Seasonal Sales Opportunities: Diverse product pricing indicates potential for seasonal promotions to boost mid-range sales during holidays.</w:t>
      </w:r>
    </w:p>
    <w:p w14:paraId="756ED6EE" w14:textId="73A114F1" w:rsidR="0006697A" w:rsidRDefault="0006697A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p w14:paraId="67591066" w14:textId="77777777" w:rsidR="0006697A" w:rsidRDefault="0006697A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p w14:paraId="086D1E9E" w14:textId="525275E5" w:rsidR="0053123F" w:rsidRDefault="0053123F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TRANSACTIONS DATASET:</w:t>
      </w:r>
    </w:p>
    <w:p w14:paraId="41DB4F03" w14:textId="77777777" w:rsidR="0053123F" w:rsidRDefault="0053123F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p w14:paraId="1F991C87" w14:textId="78B210B9" w:rsidR="0053123F" w:rsidRPr="0053123F" w:rsidRDefault="0053123F" w:rsidP="0053123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53123F">
        <w:rPr>
          <w:rFonts w:ascii="Times New Roman" w:hAnsi="Times New Roman" w:cs="Times New Roman"/>
          <w:b/>
          <w:bCs/>
        </w:rPr>
        <w:t>Product Performance: Product P029 generated the highest revenue (₹19,513.80), followed by P079 (₹17,946.91). These products are the most profitable and should be prioritized in promotions and stock management.</w:t>
      </w:r>
    </w:p>
    <w:p w14:paraId="4FE82CBA" w14:textId="0CF02A4D" w:rsidR="0053123F" w:rsidRPr="0053123F" w:rsidRDefault="0053123F" w:rsidP="0053123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53123F">
        <w:rPr>
          <w:rFonts w:ascii="Times New Roman" w:hAnsi="Times New Roman" w:cs="Times New Roman"/>
          <w:b/>
          <w:bCs/>
        </w:rPr>
        <w:t>Customer Spending: Customer C0141 spent the most (₹10,673.87), with the top 10 customers contributing a substantial share of revenue. Retaining these customers through loyalty programs could enhance profitability.</w:t>
      </w:r>
    </w:p>
    <w:p w14:paraId="1908B291" w14:textId="372F1308" w:rsidR="0053123F" w:rsidRPr="0053123F" w:rsidRDefault="0053123F" w:rsidP="0053123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53123F">
        <w:rPr>
          <w:rFonts w:ascii="Times New Roman" w:hAnsi="Times New Roman" w:cs="Times New Roman"/>
          <w:b/>
          <w:bCs/>
        </w:rPr>
        <w:t>Seasonal Trends: December recorded the highest average transaction value (₹766.08), highlighting strong seasonal demand. Marketing campaigns during this period can boost sales.</w:t>
      </w:r>
    </w:p>
    <w:p w14:paraId="7DB713BA" w14:textId="67968D59" w:rsidR="0053123F" w:rsidRPr="0053123F" w:rsidRDefault="0053123F" w:rsidP="0053123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53123F">
        <w:rPr>
          <w:rFonts w:ascii="Times New Roman" w:hAnsi="Times New Roman" w:cs="Times New Roman"/>
          <w:b/>
          <w:bCs/>
        </w:rPr>
        <w:t>Purchase Patterns: Transactions involving 4 units are most frequent, indicating a preference for moderate bulk purchases. Offering discounts on similar quantities could increase sales.</w:t>
      </w:r>
    </w:p>
    <w:p w14:paraId="737CC978" w14:textId="0D59611E" w:rsidR="0053123F" w:rsidRPr="0053123F" w:rsidRDefault="0053123F" w:rsidP="0053123F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53123F">
        <w:rPr>
          <w:rFonts w:ascii="Times New Roman" w:hAnsi="Times New Roman" w:cs="Times New Roman"/>
          <w:b/>
          <w:bCs/>
        </w:rPr>
        <w:t>Revenue Drivers: A strong correlation between Price and Total Value (0.72) indicates that high-priced products drive revenue significantly. Focusing on premium product lines could maximize profitability.</w:t>
      </w:r>
    </w:p>
    <w:p w14:paraId="79DC4798" w14:textId="77777777" w:rsidR="0053123F" w:rsidRPr="001678DA" w:rsidRDefault="0053123F" w:rsidP="001678DA">
      <w:pPr>
        <w:spacing w:after="0" w:line="48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</w:p>
    <w:sectPr w:rsidR="0053123F" w:rsidRPr="001678DA" w:rsidSect="001678DA">
      <w:pgSz w:w="11906" w:h="16838" w:code="9"/>
      <w:pgMar w:top="1440" w:right="623" w:bottom="1440" w:left="62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5620"/>
    <w:multiLevelType w:val="multilevel"/>
    <w:tmpl w:val="879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53BEE"/>
    <w:multiLevelType w:val="hybridMultilevel"/>
    <w:tmpl w:val="0C06C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5AC"/>
    <w:multiLevelType w:val="hybridMultilevel"/>
    <w:tmpl w:val="2A600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372CD"/>
    <w:multiLevelType w:val="hybridMultilevel"/>
    <w:tmpl w:val="8CC03ECA"/>
    <w:lvl w:ilvl="0" w:tplc="4009000F">
      <w:start w:val="1"/>
      <w:numFmt w:val="decimal"/>
      <w:lvlText w:val="%1."/>
      <w:lvlJc w:val="left"/>
      <w:pPr>
        <w:ind w:left="1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E852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639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6F8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0B9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6B1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4FA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4EF0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EE95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9078909">
    <w:abstractNumId w:val="3"/>
  </w:num>
  <w:num w:numId="2" w16cid:durableId="1916284690">
    <w:abstractNumId w:val="2"/>
  </w:num>
  <w:num w:numId="3" w16cid:durableId="1081828068">
    <w:abstractNumId w:val="1"/>
  </w:num>
  <w:num w:numId="4" w16cid:durableId="153453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534"/>
    <w:rsid w:val="0006697A"/>
    <w:rsid w:val="00097707"/>
    <w:rsid w:val="001678DA"/>
    <w:rsid w:val="00415534"/>
    <w:rsid w:val="0053123F"/>
    <w:rsid w:val="00621362"/>
    <w:rsid w:val="00F2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98D2"/>
  <w15:docId w15:val="{1B92F540-0DBD-4239-BC2F-534200B5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493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9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sahaja segu</dc:creator>
  <cp:keywords/>
  <cp:lastModifiedBy>TARUN P</cp:lastModifiedBy>
  <cp:revision>4</cp:revision>
  <dcterms:created xsi:type="dcterms:W3CDTF">2025-01-27T15:57:00Z</dcterms:created>
  <dcterms:modified xsi:type="dcterms:W3CDTF">2025-01-27T16:36:00Z</dcterms:modified>
</cp:coreProperties>
</file>