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0060943"/>
        <w:docPartObj>
          <w:docPartGallery w:val="Cover Pages"/>
          <w:docPartUnique/>
        </w:docPartObj>
      </w:sdtPr>
      <w:sdtEndPr/>
      <w:sdtContent>
        <w:p w14:paraId="70B82386" w14:textId="77777777" w:rsidR="00873328" w:rsidRPr="009A1D50" w:rsidRDefault="00873328"/>
        <w:p w14:paraId="70B82387" w14:textId="77777777" w:rsidR="007D7691" w:rsidRPr="009A1D50" w:rsidRDefault="007D7691"/>
        <w:p w14:paraId="70B82388" w14:textId="77777777" w:rsidR="007D7691" w:rsidRPr="009A1D50" w:rsidRDefault="007D7691"/>
        <w:p w14:paraId="70B82389" w14:textId="77777777" w:rsidR="007D7691" w:rsidRPr="009A1D50" w:rsidRDefault="007D7691"/>
        <w:p w14:paraId="70B8238A" w14:textId="77777777" w:rsidR="007D7691" w:rsidRPr="009A1D50" w:rsidRDefault="007D7691"/>
        <w:p w14:paraId="70B8238B" w14:textId="77777777" w:rsidR="007D7691" w:rsidRPr="009A1D50" w:rsidRDefault="00471E8C"/>
      </w:sdtContent>
    </w:sdt>
    <w:sdt>
      <w:sdtPr>
        <w:id w:val="-1718116366"/>
        <w:docPartObj>
          <w:docPartGallery w:val="Cover Pages"/>
          <w:docPartUnique/>
        </w:docPartObj>
      </w:sdtPr>
      <w:sdtEndPr/>
      <w:sdtContent>
        <w:p w14:paraId="70B8238C" w14:textId="77777777" w:rsidR="006C4E67" w:rsidRDefault="006C4E67" w:rsidP="006C4E67"/>
        <w:p w14:paraId="70B8238D" w14:textId="77777777" w:rsidR="006C4E67" w:rsidRDefault="006C4E67" w:rsidP="006C4E67"/>
        <w:p w14:paraId="70B8238E" w14:textId="77777777" w:rsidR="006C4E67" w:rsidRDefault="006C4E67" w:rsidP="006C4E67"/>
        <w:p w14:paraId="70B8238F" w14:textId="77777777" w:rsidR="006C4E67" w:rsidRDefault="006C4E67" w:rsidP="006C4E67"/>
        <w:p w14:paraId="70B82390" w14:textId="77777777" w:rsidR="006C4E67" w:rsidRDefault="006C4E67" w:rsidP="006C4E67"/>
        <w:p w14:paraId="70B82391" w14:textId="77777777" w:rsidR="006C4E67" w:rsidRDefault="006C4E67" w:rsidP="006C4E67"/>
        <w:p w14:paraId="70B82392" w14:textId="77777777" w:rsidR="006C4E67" w:rsidRDefault="006C4E67" w:rsidP="006C4E67"/>
        <w:p w14:paraId="70B82393" w14:textId="77777777" w:rsidR="006C4E67" w:rsidRDefault="006C4E67" w:rsidP="006C4E67"/>
        <w:p w14:paraId="70B82394" w14:textId="77777777" w:rsidR="006C4E67" w:rsidRDefault="006C4E67" w:rsidP="006C4E67"/>
        <w:p w14:paraId="70B82395" w14:textId="77777777" w:rsidR="006C4E67" w:rsidRDefault="006C4E67" w:rsidP="006C4E67"/>
        <w:p w14:paraId="70B82396" w14:textId="77777777" w:rsidR="006C4E67" w:rsidRDefault="006C4E67" w:rsidP="006C4E67">
          <w:pPr>
            <w:contextualSpacing w:val="0"/>
          </w:pPr>
          <w:r w:rsidRPr="007D7691">
            <w:rPr>
              <w:noProof/>
            </w:rPr>
            <w:drawing>
              <wp:inline distT="0" distB="0" distL="0" distR="0" wp14:anchorId="70B8240F" wp14:editId="70B82410">
                <wp:extent cx="5943600" cy="1485900"/>
                <wp:effectExtent l="0" t="0" r="0" b="0"/>
                <wp:docPr id="2" name="Picture 2" descr="D:\Users\ausparks\Desktop\6.5.0 Help\HELP\graphics\ThingWorx_PTC_logo_Final.png_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usparks\Desktop\6.5.0 Help\HELP\graphics\ThingWorx_PTC_logo_Final.png_transparent backgrou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0B82397" w14:textId="77777777" w:rsidR="006C4E67" w:rsidRDefault="006C4E67" w:rsidP="006C4E67">
          <w:pPr>
            <w:contextualSpacing w:val="0"/>
          </w:pPr>
        </w:p>
        <w:p w14:paraId="70B82398" w14:textId="77777777" w:rsidR="006C4E67" w:rsidRDefault="006C4E67" w:rsidP="006C4E67">
          <w:pPr>
            <w:contextualSpacing w:val="0"/>
          </w:pPr>
        </w:p>
        <w:p w14:paraId="70B82399" w14:textId="77777777" w:rsidR="006C4E67" w:rsidRDefault="006C4E67" w:rsidP="006C4E67">
          <w:pPr>
            <w:contextualSpacing w:val="0"/>
          </w:pPr>
        </w:p>
        <w:p w14:paraId="70B8239A" w14:textId="77777777" w:rsidR="006C4E67" w:rsidRDefault="006C4E67" w:rsidP="006C4E67">
          <w:pPr>
            <w:contextualSpacing w:val="0"/>
          </w:pPr>
        </w:p>
        <w:p w14:paraId="70B8239B" w14:textId="77777777" w:rsidR="006C4E67" w:rsidRDefault="006C4E67" w:rsidP="006C4E67">
          <w:pPr>
            <w:contextualSpacing w:val="0"/>
          </w:pPr>
        </w:p>
        <w:p w14:paraId="70B8239C" w14:textId="565AD50D" w:rsidR="006C4E67" w:rsidRPr="00BD4C53" w:rsidRDefault="006C4E67" w:rsidP="006C4E67">
          <w:pPr>
            <w:rPr>
              <w:color w:val="525252" w:themeColor="accent3" w:themeShade="80"/>
              <w:sz w:val="40"/>
              <w:szCs w:val="40"/>
            </w:rPr>
          </w:pPr>
          <w:r>
            <w:tab/>
          </w:r>
          <w:r>
            <w:tab/>
          </w:r>
          <w:proofErr w:type="spellStart"/>
          <w:r w:rsidR="00711CB2">
            <w:rPr>
              <w:color w:val="525252" w:themeColor="accent3" w:themeShade="80"/>
              <w:sz w:val="40"/>
              <w:szCs w:val="40"/>
            </w:rPr>
            <w:t>Sigfox</w:t>
          </w:r>
          <w:proofErr w:type="spellEnd"/>
          <w:r w:rsidR="003475CA" w:rsidRPr="00BD4C53">
            <w:rPr>
              <w:color w:val="525252" w:themeColor="accent3" w:themeShade="80"/>
              <w:sz w:val="40"/>
              <w:szCs w:val="40"/>
            </w:rPr>
            <w:t xml:space="preserve"> Extension</w:t>
          </w:r>
          <w:r w:rsidR="008838E6">
            <w:rPr>
              <w:color w:val="525252" w:themeColor="accent3" w:themeShade="80"/>
              <w:sz w:val="40"/>
              <w:szCs w:val="40"/>
            </w:rPr>
            <w:t xml:space="preserve"> User Guide</w:t>
          </w:r>
        </w:p>
        <w:p w14:paraId="70B8239E" w14:textId="112D597C" w:rsidR="006C4E67" w:rsidRPr="00711CB2" w:rsidRDefault="006C4E67" w:rsidP="00711CB2">
          <w:pPr>
            <w:ind w:left="720" w:firstLine="720"/>
            <w:rPr>
              <w:color w:val="525252" w:themeColor="accent3" w:themeShade="80"/>
              <w:sz w:val="32"/>
              <w:szCs w:val="32"/>
            </w:rPr>
            <w:sectPr w:rsidR="006C4E67" w:rsidRPr="00711CB2" w:rsidSect="00873328">
              <w:headerReference w:type="default" r:id="rId15"/>
              <w:footerReference w:type="default" r:id="rId16"/>
              <w:pgSz w:w="12240" w:h="15840"/>
              <w:pgMar w:top="1440" w:right="1440" w:bottom="1440" w:left="1440" w:header="720" w:footer="720" w:gutter="0"/>
              <w:pgNumType w:start="0"/>
              <w:cols w:space="720"/>
              <w:titlePg/>
              <w:docGrid w:linePitch="360"/>
            </w:sectPr>
          </w:pPr>
          <w:r w:rsidRPr="00446F29">
            <w:rPr>
              <w:color w:val="525252" w:themeColor="accent3" w:themeShade="80"/>
              <w:sz w:val="32"/>
              <w:szCs w:val="32"/>
            </w:rPr>
            <w:t xml:space="preserve">Version </w:t>
          </w:r>
          <w:r w:rsidR="003475CA">
            <w:rPr>
              <w:color w:val="525252" w:themeColor="accent3" w:themeShade="80"/>
              <w:sz w:val="32"/>
              <w:szCs w:val="32"/>
            </w:rPr>
            <w:t>1.</w:t>
          </w:r>
          <w:r w:rsidR="00711CB2">
            <w:rPr>
              <w:color w:val="525252" w:themeColor="accent3" w:themeShade="80"/>
              <w:sz w:val="32"/>
              <w:szCs w:val="32"/>
            </w:rPr>
            <w:t>0</w:t>
          </w:r>
        </w:p>
        <w:p w14:paraId="70B8239F" w14:textId="09A0E0B3" w:rsidR="006C4E67" w:rsidRPr="00B053CC" w:rsidRDefault="006C4E67" w:rsidP="006C4E67">
          <w:pPr>
            <w:pStyle w:val="copyrightbold"/>
            <w:spacing w:before="0" w:beforeAutospacing="0" w:after="0" w:afterAutospacing="0" w:line="276" w:lineRule="auto"/>
            <w:rPr>
              <w:rFonts w:ascii="Arial" w:hAnsi="Arial" w:cs="Arial"/>
              <w:b/>
              <w:bCs/>
              <w:color w:val="000000"/>
              <w:sz w:val="16"/>
              <w:szCs w:val="16"/>
            </w:rPr>
          </w:pPr>
          <w:r w:rsidRPr="00B053CC">
            <w:rPr>
              <w:rFonts w:ascii="Arial" w:hAnsi="Arial" w:cs="Arial"/>
              <w:b/>
              <w:bCs/>
              <w:color w:val="000000"/>
              <w:sz w:val="16"/>
              <w:szCs w:val="16"/>
            </w:rPr>
            <w:lastRenderedPageBreak/>
            <w:t>Copyright © 201</w:t>
          </w:r>
          <w:r w:rsidR="00474B79">
            <w:rPr>
              <w:rFonts w:ascii="Arial" w:hAnsi="Arial" w:cs="Arial"/>
              <w:b/>
              <w:bCs/>
              <w:color w:val="000000"/>
              <w:sz w:val="16"/>
              <w:szCs w:val="16"/>
            </w:rPr>
            <w:t>6</w:t>
          </w:r>
          <w:r w:rsidRPr="00B053CC">
            <w:rPr>
              <w:rFonts w:ascii="Arial" w:hAnsi="Arial" w:cs="Arial"/>
              <w:b/>
              <w:bCs/>
              <w:color w:val="000000"/>
              <w:sz w:val="16"/>
              <w:szCs w:val="16"/>
            </w:rPr>
            <w:t xml:space="preserve"> PTC Inc. and/or Its Subsidiary Companies. All Rights Reserved.</w:t>
          </w:r>
        </w:p>
        <w:p w14:paraId="70B823A0" w14:textId="77777777" w:rsidR="006C4E67" w:rsidRPr="00B053CC" w:rsidRDefault="006C4E67" w:rsidP="006C4E67">
          <w:pPr>
            <w:spacing w:after="0" w:line="276" w:lineRule="auto"/>
            <w:contextualSpacing w:val="0"/>
            <w:rPr>
              <w:rFonts w:ascii="Arial" w:eastAsia="Times New Roman" w:hAnsi="Arial" w:cs="Arial"/>
              <w:b/>
              <w:bCs/>
              <w:color w:val="000000"/>
              <w:sz w:val="16"/>
              <w:szCs w:val="16"/>
            </w:rPr>
          </w:pPr>
        </w:p>
        <w:p w14:paraId="70B823A1" w14:textId="77777777" w:rsidR="006C4E67" w:rsidRPr="00B053CC" w:rsidRDefault="006C4E67" w:rsidP="006C4E67">
          <w:pPr>
            <w:spacing w:after="0"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User and training guides and related documentation from PTC Inc. and its subsidiary companies (collectively “PTC”) are subject to the copyright laws of the United States and other countries and are provided under a license agreement that restricts copying, disclosure, and use of such documentation. PTC hereby grants to the licensed software user the right to make copies in printed form of this documentation if provided on software media, but only for internal/personal use and in accordance with the license agreement under which the applicable software is licensed. Any copy made shall include the PTC copyright notice and any other proprietary notice provided by PTC. Training materials may not be copied without the express written consent of PTC. This documentation may not be disclosed, transferred, modified, or reduced to any form, including electronic media, or transmitted or made publicly available by any means without the prior written consent of PTC and no authorization is granted to make copies for such purposes.</w:t>
          </w:r>
        </w:p>
        <w:p w14:paraId="70B823A2"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Information described herein is furnished for general information only, is subject to change without notice, and should not be construed as a warranty or commitment by PTC. PTC assumes no responsibility or liability for any errors or inaccuracies that may appear in this document.</w:t>
          </w:r>
        </w:p>
        <w:p w14:paraId="70B823A3"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The software described in this document is provided under written license agreement, contains valuable trade secrets and proprietary information, and is protected by the copyright laws of the United States and other countries. It may not be copied or distributed in any form or medium, disclosed to third parties, or used in any manner not provided for in the software licenses agreement except with written prior approval from PTC.</w:t>
          </w:r>
        </w:p>
        <w:p w14:paraId="70B823A4"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UNAUTHORIZED USE OF SOFTWARE OR ITS DOCUMENTATION CAN RESULT IN CIVIL DAMAGES AND CRIMINAL PROSECUTION. PTC regards software piracy as the crime it is, and we view offenders accordingly. We do not tolerate the piracy of PTC software products, and we pursue (both civilly and criminally) those who do so using all legal means available, including public and private surveillance resources. As part of these efforts, PTC uses data monitoring and scouring technologies to obtain and transmit data on users of illegal copies of our software. This data collection is not performed on users of legally licensed software from PTC and its authorized distributors. If you are using an illegal copy of our software and do not consent to the collection and transmission of such data (including to the United States), cease using the illegal version, and contact PTC to obtain a legally licensed copy.</w:t>
          </w:r>
        </w:p>
        <w:p w14:paraId="70B823A5"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b/>
              <w:color w:val="000000"/>
              <w:sz w:val="16"/>
              <w:szCs w:val="16"/>
            </w:rPr>
            <w:t>Important Copyright, Trademark, Patent, and Licensing Information:</w:t>
          </w:r>
          <w:r w:rsidRPr="00B053CC">
            <w:rPr>
              <w:rFonts w:ascii="Arial" w:eastAsia="Times New Roman" w:hAnsi="Arial" w:cs="Arial"/>
              <w:color w:val="000000"/>
              <w:sz w:val="16"/>
              <w:szCs w:val="16"/>
            </w:rPr>
            <w:t xml:space="preserve"> See the About Box, or copyright notice, of your PTC software.</w:t>
          </w:r>
        </w:p>
        <w:p w14:paraId="70B823A6" w14:textId="77777777" w:rsidR="006C4E67" w:rsidRPr="00B053CC" w:rsidRDefault="006C4E67" w:rsidP="006C4E67">
          <w:pPr>
            <w:autoSpaceDE w:val="0"/>
            <w:autoSpaceDN w:val="0"/>
            <w:spacing w:line="276" w:lineRule="auto"/>
            <w:rPr>
              <w:rFonts w:ascii="Arial" w:hAnsi="Arial" w:cs="Arial"/>
              <w:b/>
              <w:bCs/>
              <w:sz w:val="16"/>
              <w:szCs w:val="16"/>
            </w:rPr>
          </w:pPr>
          <w:r w:rsidRPr="00B053CC">
            <w:rPr>
              <w:rFonts w:ascii="Arial" w:hAnsi="Arial" w:cs="Arial"/>
              <w:b/>
              <w:bCs/>
              <w:sz w:val="16"/>
              <w:szCs w:val="16"/>
            </w:rPr>
            <w:t>United States Governments Rights</w:t>
          </w:r>
        </w:p>
        <w:p w14:paraId="70B823A7" w14:textId="77777777" w:rsidR="006C4E67" w:rsidRPr="00B053CC" w:rsidRDefault="006C4E67" w:rsidP="006C4E67">
          <w:pPr>
            <w:autoSpaceDE w:val="0"/>
            <w:autoSpaceDN w:val="0"/>
            <w:spacing w:line="276" w:lineRule="auto"/>
            <w:rPr>
              <w:rFonts w:ascii="Arial" w:hAnsi="Arial" w:cs="Arial"/>
              <w:sz w:val="16"/>
              <w:szCs w:val="16"/>
            </w:rPr>
          </w:pPr>
          <w:r w:rsidRPr="00B053CC">
            <w:rPr>
              <w:rFonts w:ascii="Arial" w:hAnsi="Arial" w:cs="Arial"/>
              <w:sz w:val="16"/>
              <w:szCs w:val="16"/>
            </w:rPr>
            <w:t>PTC software products and software documentation are “commercial items” as that term is defined at 48 C.F.R. 2.101. Pursuant to Federal Acquisition Regulation (FAR) 12.212 (a)-(b) (Computer Software) (MAY 2014) for civilian agencies or the Defense Federal Acquisition Regulation Supplement (DFARS) at 227.7202-1 (a) (Policy) and 227.7202-3 (a) (Rights in commercial computer software or commercial computer software documentation) (FEB 2014) for the Department of Defense, PTC software products and software documentation are provided to the U.S. Government under the PTC commercial license agreement. Use, duplication or disclosure by the U.S. Government is subject solely to the terms and conditions set forth in the applicable PTC software license agreement.</w:t>
          </w:r>
        </w:p>
        <w:p w14:paraId="70B823A8" w14:textId="77777777" w:rsidR="006C4E67" w:rsidRPr="00B053CC" w:rsidRDefault="006C4E67" w:rsidP="006C4E67">
          <w:pPr>
            <w:spacing w:line="276" w:lineRule="auto"/>
            <w:contextualSpacing w:val="0"/>
            <w:rPr>
              <w:rFonts w:ascii="Arial" w:eastAsia="Times New Roman" w:hAnsi="Arial" w:cs="Arial"/>
              <w:b/>
              <w:color w:val="000000"/>
              <w:sz w:val="16"/>
              <w:szCs w:val="16"/>
            </w:rPr>
          </w:pPr>
        </w:p>
        <w:p w14:paraId="70B823A9" w14:textId="77777777" w:rsidR="006C4E67" w:rsidRDefault="006C4E67" w:rsidP="006C4E67">
          <w:pPr>
            <w:spacing w:line="276" w:lineRule="auto"/>
            <w:contextualSpacing w:val="0"/>
          </w:pPr>
          <w:r w:rsidRPr="00B053CC">
            <w:rPr>
              <w:rFonts w:ascii="Arial" w:eastAsia="Times New Roman" w:hAnsi="Arial" w:cs="Arial"/>
              <w:b/>
              <w:color w:val="000000"/>
              <w:sz w:val="16"/>
              <w:szCs w:val="16"/>
            </w:rPr>
            <w:t>PTC Inc., 140 Kendrick Street, Needham, MA 02494 USA</w:t>
          </w:r>
        </w:p>
        <w:p w14:paraId="70B823AA" w14:textId="77777777" w:rsidR="006C4E67" w:rsidRDefault="006C4E67" w:rsidP="006C4E67">
          <w:pPr>
            <w:contextualSpacing w:val="0"/>
          </w:pPr>
        </w:p>
        <w:p w14:paraId="70B823AB" w14:textId="77777777" w:rsidR="006C4E67" w:rsidRDefault="006C4E67" w:rsidP="006C4E67">
          <w:pPr>
            <w:contextualSpacing w:val="0"/>
          </w:pPr>
        </w:p>
        <w:p w14:paraId="70B823AC" w14:textId="77777777" w:rsidR="006C4E67" w:rsidRDefault="006C4E67" w:rsidP="006C4E67">
          <w:pPr>
            <w:contextualSpacing w:val="0"/>
          </w:pPr>
        </w:p>
        <w:p w14:paraId="70B823AD" w14:textId="77777777" w:rsidR="006C4E67" w:rsidRDefault="006C4E67" w:rsidP="006C4E67">
          <w:pPr>
            <w:contextualSpacing w:val="0"/>
          </w:pPr>
        </w:p>
        <w:p w14:paraId="70B823AE" w14:textId="77777777" w:rsidR="006C4E67" w:rsidRDefault="006C4E67" w:rsidP="006C4E67">
          <w:pPr>
            <w:contextualSpacing w:val="0"/>
          </w:pPr>
        </w:p>
        <w:p w14:paraId="70B823AF" w14:textId="77777777" w:rsidR="006C4E67" w:rsidRDefault="006C4E67" w:rsidP="006C4E67">
          <w:pPr>
            <w:contextualSpacing w:val="0"/>
          </w:pPr>
          <w:r>
            <w:br w:type="page"/>
          </w:r>
        </w:p>
      </w:sdtContent>
    </w:sdt>
    <w:sdt>
      <w:sdtPr>
        <w:rPr>
          <w:rFonts w:asciiTheme="minorHAnsi" w:eastAsiaTheme="minorHAnsi" w:hAnsiTheme="minorHAnsi" w:cstheme="minorBidi"/>
          <w:color w:val="auto"/>
          <w:sz w:val="22"/>
          <w:szCs w:val="22"/>
        </w:rPr>
        <w:id w:val="1506934749"/>
        <w:docPartObj>
          <w:docPartGallery w:val="Table of Contents"/>
          <w:docPartUnique/>
        </w:docPartObj>
      </w:sdtPr>
      <w:sdtEndPr>
        <w:rPr>
          <w:b/>
          <w:bCs/>
          <w:noProof/>
        </w:rPr>
      </w:sdtEndPr>
      <w:sdtContent>
        <w:p w14:paraId="70B823B0" w14:textId="77777777" w:rsidR="006C4E67" w:rsidRDefault="006C4E67" w:rsidP="006C4E67">
          <w:pPr>
            <w:pStyle w:val="TOCHeading"/>
            <w:jc w:val="center"/>
          </w:pPr>
          <w:r>
            <w:rPr>
              <w:noProof/>
            </w:rPr>
            <w:drawing>
              <wp:inline distT="0" distB="0" distL="0" distR="0" wp14:anchorId="70B82411" wp14:editId="70B82412">
                <wp:extent cx="2682240" cy="670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pic:spPr>
                    </pic:pic>
                  </a:graphicData>
                </a:graphic>
              </wp:inline>
            </w:drawing>
          </w:r>
        </w:p>
        <w:p w14:paraId="2EC781E7" w14:textId="77777777" w:rsidR="003B4FBA" w:rsidRDefault="006C4E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699506" w:history="1">
            <w:r w:rsidR="003B4FBA" w:rsidRPr="00180DF0">
              <w:rPr>
                <w:rStyle w:val="Hyperlink"/>
                <w:noProof/>
              </w:rPr>
              <w:t>Software Change Log</w:t>
            </w:r>
            <w:r w:rsidR="003B4FBA">
              <w:rPr>
                <w:noProof/>
                <w:webHidden/>
              </w:rPr>
              <w:tab/>
            </w:r>
            <w:r w:rsidR="003B4FBA">
              <w:rPr>
                <w:noProof/>
                <w:webHidden/>
              </w:rPr>
              <w:fldChar w:fldCharType="begin"/>
            </w:r>
            <w:r w:rsidR="003B4FBA">
              <w:rPr>
                <w:noProof/>
                <w:webHidden/>
              </w:rPr>
              <w:instrText xml:space="preserve"> PAGEREF _Toc442699506 \h </w:instrText>
            </w:r>
            <w:r w:rsidR="003B4FBA">
              <w:rPr>
                <w:noProof/>
                <w:webHidden/>
              </w:rPr>
            </w:r>
            <w:r w:rsidR="003B4FBA">
              <w:rPr>
                <w:noProof/>
                <w:webHidden/>
              </w:rPr>
              <w:fldChar w:fldCharType="separate"/>
            </w:r>
            <w:r w:rsidR="003B4FBA">
              <w:rPr>
                <w:noProof/>
                <w:webHidden/>
              </w:rPr>
              <w:t>2</w:t>
            </w:r>
            <w:r w:rsidR="003B4FBA">
              <w:rPr>
                <w:noProof/>
                <w:webHidden/>
              </w:rPr>
              <w:fldChar w:fldCharType="end"/>
            </w:r>
          </w:hyperlink>
        </w:p>
        <w:p w14:paraId="36CF44CC" w14:textId="77777777" w:rsidR="003B4FBA" w:rsidRDefault="00471E8C">
          <w:pPr>
            <w:pStyle w:val="TOC1"/>
            <w:tabs>
              <w:tab w:val="right" w:leader="dot" w:pos="9350"/>
            </w:tabs>
            <w:rPr>
              <w:rFonts w:eastAsiaTheme="minorEastAsia"/>
              <w:noProof/>
            </w:rPr>
          </w:pPr>
          <w:hyperlink w:anchor="_Toc442699507" w:history="1">
            <w:r w:rsidR="003B4FBA" w:rsidRPr="00180DF0">
              <w:rPr>
                <w:rStyle w:val="Hyperlink"/>
                <w:noProof/>
              </w:rPr>
              <w:t>Introduction and Installation</w:t>
            </w:r>
            <w:r w:rsidR="003B4FBA">
              <w:rPr>
                <w:noProof/>
                <w:webHidden/>
              </w:rPr>
              <w:tab/>
            </w:r>
            <w:r w:rsidR="003B4FBA">
              <w:rPr>
                <w:noProof/>
                <w:webHidden/>
              </w:rPr>
              <w:fldChar w:fldCharType="begin"/>
            </w:r>
            <w:r w:rsidR="003B4FBA">
              <w:rPr>
                <w:noProof/>
                <w:webHidden/>
              </w:rPr>
              <w:instrText xml:space="preserve"> PAGEREF _Toc442699507 \h </w:instrText>
            </w:r>
            <w:r w:rsidR="003B4FBA">
              <w:rPr>
                <w:noProof/>
                <w:webHidden/>
              </w:rPr>
            </w:r>
            <w:r w:rsidR="003B4FBA">
              <w:rPr>
                <w:noProof/>
                <w:webHidden/>
              </w:rPr>
              <w:fldChar w:fldCharType="separate"/>
            </w:r>
            <w:r w:rsidR="003B4FBA">
              <w:rPr>
                <w:noProof/>
                <w:webHidden/>
              </w:rPr>
              <w:t>2</w:t>
            </w:r>
            <w:r w:rsidR="003B4FBA">
              <w:rPr>
                <w:noProof/>
                <w:webHidden/>
              </w:rPr>
              <w:fldChar w:fldCharType="end"/>
            </w:r>
          </w:hyperlink>
        </w:p>
        <w:p w14:paraId="488F23B2" w14:textId="77777777" w:rsidR="003B4FBA" w:rsidRDefault="00471E8C">
          <w:pPr>
            <w:pStyle w:val="TOC1"/>
            <w:tabs>
              <w:tab w:val="right" w:leader="dot" w:pos="9350"/>
            </w:tabs>
            <w:rPr>
              <w:rFonts w:eastAsiaTheme="minorEastAsia"/>
              <w:noProof/>
            </w:rPr>
          </w:pPr>
          <w:hyperlink w:anchor="_Toc442699508" w:history="1">
            <w:r w:rsidR="003B4FBA" w:rsidRPr="00180DF0">
              <w:rPr>
                <w:rStyle w:val="Hyperlink"/>
                <w:noProof/>
              </w:rPr>
              <w:t>About the Sigfox Extension</w:t>
            </w:r>
            <w:r w:rsidR="003B4FBA">
              <w:rPr>
                <w:noProof/>
                <w:webHidden/>
              </w:rPr>
              <w:tab/>
            </w:r>
            <w:r w:rsidR="003B4FBA">
              <w:rPr>
                <w:noProof/>
                <w:webHidden/>
              </w:rPr>
              <w:fldChar w:fldCharType="begin"/>
            </w:r>
            <w:r w:rsidR="003B4FBA">
              <w:rPr>
                <w:noProof/>
                <w:webHidden/>
              </w:rPr>
              <w:instrText xml:space="preserve"> PAGEREF _Toc442699508 \h </w:instrText>
            </w:r>
            <w:r w:rsidR="003B4FBA">
              <w:rPr>
                <w:noProof/>
                <w:webHidden/>
              </w:rPr>
            </w:r>
            <w:r w:rsidR="003B4FBA">
              <w:rPr>
                <w:noProof/>
                <w:webHidden/>
              </w:rPr>
              <w:fldChar w:fldCharType="separate"/>
            </w:r>
            <w:r w:rsidR="003B4FBA">
              <w:rPr>
                <w:noProof/>
                <w:webHidden/>
              </w:rPr>
              <w:t>2</w:t>
            </w:r>
            <w:r w:rsidR="003B4FBA">
              <w:rPr>
                <w:noProof/>
                <w:webHidden/>
              </w:rPr>
              <w:fldChar w:fldCharType="end"/>
            </w:r>
          </w:hyperlink>
        </w:p>
        <w:p w14:paraId="3659387C" w14:textId="77777777" w:rsidR="003B4FBA" w:rsidRDefault="00471E8C">
          <w:pPr>
            <w:pStyle w:val="TOC2"/>
            <w:tabs>
              <w:tab w:val="right" w:leader="dot" w:pos="9350"/>
            </w:tabs>
            <w:rPr>
              <w:rFonts w:eastAsiaTheme="minorEastAsia"/>
              <w:noProof/>
            </w:rPr>
          </w:pPr>
          <w:hyperlink w:anchor="_Toc442699509" w:history="1">
            <w:r w:rsidR="003B4FBA" w:rsidRPr="00180DF0">
              <w:rPr>
                <w:rStyle w:val="Hyperlink"/>
                <w:noProof/>
              </w:rPr>
              <w:t>Installing the Sigfox Extension</w:t>
            </w:r>
            <w:r w:rsidR="003B4FBA">
              <w:rPr>
                <w:noProof/>
                <w:webHidden/>
              </w:rPr>
              <w:tab/>
            </w:r>
            <w:r w:rsidR="003B4FBA">
              <w:rPr>
                <w:noProof/>
                <w:webHidden/>
              </w:rPr>
              <w:fldChar w:fldCharType="begin"/>
            </w:r>
            <w:r w:rsidR="003B4FBA">
              <w:rPr>
                <w:noProof/>
                <w:webHidden/>
              </w:rPr>
              <w:instrText xml:space="preserve"> PAGEREF _Toc442699509 \h </w:instrText>
            </w:r>
            <w:r w:rsidR="003B4FBA">
              <w:rPr>
                <w:noProof/>
                <w:webHidden/>
              </w:rPr>
            </w:r>
            <w:r w:rsidR="003B4FBA">
              <w:rPr>
                <w:noProof/>
                <w:webHidden/>
              </w:rPr>
              <w:fldChar w:fldCharType="separate"/>
            </w:r>
            <w:r w:rsidR="003B4FBA">
              <w:rPr>
                <w:noProof/>
                <w:webHidden/>
              </w:rPr>
              <w:t>2</w:t>
            </w:r>
            <w:r w:rsidR="003B4FBA">
              <w:rPr>
                <w:noProof/>
                <w:webHidden/>
              </w:rPr>
              <w:fldChar w:fldCharType="end"/>
            </w:r>
          </w:hyperlink>
        </w:p>
        <w:p w14:paraId="17D8B834" w14:textId="77777777" w:rsidR="003B4FBA" w:rsidRDefault="00471E8C">
          <w:pPr>
            <w:pStyle w:val="TOC1"/>
            <w:tabs>
              <w:tab w:val="right" w:leader="dot" w:pos="9350"/>
            </w:tabs>
            <w:rPr>
              <w:rFonts w:eastAsiaTheme="minorEastAsia"/>
              <w:noProof/>
            </w:rPr>
          </w:pPr>
          <w:hyperlink w:anchor="_Toc442699510" w:history="1">
            <w:r w:rsidR="003B4FBA" w:rsidRPr="00180DF0">
              <w:rPr>
                <w:rStyle w:val="Hyperlink"/>
                <w:noProof/>
              </w:rPr>
              <w:t>Configuration and Usage</w:t>
            </w:r>
            <w:r w:rsidR="003B4FBA">
              <w:rPr>
                <w:noProof/>
                <w:webHidden/>
              </w:rPr>
              <w:tab/>
            </w:r>
            <w:r w:rsidR="003B4FBA">
              <w:rPr>
                <w:noProof/>
                <w:webHidden/>
              </w:rPr>
              <w:fldChar w:fldCharType="begin"/>
            </w:r>
            <w:r w:rsidR="003B4FBA">
              <w:rPr>
                <w:noProof/>
                <w:webHidden/>
              </w:rPr>
              <w:instrText xml:space="preserve"> PAGEREF _Toc442699510 \h </w:instrText>
            </w:r>
            <w:r w:rsidR="003B4FBA">
              <w:rPr>
                <w:noProof/>
                <w:webHidden/>
              </w:rPr>
            </w:r>
            <w:r w:rsidR="003B4FBA">
              <w:rPr>
                <w:noProof/>
                <w:webHidden/>
              </w:rPr>
              <w:fldChar w:fldCharType="separate"/>
            </w:r>
            <w:r w:rsidR="003B4FBA">
              <w:rPr>
                <w:noProof/>
                <w:webHidden/>
              </w:rPr>
              <w:t>4</w:t>
            </w:r>
            <w:r w:rsidR="003B4FBA">
              <w:rPr>
                <w:noProof/>
                <w:webHidden/>
              </w:rPr>
              <w:fldChar w:fldCharType="end"/>
            </w:r>
          </w:hyperlink>
        </w:p>
        <w:p w14:paraId="701F5D7B" w14:textId="77777777" w:rsidR="003B4FBA" w:rsidRDefault="00471E8C">
          <w:pPr>
            <w:pStyle w:val="TOC2"/>
            <w:tabs>
              <w:tab w:val="right" w:leader="dot" w:pos="9350"/>
            </w:tabs>
            <w:rPr>
              <w:rFonts w:eastAsiaTheme="minorEastAsia"/>
              <w:noProof/>
            </w:rPr>
          </w:pPr>
          <w:hyperlink w:anchor="_Toc442699511" w:history="1">
            <w:r w:rsidR="003B4FBA" w:rsidRPr="00180DF0">
              <w:rPr>
                <w:rStyle w:val="Hyperlink"/>
                <w:noProof/>
              </w:rPr>
              <w:t>Sigfox.GenericDeviceThingShape</w:t>
            </w:r>
            <w:r w:rsidR="003B4FBA">
              <w:rPr>
                <w:noProof/>
                <w:webHidden/>
              </w:rPr>
              <w:tab/>
            </w:r>
            <w:r w:rsidR="003B4FBA">
              <w:rPr>
                <w:noProof/>
                <w:webHidden/>
              </w:rPr>
              <w:fldChar w:fldCharType="begin"/>
            </w:r>
            <w:r w:rsidR="003B4FBA">
              <w:rPr>
                <w:noProof/>
                <w:webHidden/>
              </w:rPr>
              <w:instrText xml:space="preserve"> PAGEREF _Toc442699511 \h </w:instrText>
            </w:r>
            <w:r w:rsidR="003B4FBA">
              <w:rPr>
                <w:noProof/>
                <w:webHidden/>
              </w:rPr>
            </w:r>
            <w:r w:rsidR="003B4FBA">
              <w:rPr>
                <w:noProof/>
                <w:webHidden/>
              </w:rPr>
              <w:fldChar w:fldCharType="separate"/>
            </w:r>
            <w:r w:rsidR="003B4FBA">
              <w:rPr>
                <w:noProof/>
                <w:webHidden/>
              </w:rPr>
              <w:t>4</w:t>
            </w:r>
            <w:r w:rsidR="003B4FBA">
              <w:rPr>
                <w:noProof/>
                <w:webHidden/>
              </w:rPr>
              <w:fldChar w:fldCharType="end"/>
            </w:r>
          </w:hyperlink>
        </w:p>
        <w:p w14:paraId="7E523988" w14:textId="77777777" w:rsidR="003B4FBA" w:rsidRDefault="00471E8C">
          <w:pPr>
            <w:pStyle w:val="TOC2"/>
            <w:tabs>
              <w:tab w:val="right" w:leader="dot" w:pos="9350"/>
            </w:tabs>
            <w:rPr>
              <w:rFonts w:eastAsiaTheme="minorEastAsia"/>
              <w:noProof/>
            </w:rPr>
          </w:pPr>
          <w:hyperlink w:anchor="_Toc442699512" w:history="1">
            <w:r w:rsidR="003B4FBA" w:rsidRPr="00180DF0">
              <w:rPr>
                <w:rStyle w:val="Hyperlink"/>
                <w:noProof/>
              </w:rPr>
              <w:t>Sigfox.DevicesConnectedScheduler</w:t>
            </w:r>
            <w:r w:rsidR="003B4FBA">
              <w:rPr>
                <w:noProof/>
                <w:webHidden/>
              </w:rPr>
              <w:tab/>
            </w:r>
            <w:r w:rsidR="003B4FBA">
              <w:rPr>
                <w:noProof/>
                <w:webHidden/>
              </w:rPr>
              <w:fldChar w:fldCharType="begin"/>
            </w:r>
            <w:r w:rsidR="003B4FBA">
              <w:rPr>
                <w:noProof/>
                <w:webHidden/>
              </w:rPr>
              <w:instrText xml:space="preserve"> PAGEREF _Toc442699512 \h </w:instrText>
            </w:r>
            <w:r w:rsidR="003B4FBA">
              <w:rPr>
                <w:noProof/>
                <w:webHidden/>
              </w:rPr>
            </w:r>
            <w:r w:rsidR="003B4FBA">
              <w:rPr>
                <w:noProof/>
                <w:webHidden/>
              </w:rPr>
              <w:fldChar w:fldCharType="separate"/>
            </w:r>
            <w:r w:rsidR="003B4FBA">
              <w:rPr>
                <w:noProof/>
                <w:webHidden/>
              </w:rPr>
              <w:t>4</w:t>
            </w:r>
            <w:r w:rsidR="003B4FBA">
              <w:rPr>
                <w:noProof/>
                <w:webHidden/>
              </w:rPr>
              <w:fldChar w:fldCharType="end"/>
            </w:r>
          </w:hyperlink>
        </w:p>
        <w:p w14:paraId="33760E5E" w14:textId="77777777" w:rsidR="003B4FBA" w:rsidRDefault="00471E8C">
          <w:pPr>
            <w:pStyle w:val="TOC2"/>
            <w:tabs>
              <w:tab w:val="right" w:leader="dot" w:pos="9350"/>
            </w:tabs>
            <w:rPr>
              <w:rFonts w:eastAsiaTheme="minorEastAsia"/>
              <w:noProof/>
            </w:rPr>
          </w:pPr>
          <w:hyperlink w:anchor="_Toc442699513" w:history="1">
            <w:r w:rsidR="003B4FBA" w:rsidRPr="00180DF0">
              <w:rPr>
                <w:rStyle w:val="Hyperlink"/>
                <w:noProof/>
              </w:rPr>
              <w:t>Sigfox.RestInterface</w:t>
            </w:r>
            <w:r w:rsidR="003B4FBA">
              <w:rPr>
                <w:noProof/>
                <w:webHidden/>
              </w:rPr>
              <w:tab/>
            </w:r>
            <w:r w:rsidR="003B4FBA">
              <w:rPr>
                <w:noProof/>
                <w:webHidden/>
              </w:rPr>
              <w:fldChar w:fldCharType="begin"/>
            </w:r>
            <w:r w:rsidR="003B4FBA">
              <w:rPr>
                <w:noProof/>
                <w:webHidden/>
              </w:rPr>
              <w:instrText xml:space="preserve"> PAGEREF _Toc442699513 \h </w:instrText>
            </w:r>
            <w:r w:rsidR="003B4FBA">
              <w:rPr>
                <w:noProof/>
                <w:webHidden/>
              </w:rPr>
            </w:r>
            <w:r w:rsidR="003B4FBA">
              <w:rPr>
                <w:noProof/>
                <w:webHidden/>
              </w:rPr>
              <w:fldChar w:fldCharType="separate"/>
            </w:r>
            <w:r w:rsidR="003B4FBA">
              <w:rPr>
                <w:noProof/>
                <w:webHidden/>
              </w:rPr>
              <w:t>4</w:t>
            </w:r>
            <w:r w:rsidR="003B4FBA">
              <w:rPr>
                <w:noProof/>
                <w:webHidden/>
              </w:rPr>
              <w:fldChar w:fldCharType="end"/>
            </w:r>
          </w:hyperlink>
        </w:p>
        <w:p w14:paraId="5311FEA5" w14:textId="77777777" w:rsidR="003B4FBA" w:rsidRDefault="00471E8C">
          <w:pPr>
            <w:pStyle w:val="TOC2"/>
            <w:tabs>
              <w:tab w:val="right" w:leader="dot" w:pos="9350"/>
            </w:tabs>
            <w:rPr>
              <w:rFonts w:eastAsiaTheme="minorEastAsia"/>
              <w:noProof/>
            </w:rPr>
          </w:pPr>
          <w:hyperlink w:anchor="_Toc442699514" w:history="1">
            <w:r w:rsidR="003B4FBA" w:rsidRPr="00180DF0">
              <w:rPr>
                <w:rStyle w:val="Hyperlink"/>
                <w:noProof/>
              </w:rPr>
              <w:t>Sigfox.CallbackInterface</w:t>
            </w:r>
            <w:r w:rsidR="003B4FBA">
              <w:rPr>
                <w:noProof/>
                <w:webHidden/>
              </w:rPr>
              <w:tab/>
            </w:r>
            <w:r w:rsidR="003B4FBA">
              <w:rPr>
                <w:noProof/>
                <w:webHidden/>
              </w:rPr>
              <w:fldChar w:fldCharType="begin"/>
            </w:r>
            <w:r w:rsidR="003B4FBA">
              <w:rPr>
                <w:noProof/>
                <w:webHidden/>
              </w:rPr>
              <w:instrText xml:space="preserve"> PAGEREF _Toc442699514 \h </w:instrText>
            </w:r>
            <w:r w:rsidR="003B4FBA">
              <w:rPr>
                <w:noProof/>
                <w:webHidden/>
              </w:rPr>
            </w:r>
            <w:r w:rsidR="003B4FBA">
              <w:rPr>
                <w:noProof/>
                <w:webHidden/>
              </w:rPr>
              <w:fldChar w:fldCharType="separate"/>
            </w:r>
            <w:r w:rsidR="003B4FBA">
              <w:rPr>
                <w:noProof/>
                <w:webHidden/>
              </w:rPr>
              <w:t>5</w:t>
            </w:r>
            <w:r w:rsidR="003B4FBA">
              <w:rPr>
                <w:noProof/>
                <w:webHidden/>
              </w:rPr>
              <w:fldChar w:fldCharType="end"/>
            </w:r>
          </w:hyperlink>
        </w:p>
        <w:p w14:paraId="7462D941" w14:textId="77777777" w:rsidR="003B4FBA" w:rsidRDefault="00471E8C">
          <w:pPr>
            <w:pStyle w:val="TOC2"/>
            <w:tabs>
              <w:tab w:val="right" w:leader="dot" w:pos="9350"/>
            </w:tabs>
            <w:rPr>
              <w:rFonts w:eastAsiaTheme="minorEastAsia"/>
              <w:noProof/>
            </w:rPr>
          </w:pPr>
          <w:hyperlink w:anchor="_Toc442699515" w:history="1">
            <w:r w:rsidR="003B4FBA" w:rsidRPr="00180DF0">
              <w:rPr>
                <w:rStyle w:val="Hyperlink"/>
                <w:noProof/>
              </w:rPr>
              <w:t>FrameUtilitiesThing</w:t>
            </w:r>
            <w:r w:rsidR="003B4FBA">
              <w:rPr>
                <w:noProof/>
                <w:webHidden/>
              </w:rPr>
              <w:tab/>
            </w:r>
            <w:r w:rsidR="003B4FBA">
              <w:rPr>
                <w:noProof/>
                <w:webHidden/>
              </w:rPr>
              <w:fldChar w:fldCharType="begin"/>
            </w:r>
            <w:r w:rsidR="003B4FBA">
              <w:rPr>
                <w:noProof/>
                <w:webHidden/>
              </w:rPr>
              <w:instrText xml:space="preserve"> PAGEREF _Toc442699515 \h </w:instrText>
            </w:r>
            <w:r w:rsidR="003B4FBA">
              <w:rPr>
                <w:noProof/>
                <w:webHidden/>
              </w:rPr>
            </w:r>
            <w:r w:rsidR="003B4FBA">
              <w:rPr>
                <w:noProof/>
                <w:webHidden/>
              </w:rPr>
              <w:fldChar w:fldCharType="separate"/>
            </w:r>
            <w:r w:rsidR="003B4FBA">
              <w:rPr>
                <w:noProof/>
                <w:webHidden/>
              </w:rPr>
              <w:t>5</w:t>
            </w:r>
            <w:r w:rsidR="003B4FBA">
              <w:rPr>
                <w:noProof/>
                <w:webHidden/>
              </w:rPr>
              <w:fldChar w:fldCharType="end"/>
            </w:r>
          </w:hyperlink>
        </w:p>
        <w:p w14:paraId="0F35803D" w14:textId="77777777" w:rsidR="003B4FBA" w:rsidRDefault="00471E8C">
          <w:pPr>
            <w:pStyle w:val="TOC3"/>
            <w:tabs>
              <w:tab w:val="right" w:leader="dot" w:pos="9350"/>
            </w:tabs>
            <w:rPr>
              <w:rFonts w:eastAsiaTheme="minorEastAsia"/>
              <w:noProof/>
            </w:rPr>
          </w:pPr>
          <w:hyperlink w:anchor="_Toc442699516" w:history="1">
            <w:r w:rsidR="003B4FBA" w:rsidRPr="00180DF0">
              <w:rPr>
                <w:rStyle w:val="Hyperlink"/>
                <w:noProof/>
              </w:rPr>
              <w:t>Usage of the FrameUtilitiesThing</w:t>
            </w:r>
            <w:r w:rsidR="003B4FBA">
              <w:rPr>
                <w:noProof/>
                <w:webHidden/>
              </w:rPr>
              <w:tab/>
            </w:r>
            <w:r w:rsidR="003B4FBA">
              <w:rPr>
                <w:noProof/>
                <w:webHidden/>
              </w:rPr>
              <w:fldChar w:fldCharType="begin"/>
            </w:r>
            <w:r w:rsidR="003B4FBA">
              <w:rPr>
                <w:noProof/>
                <w:webHidden/>
              </w:rPr>
              <w:instrText xml:space="preserve"> PAGEREF _Toc442699516 \h </w:instrText>
            </w:r>
            <w:r w:rsidR="003B4FBA">
              <w:rPr>
                <w:noProof/>
                <w:webHidden/>
              </w:rPr>
            </w:r>
            <w:r w:rsidR="003B4FBA">
              <w:rPr>
                <w:noProof/>
                <w:webHidden/>
              </w:rPr>
              <w:fldChar w:fldCharType="separate"/>
            </w:r>
            <w:r w:rsidR="003B4FBA">
              <w:rPr>
                <w:noProof/>
                <w:webHidden/>
              </w:rPr>
              <w:t>6</w:t>
            </w:r>
            <w:r w:rsidR="003B4FBA">
              <w:rPr>
                <w:noProof/>
                <w:webHidden/>
              </w:rPr>
              <w:fldChar w:fldCharType="end"/>
            </w:r>
          </w:hyperlink>
        </w:p>
        <w:p w14:paraId="12854DC0" w14:textId="77777777" w:rsidR="003B4FBA" w:rsidRDefault="00471E8C">
          <w:pPr>
            <w:pStyle w:val="TOC1"/>
            <w:tabs>
              <w:tab w:val="right" w:leader="dot" w:pos="9350"/>
            </w:tabs>
            <w:rPr>
              <w:rFonts w:eastAsiaTheme="minorEastAsia"/>
              <w:noProof/>
            </w:rPr>
          </w:pPr>
          <w:hyperlink w:anchor="_Toc442699517" w:history="1">
            <w:r w:rsidR="003B4FBA" w:rsidRPr="00180DF0">
              <w:rPr>
                <w:rStyle w:val="Hyperlink"/>
                <w:noProof/>
              </w:rPr>
              <w:t>Known Limitations and Compatibility</w:t>
            </w:r>
            <w:r w:rsidR="003B4FBA">
              <w:rPr>
                <w:noProof/>
                <w:webHidden/>
              </w:rPr>
              <w:tab/>
            </w:r>
            <w:r w:rsidR="003B4FBA">
              <w:rPr>
                <w:noProof/>
                <w:webHidden/>
              </w:rPr>
              <w:fldChar w:fldCharType="begin"/>
            </w:r>
            <w:r w:rsidR="003B4FBA">
              <w:rPr>
                <w:noProof/>
                <w:webHidden/>
              </w:rPr>
              <w:instrText xml:space="preserve"> PAGEREF _Toc442699517 \h </w:instrText>
            </w:r>
            <w:r w:rsidR="003B4FBA">
              <w:rPr>
                <w:noProof/>
                <w:webHidden/>
              </w:rPr>
            </w:r>
            <w:r w:rsidR="003B4FBA">
              <w:rPr>
                <w:noProof/>
                <w:webHidden/>
              </w:rPr>
              <w:fldChar w:fldCharType="separate"/>
            </w:r>
            <w:r w:rsidR="003B4FBA">
              <w:rPr>
                <w:noProof/>
                <w:webHidden/>
              </w:rPr>
              <w:t>8</w:t>
            </w:r>
            <w:r w:rsidR="003B4FBA">
              <w:rPr>
                <w:noProof/>
                <w:webHidden/>
              </w:rPr>
              <w:fldChar w:fldCharType="end"/>
            </w:r>
          </w:hyperlink>
        </w:p>
        <w:p w14:paraId="1F046AF6" w14:textId="77777777" w:rsidR="003B4FBA" w:rsidRDefault="00471E8C">
          <w:pPr>
            <w:pStyle w:val="TOC2"/>
            <w:tabs>
              <w:tab w:val="right" w:leader="dot" w:pos="9350"/>
            </w:tabs>
            <w:rPr>
              <w:rFonts w:eastAsiaTheme="minorEastAsia"/>
              <w:noProof/>
            </w:rPr>
          </w:pPr>
          <w:hyperlink w:anchor="_Toc442699518" w:history="1">
            <w:r w:rsidR="003B4FBA" w:rsidRPr="00180DF0">
              <w:rPr>
                <w:rStyle w:val="Hyperlink"/>
                <w:noProof/>
              </w:rPr>
              <w:t>Limitations</w:t>
            </w:r>
            <w:r w:rsidR="003B4FBA">
              <w:rPr>
                <w:noProof/>
                <w:webHidden/>
              </w:rPr>
              <w:tab/>
            </w:r>
            <w:r w:rsidR="003B4FBA">
              <w:rPr>
                <w:noProof/>
                <w:webHidden/>
              </w:rPr>
              <w:fldChar w:fldCharType="begin"/>
            </w:r>
            <w:r w:rsidR="003B4FBA">
              <w:rPr>
                <w:noProof/>
                <w:webHidden/>
              </w:rPr>
              <w:instrText xml:space="preserve"> PAGEREF _Toc442699518 \h </w:instrText>
            </w:r>
            <w:r w:rsidR="003B4FBA">
              <w:rPr>
                <w:noProof/>
                <w:webHidden/>
              </w:rPr>
            </w:r>
            <w:r w:rsidR="003B4FBA">
              <w:rPr>
                <w:noProof/>
                <w:webHidden/>
              </w:rPr>
              <w:fldChar w:fldCharType="separate"/>
            </w:r>
            <w:r w:rsidR="003B4FBA">
              <w:rPr>
                <w:noProof/>
                <w:webHidden/>
              </w:rPr>
              <w:t>8</w:t>
            </w:r>
            <w:r w:rsidR="003B4FBA">
              <w:rPr>
                <w:noProof/>
                <w:webHidden/>
              </w:rPr>
              <w:fldChar w:fldCharType="end"/>
            </w:r>
          </w:hyperlink>
        </w:p>
        <w:p w14:paraId="0788194A" w14:textId="77777777" w:rsidR="003B4FBA" w:rsidRDefault="00471E8C">
          <w:pPr>
            <w:pStyle w:val="TOC2"/>
            <w:tabs>
              <w:tab w:val="right" w:leader="dot" w:pos="9350"/>
            </w:tabs>
            <w:rPr>
              <w:rFonts w:eastAsiaTheme="minorEastAsia"/>
              <w:noProof/>
            </w:rPr>
          </w:pPr>
          <w:hyperlink w:anchor="_Toc442699519" w:history="1">
            <w:r w:rsidR="003B4FBA" w:rsidRPr="00180DF0">
              <w:rPr>
                <w:rStyle w:val="Hyperlink"/>
                <w:noProof/>
              </w:rPr>
              <w:t>Compatibility</w:t>
            </w:r>
            <w:r w:rsidR="003B4FBA">
              <w:rPr>
                <w:noProof/>
                <w:webHidden/>
              </w:rPr>
              <w:tab/>
            </w:r>
            <w:r w:rsidR="003B4FBA">
              <w:rPr>
                <w:noProof/>
                <w:webHidden/>
              </w:rPr>
              <w:fldChar w:fldCharType="begin"/>
            </w:r>
            <w:r w:rsidR="003B4FBA">
              <w:rPr>
                <w:noProof/>
                <w:webHidden/>
              </w:rPr>
              <w:instrText xml:space="preserve"> PAGEREF _Toc442699519 \h </w:instrText>
            </w:r>
            <w:r w:rsidR="003B4FBA">
              <w:rPr>
                <w:noProof/>
                <w:webHidden/>
              </w:rPr>
            </w:r>
            <w:r w:rsidR="003B4FBA">
              <w:rPr>
                <w:noProof/>
                <w:webHidden/>
              </w:rPr>
              <w:fldChar w:fldCharType="separate"/>
            </w:r>
            <w:r w:rsidR="003B4FBA">
              <w:rPr>
                <w:noProof/>
                <w:webHidden/>
              </w:rPr>
              <w:t>8</w:t>
            </w:r>
            <w:r w:rsidR="003B4FBA">
              <w:rPr>
                <w:noProof/>
                <w:webHidden/>
              </w:rPr>
              <w:fldChar w:fldCharType="end"/>
            </w:r>
          </w:hyperlink>
        </w:p>
        <w:p w14:paraId="0B3EEF06" w14:textId="77777777" w:rsidR="003B4FBA" w:rsidRDefault="00471E8C">
          <w:pPr>
            <w:pStyle w:val="TOC1"/>
            <w:tabs>
              <w:tab w:val="right" w:leader="dot" w:pos="9350"/>
            </w:tabs>
            <w:rPr>
              <w:rFonts w:eastAsiaTheme="minorEastAsia"/>
              <w:noProof/>
            </w:rPr>
          </w:pPr>
          <w:hyperlink w:anchor="_Toc442699520" w:history="1">
            <w:r w:rsidR="003B4FBA" w:rsidRPr="00180DF0">
              <w:rPr>
                <w:rStyle w:val="Hyperlink"/>
                <w:noProof/>
              </w:rPr>
              <w:t>Document Revision History</w:t>
            </w:r>
            <w:r w:rsidR="003B4FBA">
              <w:rPr>
                <w:noProof/>
                <w:webHidden/>
              </w:rPr>
              <w:tab/>
            </w:r>
            <w:r w:rsidR="003B4FBA">
              <w:rPr>
                <w:noProof/>
                <w:webHidden/>
              </w:rPr>
              <w:fldChar w:fldCharType="begin"/>
            </w:r>
            <w:r w:rsidR="003B4FBA">
              <w:rPr>
                <w:noProof/>
                <w:webHidden/>
              </w:rPr>
              <w:instrText xml:space="preserve"> PAGEREF _Toc442699520 \h </w:instrText>
            </w:r>
            <w:r w:rsidR="003B4FBA">
              <w:rPr>
                <w:noProof/>
                <w:webHidden/>
              </w:rPr>
            </w:r>
            <w:r w:rsidR="003B4FBA">
              <w:rPr>
                <w:noProof/>
                <w:webHidden/>
              </w:rPr>
              <w:fldChar w:fldCharType="separate"/>
            </w:r>
            <w:r w:rsidR="003B4FBA">
              <w:rPr>
                <w:noProof/>
                <w:webHidden/>
              </w:rPr>
              <w:t>8</w:t>
            </w:r>
            <w:r w:rsidR="003B4FBA">
              <w:rPr>
                <w:noProof/>
                <w:webHidden/>
              </w:rPr>
              <w:fldChar w:fldCharType="end"/>
            </w:r>
          </w:hyperlink>
        </w:p>
        <w:p w14:paraId="70B823B5" w14:textId="77777777" w:rsidR="006C4E67" w:rsidRDefault="006C4E67" w:rsidP="006C4E67">
          <w:r>
            <w:rPr>
              <w:b/>
              <w:bCs/>
              <w:noProof/>
            </w:rPr>
            <w:fldChar w:fldCharType="end"/>
          </w:r>
        </w:p>
      </w:sdtContent>
    </w:sdt>
    <w:p w14:paraId="70B823B6" w14:textId="77777777" w:rsidR="006C4E67" w:rsidRDefault="006C4E67" w:rsidP="006C4E67">
      <w:pPr>
        <w:pStyle w:val="copyrightbold"/>
        <w:spacing w:before="0" w:beforeAutospacing="0" w:after="0" w:afterAutospacing="0" w:line="220" w:lineRule="atLeast"/>
      </w:pPr>
      <w:r>
        <w:br w:type="page"/>
      </w:r>
    </w:p>
    <w:p w14:paraId="360E76D7" w14:textId="77777777" w:rsidR="00E171F2" w:rsidRDefault="00E171F2" w:rsidP="00E171F2">
      <w:pPr>
        <w:pStyle w:val="Heading1"/>
      </w:pPr>
      <w:bookmarkStart w:id="0" w:name="_Toc442699506"/>
      <w:bookmarkStart w:id="1" w:name="_Toc427157763"/>
      <w:r>
        <w:lastRenderedPageBreak/>
        <w:t>Software Change Log</w:t>
      </w:r>
      <w:bookmarkEnd w:id="0"/>
    </w:p>
    <w:p w14:paraId="63F1DE1D" w14:textId="77777777" w:rsidR="00E171F2" w:rsidRDefault="00E171F2" w:rsidP="00E171F2">
      <w:pPr>
        <w:pStyle w:val="copyrightbold"/>
        <w:spacing w:before="0" w:beforeAutospacing="0" w:after="0" w:afterAutospacing="0" w:line="220" w:lineRule="atLeast"/>
      </w:pPr>
    </w:p>
    <w:tbl>
      <w:tblPr>
        <w:tblStyle w:val="TableGrid"/>
        <w:tblW w:w="0" w:type="auto"/>
        <w:tblLook w:val="04A0" w:firstRow="1" w:lastRow="0" w:firstColumn="1" w:lastColumn="0" w:noHBand="0" w:noVBand="1"/>
      </w:tblPr>
      <w:tblGrid>
        <w:gridCol w:w="1823"/>
        <w:gridCol w:w="3135"/>
        <w:gridCol w:w="4392"/>
      </w:tblGrid>
      <w:tr w:rsidR="00E171F2" w:rsidRPr="00C9196F" w14:paraId="029F85B3" w14:textId="77777777" w:rsidTr="00412343">
        <w:tc>
          <w:tcPr>
            <w:tcW w:w="1823" w:type="dxa"/>
            <w:vAlign w:val="center"/>
          </w:tcPr>
          <w:p w14:paraId="50E2DE5E" w14:textId="77777777" w:rsidR="00E171F2" w:rsidRPr="00C9196F" w:rsidRDefault="00E171F2" w:rsidP="00412343">
            <w:pPr>
              <w:jc w:val="center"/>
              <w:rPr>
                <w:b/>
              </w:rPr>
            </w:pPr>
            <w:r w:rsidRPr="00C9196F">
              <w:rPr>
                <w:b/>
              </w:rPr>
              <w:t>Version</w:t>
            </w:r>
          </w:p>
        </w:tc>
        <w:tc>
          <w:tcPr>
            <w:tcW w:w="3135" w:type="dxa"/>
          </w:tcPr>
          <w:p w14:paraId="2A79A234" w14:textId="77777777" w:rsidR="00E171F2" w:rsidRPr="00C9196F" w:rsidRDefault="00E171F2" w:rsidP="00412343">
            <w:pPr>
              <w:jc w:val="center"/>
              <w:rPr>
                <w:b/>
              </w:rPr>
            </w:pPr>
            <w:r>
              <w:rPr>
                <w:b/>
              </w:rPr>
              <w:t>Release Date</w:t>
            </w:r>
          </w:p>
        </w:tc>
        <w:tc>
          <w:tcPr>
            <w:tcW w:w="4392" w:type="dxa"/>
            <w:vAlign w:val="center"/>
          </w:tcPr>
          <w:p w14:paraId="17506781" w14:textId="77777777" w:rsidR="00E171F2" w:rsidRPr="00C9196F" w:rsidRDefault="00E171F2" w:rsidP="00412343">
            <w:pPr>
              <w:jc w:val="center"/>
              <w:rPr>
                <w:b/>
              </w:rPr>
            </w:pPr>
            <w:r w:rsidRPr="00C9196F">
              <w:rPr>
                <w:b/>
              </w:rPr>
              <w:t>Changes</w:t>
            </w:r>
          </w:p>
        </w:tc>
      </w:tr>
      <w:tr w:rsidR="00E171F2" w14:paraId="5B631A00" w14:textId="77777777" w:rsidTr="00412343">
        <w:tc>
          <w:tcPr>
            <w:tcW w:w="1823" w:type="dxa"/>
          </w:tcPr>
          <w:p w14:paraId="32D22A97" w14:textId="77777777" w:rsidR="00E171F2" w:rsidRDefault="00E171F2" w:rsidP="00412343">
            <w:r>
              <w:t>1.0</w:t>
            </w:r>
          </w:p>
        </w:tc>
        <w:tc>
          <w:tcPr>
            <w:tcW w:w="3135" w:type="dxa"/>
          </w:tcPr>
          <w:p w14:paraId="43B8B4E7" w14:textId="1C86FA17" w:rsidR="00E171F2" w:rsidRDefault="00BC7A45">
            <w:r>
              <w:t>01</w:t>
            </w:r>
            <w:r w:rsidR="003475CA">
              <w:t>/</w:t>
            </w:r>
            <w:r>
              <w:t>1</w:t>
            </w:r>
            <w:r w:rsidR="006B66FA">
              <w:t>8</w:t>
            </w:r>
            <w:r w:rsidR="00E171F2">
              <w:t>/201</w:t>
            </w:r>
            <w:r>
              <w:t>6</w:t>
            </w:r>
          </w:p>
        </w:tc>
        <w:tc>
          <w:tcPr>
            <w:tcW w:w="4392" w:type="dxa"/>
          </w:tcPr>
          <w:p w14:paraId="2000D7CA" w14:textId="77777777" w:rsidR="00E171F2" w:rsidRDefault="00E171F2" w:rsidP="00412343">
            <w:r>
              <w:t>Initial Release</w:t>
            </w:r>
          </w:p>
        </w:tc>
      </w:tr>
    </w:tbl>
    <w:p w14:paraId="16B1B7A1" w14:textId="77777777" w:rsidR="00E171F2" w:rsidRDefault="00E171F2" w:rsidP="006C4E67">
      <w:pPr>
        <w:pStyle w:val="Heading1"/>
      </w:pPr>
    </w:p>
    <w:p w14:paraId="70B823B7" w14:textId="77777777" w:rsidR="006C4E67" w:rsidRPr="009A1D50" w:rsidRDefault="006C4E67" w:rsidP="006C4E67">
      <w:pPr>
        <w:pStyle w:val="Heading1"/>
      </w:pPr>
      <w:bookmarkStart w:id="2" w:name="_Toc442699507"/>
      <w:r w:rsidRPr="009A1D50">
        <w:t>Introduction and Installation</w:t>
      </w:r>
      <w:bookmarkEnd w:id="1"/>
      <w:bookmarkEnd w:id="2"/>
    </w:p>
    <w:p w14:paraId="70B823B8" w14:textId="77777777" w:rsidR="006C4E67" w:rsidRPr="009A1D50" w:rsidRDefault="006C4E67" w:rsidP="006C4E67"/>
    <w:p w14:paraId="70B823B9" w14:textId="0134FBA8" w:rsidR="006C4E67" w:rsidRPr="009A1D50" w:rsidRDefault="006C4E67" w:rsidP="006C4E67">
      <w:r w:rsidRPr="009A1D50">
        <w:t xml:space="preserve">Extensibility is a core aspect of the architecture and design of ThingWorx. Partners, third parties, and </w:t>
      </w:r>
      <w:r w:rsidR="0059470A">
        <w:t xml:space="preserve">ThingWorx </w:t>
      </w:r>
      <w:r w:rsidRPr="009A1D50">
        <w:t>users can easily add new functionality into the system in a seamless manner. Extensions can be Service (function/method) libraries, Connector Templates, Widgets, and more.</w:t>
      </w:r>
    </w:p>
    <w:p w14:paraId="70B823BA" w14:textId="561CFE1E" w:rsidR="006C4E67" w:rsidRPr="009A1D50" w:rsidRDefault="006C4E67" w:rsidP="0059470A">
      <w:r w:rsidRPr="009A1D50">
        <w:t xml:space="preserve">This document provides installation and usage instructions for the </w:t>
      </w:r>
      <w:proofErr w:type="spellStart"/>
      <w:r w:rsidR="003B4FBA">
        <w:t>Sigfox</w:t>
      </w:r>
      <w:proofErr w:type="spellEnd"/>
      <w:r w:rsidR="00BD4C53" w:rsidRPr="009C2667">
        <w:t xml:space="preserve"> </w:t>
      </w:r>
      <w:r w:rsidRPr="009A1D50">
        <w:t>Extension.</w:t>
      </w:r>
    </w:p>
    <w:p w14:paraId="70B823BB" w14:textId="77777777" w:rsidR="006C4E67" w:rsidRPr="009A1D50" w:rsidRDefault="006C4E67" w:rsidP="00542697">
      <w:pPr>
        <w:jc w:val="center"/>
      </w:pPr>
    </w:p>
    <w:p w14:paraId="70B823BC" w14:textId="5D143565" w:rsidR="006C4E67" w:rsidRDefault="006C4E67" w:rsidP="00542697">
      <w:pPr>
        <w:pStyle w:val="Heading1"/>
      </w:pPr>
      <w:bookmarkStart w:id="3" w:name="_Toc427157764"/>
      <w:bookmarkStart w:id="4" w:name="_Toc442699508"/>
      <w:r w:rsidRPr="009A1D50">
        <w:t xml:space="preserve">About </w:t>
      </w:r>
      <w:bookmarkEnd w:id="3"/>
      <w:r w:rsidR="0054088E">
        <w:t xml:space="preserve">the </w:t>
      </w:r>
      <w:proofErr w:type="spellStart"/>
      <w:r w:rsidR="0054088E">
        <w:t>Sigfox</w:t>
      </w:r>
      <w:proofErr w:type="spellEnd"/>
      <w:r w:rsidR="00BD4C53" w:rsidRPr="009C2667">
        <w:t xml:space="preserve"> </w:t>
      </w:r>
      <w:r w:rsidR="003475CA">
        <w:t>Extension</w:t>
      </w:r>
      <w:bookmarkEnd w:id="4"/>
    </w:p>
    <w:p w14:paraId="19B7D557" w14:textId="77777777" w:rsidR="00A03EC8" w:rsidRDefault="00A03EC8" w:rsidP="002E1232">
      <w:pPr>
        <w:pStyle w:val="ListParagraph"/>
        <w:ind w:left="0"/>
      </w:pPr>
    </w:p>
    <w:p w14:paraId="48AABD22" w14:textId="60A23685" w:rsidR="00EC0447" w:rsidRPr="009A1D50" w:rsidRDefault="0054088E" w:rsidP="002E1232">
      <w:pPr>
        <w:pStyle w:val="ListParagraph"/>
        <w:ind w:left="0"/>
      </w:pPr>
      <w:r>
        <w:t xml:space="preserve">The </w:t>
      </w:r>
      <w:proofErr w:type="spellStart"/>
      <w:r>
        <w:t>Sigfox</w:t>
      </w:r>
      <w:proofErr w:type="spellEnd"/>
      <w:r>
        <w:t xml:space="preserve"> Extension for the </w:t>
      </w:r>
      <w:proofErr w:type="spellStart"/>
      <w:r>
        <w:t>Thingworx</w:t>
      </w:r>
      <w:proofErr w:type="spellEnd"/>
      <w:r>
        <w:t xml:space="preserve"> Platform simplifies the work of delivering </w:t>
      </w:r>
      <w:proofErr w:type="spellStart"/>
      <w:r w:rsidR="00CD5CC8">
        <w:t>Sigfox</w:t>
      </w:r>
      <w:proofErr w:type="spellEnd"/>
      <w:r w:rsidR="00CD5CC8">
        <w:t xml:space="preserve"> enabled applications by providing an application template and some helper utilities. So, this extension provides a clean starting architecture to build on and extend. Included you can also find the </w:t>
      </w:r>
      <w:proofErr w:type="spellStart"/>
      <w:r w:rsidR="00BC7A45">
        <w:t>Dataframe</w:t>
      </w:r>
      <w:proofErr w:type="spellEnd"/>
      <w:r w:rsidR="00BC7A45">
        <w:t xml:space="preserve"> Utilities</w:t>
      </w:r>
      <w:r w:rsidR="00BC7A45" w:rsidRPr="009C2667">
        <w:t xml:space="preserve"> </w:t>
      </w:r>
      <w:r w:rsidR="00BC7A45" w:rsidRPr="009A1D50">
        <w:t>Extension</w:t>
      </w:r>
      <w:r w:rsidR="00BC7A45" w:rsidDel="00BC7A45">
        <w:t xml:space="preserve"> </w:t>
      </w:r>
      <w:r w:rsidR="00CD5CC8">
        <w:t>which</w:t>
      </w:r>
      <w:r w:rsidR="002E1232">
        <w:t xml:space="preserve"> </w:t>
      </w:r>
      <w:r w:rsidR="00CD5CC8">
        <w:t>simplifies the work of encoding and decoding</w:t>
      </w:r>
      <w:r w:rsidR="00BC7A45">
        <w:t xml:space="preserve"> complex frames of data in order to communicate with low level devices</w:t>
      </w:r>
      <w:r w:rsidR="00CD5CC8">
        <w:t>. So, you can</w:t>
      </w:r>
      <w:r w:rsidR="009A142D">
        <w:t xml:space="preserve"> skip the complex part of doing bit parsing and in order to obtain all the fields data inside a frame</w:t>
      </w:r>
      <w:r w:rsidR="00A03EC8">
        <w:t xml:space="preserve">, and instead, </w:t>
      </w:r>
      <w:r w:rsidR="009A142D">
        <w:t>you just need</w:t>
      </w:r>
      <w:r w:rsidR="00A03EC8">
        <w:t xml:space="preserve"> to create an </w:t>
      </w:r>
      <w:proofErr w:type="spellStart"/>
      <w:r w:rsidR="00A03EC8">
        <w:t>infortable</w:t>
      </w:r>
      <w:proofErr w:type="spellEnd"/>
      <w:r w:rsidR="00A03EC8">
        <w:t xml:space="preserve"> that describes the frame format.</w:t>
      </w:r>
      <w:r w:rsidR="009A142D">
        <w:t xml:space="preserve"> </w:t>
      </w:r>
    </w:p>
    <w:p w14:paraId="70B823C4" w14:textId="0917A277" w:rsidR="006C4E67" w:rsidRPr="009A1D50" w:rsidRDefault="006C4E67" w:rsidP="006C4E67">
      <w:pPr>
        <w:pStyle w:val="Heading2"/>
      </w:pPr>
      <w:bookmarkStart w:id="5" w:name="_Toc427157768"/>
      <w:bookmarkStart w:id="6" w:name="_Toc442699509"/>
      <w:r w:rsidRPr="009A1D50">
        <w:t xml:space="preserve">Installing the </w:t>
      </w:r>
      <w:proofErr w:type="spellStart"/>
      <w:r w:rsidR="00CD5CC8">
        <w:t>Sigfox</w:t>
      </w:r>
      <w:proofErr w:type="spellEnd"/>
      <w:r w:rsidR="00CD5CC8" w:rsidRPr="009C2667">
        <w:t xml:space="preserve"> </w:t>
      </w:r>
      <w:r w:rsidRPr="009A1D50">
        <w:t>Extension</w:t>
      </w:r>
      <w:bookmarkEnd w:id="5"/>
      <w:bookmarkEnd w:id="6"/>
    </w:p>
    <w:tbl>
      <w:tblPr>
        <w:tblW w:w="0" w:type="auto"/>
        <w:tblLayout w:type="fixed"/>
        <w:tblLook w:val="04A0" w:firstRow="1" w:lastRow="0" w:firstColumn="1" w:lastColumn="0" w:noHBand="0" w:noVBand="1"/>
      </w:tblPr>
      <w:tblGrid>
        <w:gridCol w:w="4140"/>
        <w:gridCol w:w="5220"/>
      </w:tblGrid>
      <w:tr w:rsidR="006C4E67" w:rsidRPr="009A1D50" w14:paraId="70B823C8" w14:textId="77777777" w:rsidTr="00FB1A6D">
        <w:tc>
          <w:tcPr>
            <w:tcW w:w="4140" w:type="dxa"/>
            <w:shd w:val="clear" w:color="auto" w:fill="auto"/>
          </w:tcPr>
          <w:p w14:paraId="70B823C5" w14:textId="409489C6" w:rsidR="006C4E67" w:rsidRPr="009A1D50" w:rsidRDefault="006C4E67" w:rsidP="00333CD7">
            <w:pPr>
              <w:pStyle w:val="Step"/>
              <w:numPr>
                <w:ilvl w:val="0"/>
                <w:numId w:val="3"/>
              </w:numPr>
              <w:rPr>
                <w:rFonts w:asciiTheme="minorHAnsi" w:hAnsiTheme="minorHAnsi"/>
              </w:rPr>
            </w:pPr>
            <w:r w:rsidRPr="009A1D50">
              <w:rPr>
                <w:rFonts w:asciiTheme="minorHAnsi" w:hAnsiTheme="minorHAnsi"/>
              </w:rPr>
              <w:t>From a web browser, launch ThingWorx</w:t>
            </w:r>
            <w:r w:rsidR="007267C7">
              <w:rPr>
                <w:rFonts w:asciiTheme="minorHAnsi" w:hAnsiTheme="minorHAnsi"/>
              </w:rPr>
              <w:t xml:space="preserve"> Composer</w:t>
            </w:r>
            <w:r w:rsidRPr="009A1D50">
              <w:rPr>
                <w:rFonts w:asciiTheme="minorHAnsi" w:hAnsiTheme="minorHAnsi"/>
              </w:rPr>
              <w:t>.</w:t>
            </w:r>
          </w:p>
          <w:p w14:paraId="70B823C6" w14:textId="19B8C26F" w:rsidR="006C4E67" w:rsidRPr="009A1D50" w:rsidRDefault="006C4E67" w:rsidP="007267C7">
            <w:pPr>
              <w:pStyle w:val="Step"/>
              <w:rPr>
                <w:rFonts w:asciiTheme="minorHAnsi" w:hAnsiTheme="minorHAnsi"/>
              </w:rPr>
            </w:pPr>
            <w:r w:rsidRPr="009A1D50">
              <w:rPr>
                <w:rFonts w:asciiTheme="minorHAnsi" w:hAnsiTheme="minorHAnsi"/>
              </w:rPr>
              <w:t xml:space="preserve">Log into </w:t>
            </w:r>
            <w:r w:rsidR="007267C7">
              <w:rPr>
                <w:rFonts w:asciiTheme="minorHAnsi" w:hAnsiTheme="minorHAnsi"/>
              </w:rPr>
              <w:t>Composer</w:t>
            </w:r>
            <w:r w:rsidR="007267C7" w:rsidRPr="009A1D50">
              <w:rPr>
                <w:rFonts w:asciiTheme="minorHAnsi" w:hAnsiTheme="minorHAnsi"/>
              </w:rPr>
              <w:t xml:space="preserve"> </w:t>
            </w:r>
            <w:r w:rsidRPr="009A1D50">
              <w:rPr>
                <w:rFonts w:asciiTheme="minorHAnsi" w:hAnsiTheme="minorHAnsi"/>
              </w:rPr>
              <w:t>as an administrator.</w:t>
            </w:r>
          </w:p>
        </w:tc>
        <w:tc>
          <w:tcPr>
            <w:tcW w:w="5220" w:type="dxa"/>
            <w:shd w:val="clear" w:color="auto" w:fill="auto"/>
          </w:tcPr>
          <w:p w14:paraId="70B823C7" w14:textId="2566B0B1" w:rsidR="006C4E67" w:rsidRPr="009A1D50" w:rsidRDefault="00BC7A45" w:rsidP="00FB1A6D">
            <w:r w:rsidRPr="009A1D50">
              <w:rPr>
                <w:noProof/>
              </w:rPr>
              <w:drawing>
                <wp:inline distT="0" distB="0" distL="0" distR="0" wp14:anchorId="6F952EB8" wp14:editId="259B98A8">
                  <wp:extent cx="22669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1395" cy="3263938"/>
                          </a:xfrm>
                          <a:prstGeom prst="rect">
                            <a:avLst/>
                          </a:prstGeom>
                          <a:noFill/>
                          <a:ln>
                            <a:noFill/>
                          </a:ln>
                        </pic:spPr>
                      </pic:pic>
                    </a:graphicData>
                  </a:graphic>
                </wp:inline>
              </w:drawing>
            </w:r>
          </w:p>
        </w:tc>
      </w:tr>
      <w:tr w:rsidR="006C4E67" w:rsidRPr="009A1D50" w14:paraId="70B823CB" w14:textId="77777777" w:rsidTr="00FB1A6D">
        <w:tc>
          <w:tcPr>
            <w:tcW w:w="4140" w:type="dxa"/>
            <w:shd w:val="clear" w:color="auto" w:fill="auto"/>
          </w:tcPr>
          <w:p w14:paraId="70B823C9" w14:textId="77777777" w:rsidR="006C4E67" w:rsidRPr="009A1D50" w:rsidRDefault="006C4E67" w:rsidP="00FB1A6D">
            <w:pPr>
              <w:pStyle w:val="Step"/>
              <w:rPr>
                <w:rFonts w:asciiTheme="minorHAnsi" w:hAnsiTheme="minorHAnsi"/>
              </w:rPr>
            </w:pPr>
            <w:r w:rsidRPr="009A1D50">
              <w:rPr>
                <w:rFonts w:asciiTheme="minorHAnsi" w:hAnsiTheme="minorHAnsi"/>
              </w:rPr>
              <w:lastRenderedPageBreak/>
              <w:t xml:space="preserve">Go to </w:t>
            </w:r>
            <w:r w:rsidRPr="009A1D50">
              <w:rPr>
                <w:rFonts w:asciiTheme="minorHAnsi" w:hAnsiTheme="minorHAnsi"/>
                <w:b/>
              </w:rPr>
              <w:t>Import/Export &gt; Import</w:t>
            </w:r>
            <w:r w:rsidRPr="009A1D50">
              <w:rPr>
                <w:rFonts w:asciiTheme="minorHAnsi" w:hAnsiTheme="minorHAnsi"/>
              </w:rPr>
              <w:t>.</w:t>
            </w:r>
          </w:p>
        </w:tc>
        <w:tc>
          <w:tcPr>
            <w:tcW w:w="5220" w:type="dxa"/>
            <w:shd w:val="clear" w:color="auto" w:fill="auto"/>
          </w:tcPr>
          <w:p w14:paraId="70B823CA" w14:textId="2648C252" w:rsidR="006C4E67" w:rsidRPr="009A1D50" w:rsidRDefault="006C4E67"/>
        </w:tc>
      </w:tr>
      <w:tr w:rsidR="006C4E67" w:rsidRPr="009A1D50" w14:paraId="70B823D1" w14:textId="77777777" w:rsidTr="00FB1A6D">
        <w:tc>
          <w:tcPr>
            <w:tcW w:w="4140" w:type="dxa"/>
            <w:shd w:val="clear" w:color="auto" w:fill="auto"/>
          </w:tcPr>
          <w:p w14:paraId="70B823CC" w14:textId="71C5895B" w:rsidR="006C4E67" w:rsidRPr="009A1D50" w:rsidRDefault="006C4E67" w:rsidP="009C0E99">
            <w:pPr>
              <w:pStyle w:val="Step"/>
            </w:pPr>
            <w:r w:rsidRPr="009A1D50">
              <w:rPr>
                <w:noProof/>
              </w:rPr>
              <w:t xml:space="preserve">Click </w:t>
            </w:r>
            <w:r w:rsidRPr="00542697">
              <w:rPr>
                <w:b/>
                <w:noProof/>
              </w:rPr>
              <w:t>Choose File</w:t>
            </w:r>
            <w:r w:rsidRPr="009A1D50">
              <w:rPr>
                <w:noProof/>
              </w:rPr>
              <w:t xml:space="preserve"> and select </w:t>
            </w:r>
            <w:r w:rsidR="00CD5CC8">
              <w:rPr>
                <w:rFonts w:asciiTheme="minorHAnsi" w:hAnsiTheme="minorHAnsi"/>
                <w:noProof/>
              </w:rPr>
              <w:t>SigfoxExtension</w:t>
            </w:r>
            <w:r w:rsidR="00F82DB3">
              <w:rPr>
                <w:noProof/>
              </w:rPr>
              <w:t>.</w:t>
            </w:r>
            <w:r w:rsidRPr="009A1D50">
              <w:rPr>
                <w:noProof/>
              </w:rPr>
              <w:t>zip</w:t>
            </w:r>
          </w:p>
          <w:p w14:paraId="3B349AA0" w14:textId="3AE950E0" w:rsidR="006C4E67" w:rsidRDefault="006C4E67" w:rsidP="009C0E99">
            <w:pPr>
              <w:pStyle w:val="Step"/>
            </w:pPr>
            <w:r w:rsidRPr="009A1D50">
              <w:rPr>
                <w:noProof/>
              </w:rPr>
              <w:t xml:space="preserve">Click </w:t>
            </w:r>
            <w:r w:rsidRPr="009A1D50">
              <w:rPr>
                <w:b/>
                <w:noProof/>
              </w:rPr>
              <w:t>Import</w:t>
            </w:r>
            <w:r w:rsidRPr="009A1D50">
              <w:rPr>
                <w:noProof/>
              </w:rPr>
              <w:t>.</w:t>
            </w:r>
            <w:r w:rsidRPr="009A1D50">
              <w:rPr>
                <w:noProof/>
              </w:rPr>
              <w:br/>
            </w:r>
            <w:r w:rsidRPr="009A1D50">
              <w:rPr>
                <w:noProof/>
              </w:rPr>
              <w:br/>
              <w:t xml:space="preserve">Note: If an </w:t>
            </w:r>
            <w:r w:rsidRPr="009A1D50">
              <w:rPr>
                <w:b/>
                <w:noProof/>
              </w:rPr>
              <w:t>Import Successful</w:t>
            </w:r>
            <w:r w:rsidRPr="009A1D50">
              <w:rPr>
                <w:noProof/>
              </w:rPr>
              <w:t xml:space="preserve"> message does not </w:t>
            </w:r>
            <w:r w:rsidR="007267C7">
              <w:rPr>
                <w:noProof/>
              </w:rPr>
              <w:t>appear</w:t>
            </w:r>
            <w:r w:rsidRPr="009A1D50">
              <w:rPr>
                <w:noProof/>
              </w:rPr>
              <w:t>, contact your ThingWorx System Administrator.</w:t>
            </w:r>
          </w:p>
          <w:p w14:paraId="6C1CD060" w14:textId="23D06E07" w:rsidR="009C0E99" w:rsidRDefault="009C0E99" w:rsidP="009C0E99">
            <w:pPr>
              <w:pStyle w:val="Step"/>
            </w:pPr>
            <w:r>
              <w:rPr>
                <w:noProof/>
              </w:rPr>
              <w:drawing>
                <wp:anchor distT="0" distB="0" distL="114300" distR="114300" simplePos="0" relativeHeight="251665408" behindDoc="0" locked="0" layoutInCell="1" allowOverlap="1" wp14:anchorId="1EDD3D8B" wp14:editId="0E19D56B">
                  <wp:simplePos x="0" y="0"/>
                  <wp:positionH relativeFrom="column">
                    <wp:posOffset>714375</wp:posOffset>
                  </wp:positionH>
                  <wp:positionV relativeFrom="paragraph">
                    <wp:posOffset>930275</wp:posOffset>
                  </wp:positionV>
                  <wp:extent cx="4572000" cy="1176020"/>
                  <wp:effectExtent l="0" t="0" r="0" b="508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176020"/>
                          </a:xfrm>
                          <a:prstGeom prst="rect">
                            <a:avLst/>
                          </a:prstGeom>
                        </pic:spPr>
                      </pic:pic>
                    </a:graphicData>
                  </a:graphic>
                  <wp14:sizeRelH relativeFrom="page">
                    <wp14:pctWidth>0</wp14:pctWidth>
                  </wp14:sizeRelH>
                  <wp14:sizeRelV relativeFrom="page">
                    <wp14:pctHeight>0</wp14:pctHeight>
                  </wp14:sizeRelV>
                </wp:anchor>
              </w:drawing>
            </w:r>
            <w:r>
              <w:t xml:space="preserve">Configure the </w:t>
            </w:r>
            <w:proofErr w:type="spellStart"/>
            <w:r>
              <w:t>PlatformSubsystem</w:t>
            </w:r>
            <w:proofErr w:type="spellEnd"/>
            <w:r>
              <w:t xml:space="preserve">: Enable the “Allow Request Method Switch” and disable “Filter content type”. This changes are required for </w:t>
            </w:r>
            <w:proofErr w:type="spellStart"/>
            <w:r>
              <w:t>Sigfox</w:t>
            </w:r>
            <w:proofErr w:type="spellEnd"/>
            <w:r>
              <w:t xml:space="preserve"> Communication</w:t>
            </w:r>
          </w:p>
          <w:p w14:paraId="101D194E" w14:textId="77777777" w:rsidR="009C0E99" w:rsidRDefault="009C0E99" w:rsidP="009C0E99">
            <w:pPr>
              <w:pStyle w:val="Step"/>
              <w:numPr>
                <w:ilvl w:val="0"/>
                <w:numId w:val="0"/>
              </w:numPr>
              <w:ind w:left="720" w:hanging="360"/>
            </w:pPr>
          </w:p>
          <w:p w14:paraId="476077FD" w14:textId="77777777" w:rsidR="009C0E99" w:rsidRDefault="009C0E99" w:rsidP="009C0E99">
            <w:pPr>
              <w:pStyle w:val="Step"/>
              <w:numPr>
                <w:ilvl w:val="0"/>
                <w:numId w:val="0"/>
              </w:numPr>
              <w:ind w:left="720" w:hanging="360"/>
            </w:pPr>
          </w:p>
          <w:p w14:paraId="5AE7F6A8" w14:textId="77777777" w:rsidR="009C0E99" w:rsidRDefault="009C0E99" w:rsidP="009C0E99">
            <w:pPr>
              <w:pStyle w:val="Step"/>
              <w:numPr>
                <w:ilvl w:val="0"/>
                <w:numId w:val="0"/>
              </w:numPr>
              <w:ind w:left="720" w:hanging="360"/>
            </w:pPr>
          </w:p>
          <w:p w14:paraId="0FEE6B64" w14:textId="77777777" w:rsidR="009C0E99" w:rsidRDefault="009C0E99" w:rsidP="009C0E99">
            <w:pPr>
              <w:pStyle w:val="Step"/>
              <w:numPr>
                <w:ilvl w:val="0"/>
                <w:numId w:val="0"/>
              </w:numPr>
              <w:ind w:left="720" w:hanging="360"/>
            </w:pPr>
          </w:p>
          <w:p w14:paraId="489AA56F" w14:textId="77777777" w:rsidR="009C0E99" w:rsidRDefault="009C0E99" w:rsidP="009C0E99">
            <w:pPr>
              <w:pStyle w:val="Step"/>
              <w:numPr>
                <w:ilvl w:val="0"/>
                <w:numId w:val="0"/>
              </w:numPr>
              <w:ind w:left="720" w:hanging="360"/>
            </w:pPr>
          </w:p>
          <w:p w14:paraId="409392EF" w14:textId="77777777" w:rsidR="009C0E99" w:rsidRPr="00B70260" w:rsidRDefault="009C0E99" w:rsidP="009C0E99">
            <w:pPr>
              <w:pStyle w:val="Step"/>
            </w:pPr>
            <w:r w:rsidRPr="00B70260">
              <w:t xml:space="preserve">StartSSL CA certificates imported into the global Java </w:t>
            </w:r>
            <w:proofErr w:type="spellStart"/>
            <w:r w:rsidRPr="00B70260">
              <w:t>Keystore</w:t>
            </w:r>
            <w:proofErr w:type="spellEnd"/>
            <w:r w:rsidRPr="00B70260">
              <w:t xml:space="preserve"> (required for communication to </w:t>
            </w:r>
            <w:proofErr w:type="spellStart"/>
            <w:r w:rsidRPr="00B70260">
              <w:t>Sigfox</w:t>
            </w:r>
            <w:proofErr w:type="spellEnd"/>
            <w:r w:rsidRPr="00B70260">
              <w:t xml:space="preserve">). A short script on how this can be done can be found </w:t>
            </w:r>
            <w:hyperlink r:id="rId20" w:history="1">
              <w:r w:rsidRPr="00B70260">
                <w:rPr>
                  <w:rStyle w:val="Hyperlink"/>
                </w:rPr>
                <w:t>here</w:t>
              </w:r>
            </w:hyperlink>
            <w:r w:rsidRPr="00B70260">
              <w:t xml:space="preserve">. </w:t>
            </w:r>
          </w:p>
          <w:p w14:paraId="42BA56F6" w14:textId="77777777" w:rsidR="009C0E99" w:rsidRDefault="009C0E99" w:rsidP="009C0E99">
            <w:pPr>
              <w:pStyle w:val="Step"/>
              <w:numPr>
                <w:ilvl w:val="0"/>
                <w:numId w:val="0"/>
              </w:numPr>
              <w:ind w:left="720"/>
            </w:pPr>
            <w:bookmarkStart w:id="7" w:name="_GoBack"/>
            <w:bookmarkEnd w:id="7"/>
          </w:p>
          <w:p w14:paraId="2872F46E" w14:textId="6F77AABA" w:rsidR="009C0E99" w:rsidRPr="00B70260" w:rsidRDefault="009C0E99" w:rsidP="009C0E99">
            <w:pPr>
              <w:pStyle w:val="ListParagraph"/>
            </w:pPr>
          </w:p>
          <w:p w14:paraId="70B823CD" w14:textId="3B442186" w:rsidR="009C0E99" w:rsidRPr="009A1D50" w:rsidRDefault="009C0E99" w:rsidP="009C0E99">
            <w:pPr>
              <w:pStyle w:val="Step"/>
              <w:numPr>
                <w:ilvl w:val="0"/>
                <w:numId w:val="0"/>
              </w:numPr>
              <w:ind w:left="720"/>
            </w:pPr>
          </w:p>
        </w:tc>
        <w:tc>
          <w:tcPr>
            <w:tcW w:w="5220" w:type="dxa"/>
            <w:shd w:val="clear" w:color="auto" w:fill="auto"/>
          </w:tcPr>
          <w:p w14:paraId="70B823CE" w14:textId="77777777" w:rsidR="006C4E67" w:rsidRPr="009A1D50" w:rsidRDefault="006C4E67" w:rsidP="00FB1A6D">
            <w:pPr>
              <w:rPr>
                <w:noProof/>
              </w:rPr>
            </w:pPr>
            <w:r w:rsidRPr="009A1D50">
              <w:rPr>
                <w:noProof/>
              </w:rPr>
              <mc:AlternateContent>
                <mc:Choice Requires="wps">
                  <w:drawing>
                    <wp:anchor distT="0" distB="0" distL="114300" distR="114300" simplePos="0" relativeHeight="251661312" behindDoc="0" locked="0" layoutInCell="1" allowOverlap="1" wp14:anchorId="70B82419" wp14:editId="70B8241A">
                      <wp:simplePos x="0" y="0"/>
                      <wp:positionH relativeFrom="column">
                        <wp:posOffset>2750820</wp:posOffset>
                      </wp:positionH>
                      <wp:positionV relativeFrom="paragraph">
                        <wp:posOffset>819150</wp:posOffset>
                      </wp:positionV>
                      <wp:extent cx="381000" cy="171450"/>
                      <wp:effectExtent l="0" t="0" r="25400" b="3175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71450"/>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AEB014" id="Rectangle 5" o:spid="_x0000_s1026" style="position:absolute;margin-left:216.6pt;margin-top:64.5pt;width:30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" filled="f" strokecolor="red" strokeweight="1.5pt">
                      <v:path arrowok="t"/>
                    </v:rect>
                  </w:pict>
                </mc:Fallback>
              </mc:AlternateContent>
            </w:r>
            <w:r w:rsidRPr="009A1D50">
              <w:rPr>
                <w:noProof/>
              </w:rPr>
              <w:drawing>
                <wp:inline distT="0" distB="0" distL="0" distR="0" wp14:anchorId="70B8241B" wp14:editId="70B8241C">
                  <wp:extent cx="3178175" cy="1039495"/>
                  <wp:effectExtent l="25400" t="25400" r="22225" b="2730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8175" cy="1039495"/>
                          </a:xfrm>
                          <a:prstGeom prst="rect">
                            <a:avLst/>
                          </a:prstGeom>
                          <a:noFill/>
                          <a:ln w="9525" cmpd="sng">
                            <a:solidFill>
                              <a:srgbClr val="000000"/>
                            </a:solidFill>
                            <a:miter lim="800000"/>
                            <a:headEnd/>
                            <a:tailEnd/>
                          </a:ln>
                          <a:effectLst/>
                        </pic:spPr>
                      </pic:pic>
                    </a:graphicData>
                  </a:graphic>
                </wp:inline>
              </w:drawing>
            </w:r>
          </w:p>
          <w:p w14:paraId="70B823CF" w14:textId="4DC4523A" w:rsidR="006C4E67" w:rsidRPr="009A1D50" w:rsidRDefault="006C4E67" w:rsidP="00FB1A6D">
            <w:pPr>
              <w:rPr>
                <w:i/>
              </w:rPr>
            </w:pPr>
          </w:p>
          <w:p w14:paraId="70B823D0" w14:textId="73A961C6" w:rsidR="006C4E67" w:rsidRPr="009A1D50" w:rsidRDefault="006C4E67" w:rsidP="00FB1A6D"/>
        </w:tc>
      </w:tr>
      <w:tr w:rsidR="006C4E67" w:rsidRPr="009A1D50" w14:paraId="70B823D4" w14:textId="77777777" w:rsidTr="00FB1A6D">
        <w:tc>
          <w:tcPr>
            <w:tcW w:w="4140" w:type="dxa"/>
            <w:shd w:val="clear" w:color="auto" w:fill="auto"/>
          </w:tcPr>
          <w:p w14:paraId="70B823D2" w14:textId="7BAFDD15" w:rsidR="006C4E67" w:rsidRPr="009A1D50" w:rsidRDefault="006C4E67" w:rsidP="00542697">
            <w:pPr>
              <w:pStyle w:val="Step"/>
              <w:numPr>
                <w:ilvl w:val="0"/>
                <w:numId w:val="0"/>
              </w:numPr>
              <w:ind w:left="720" w:hanging="360"/>
              <w:rPr>
                <w:rFonts w:asciiTheme="minorHAnsi" w:hAnsiTheme="minorHAnsi"/>
              </w:rPr>
            </w:pPr>
          </w:p>
        </w:tc>
        <w:tc>
          <w:tcPr>
            <w:tcW w:w="5220" w:type="dxa"/>
            <w:shd w:val="clear" w:color="auto" w:fill="auto"/>
          </w:tcPr>
          <w:p w14:paraId="70B823D3" w14:textId="2D0D6462" w:rsidR="006C4E67" w:rsidRPr="009A1D50" w:rsidRDefault="006C4E67" w:rsidP="00FB1A6D"/>
        </w:tc>
      </w:tr>
      <w:tr w:rsidR="00FC28CD" w:rsidRPr="009A1D50" w14:paraId="0EFFA4B2" w14:textId="77777777" w:rsidTr="00FB1A6D">
        <w:tc>
          <w:tcPr>
            <w:tcW w:w="4140" w:type="dxa"/>
            <w:shd w:val="clear" w:color="auto" w:fill="auto"/>
          </w:tcPr>
          <w:p w14:paraId="68280A28" w14:textId="0DDFF50F" w:rsidR="00FC28CD" w:rsidRPr="002B2AE1" w:rsidRDefault="00FC28CD" w:rsidP="00542697">
            <w:pPr>
              <w:pStyle w:val="Step"/>
              <w:numPr>
                <w:ilvl w:val="0"/>
                <w:numId w:val="0"/>
              </w:numPr>
              <w:ind w:left="720"/>
              <w:rPr>
                <w:rFonts w:asciiTheme="minorHAnsi" w:hAnsiTheme="minorHAnsi"/>
              </w:rPr>
            </w:pPr>
          </w:p>
        </w:tc>
        <w:tc>
          <w:tcPr>
            <w:tcW w:w="5220" w:type="dxa"/>
            <w:shd w:val="clear" w:color="auto" w:fill="auto"/>
          </w:tcPr>
          <w:p w14:paraId="04FE2086" w14:textId="77777777" w:rsidR="00FC28CD" w:rsidRDefault="00FC28CD" w:rsidP="00FB1A6D">
            <w:pPr>
              <w:rPr>
                <w:noProof/>
              </w:rPr>
            </w:pPr>
          </w:p>
          <w:p w14:paraId="24325760" w14:textId="77777777" w:rsidR="009C0E99" w:rsidRDefault="009C0E99" w:rsidP="00FB1A6D">
            <w:pPr>
              <w:rPr>
                <w:noProof/>
              </w:rPr>
            </w:pPr>
          </w:p>
          <w:p w14:paraId="3A4EB52C" w14:textId="77777777" w:rsidR="009C0E99" w:rsidRDefault="009C0E99" w:rsidP="00FB1A6D">
            <w:pPr>
              <w:rPr>
                <w:noProof/>
              </w:rPr>
            </w:pPr>
          </w:p>
          <w:p w14:paraId="631A9CD6" w14:textId="01DE1179" w:rsidR="009C0E99" w:rsidRPr="009A1D50" w:rsidRDefault="009C0E99" w:rsidP="00FB1A6D">
            <w:pPr>
              <w:rPr>
                <w:noProof/>
              </w:rPr>
            </w:pPr>
          </w:p>
        </w:tc>
      </w:tr>
      <w:tr w:rsidR="00FC28CD" w:rsidRPr="009A1D50" w14:paraId="7CD75B40" w14:textId="77777777" w:rsidTr="00FB1A6D">
        <w:tc>
          <w:tcPr>
            <w:tcW w:w="4140" w:type="dxa"/>
            <w:shd w:val="clear" w:color="auto" w:fill="auto"/>
          </w:tcPr>
          <w:p w14:paraId="788934C5" w14:textId="77777777" w:rsidR="00FC28CD" w:rsidRDefault="00FC28CD" w:rsidP="00657131">
            <w:pPr>
              <w:pStyle w:val="Step"/>
              <w:numPr>
                <w:ilvl w:val="0"/>
                <w:numId w:val="0"/>
              </w:numPr>
              <w:ind w:left="720"/>
              <w:rPr>
                <w:rFonts w:asciiTheme="minorHAnsi" w:hAnsiTheme="minorHAnsi"/>
              </w:rPr>
            </w:pPr>
          </w:p>
          <w:p w14:paraId="3F442667" w14:textId="45647EF4" w:rsidR="009C0E99" w:rsidRPr="002B2AE1" w:rsidRDefault="009C0E99" w:rsidP="00657131">
            <w:pPr>
              <w:pStyle w:val="Step"/>
              <w:numPr>
                <w:ilvl w:val="0"/>
                <w:numId w:val="0"/>
              </w:numPr>
              <w:ind w:left="720"/>
              <w:rPr>
                <w:rFonts w:asciiTheme="minorHAnsi" w:hAnsiTheme="minorHAnsi"/>
              </w:rPr>
            </w:pPr>
          </w:p>
        </w:tc>
        <w:tc>
          <w:tcPr>
            <w:tcW w:w="5220" w:type="dxa"/>
            <w:shd w:val="clear" w:color="auto" w:fill="auto"/>
          </w:tcPr>
          <w:p w14:paraId="3482111D" w14:textId="77777777" w:rsidR="00FC28CD" w:rsidRPr="009C2667" w:rsidRDefault="00FC28CD" w:rsidP="00FB1A6D">
            <w:pPr>
              <w:rPr>
                <w:noProof/>
              </w:rPr>
            </w:pPr>
          </w:p>
        </w:tc>
      </w:tr>
    </w:tbl>
    <w:p w14:paraId="19E1E365" w14:textId="56500123" w:rsidR="00F82DB3" w:rsidRDefault="00F82DB3" w:rsidP="006C4E67">
      <w:pPr>
        <w:pStyle w:val="Heading1"/>
      </w:pPr>
      <w:bookmarkStart w:id="8" w:name="_Toc427157769"/>
    </w:p>
    <w:p w14:paraId="51557400" w14:textId="77777777" w:rsidR="00F82DB3" w:rsidRDefault="00F82DB3" w:rsidP="00F82DB3"/>
    <w:p w14:paraId="56486D16" w14:textId="77777777" w:rsidR="00F82DB3" w:rsidRDefault="00F82DB3" w:rsidP="00F82DB3"/>
    <w:p w14:paraId="74258909" w14:textId="77777777" w:rsidR="00F82DB3" w:rsidRDefault="00F82DB3" w:rsidP="00F82DB3"/>
    <w:p w14:paraId="08970263" w14:textId="0112DB0C" w:rsidR="00B4756F" w:rsidRDefault="00B4756F">
      <w:pPr>
        <w:contextualSpacing w:val="0"/>
      </w:pPr>
      <w:r>
        <w:br w:type="page"/>
      </w:r>
    </w:p>
    <w:p w14:paraId="70B823DF" w14:textId="77777777" w:rsidR="006C4E67" w:rsidRDefault="006C4E67" w:rsidP="006C4E67">
      <w:pPr>
        <w:pStyle w:val="Heading1"/>
      </w:pPr>
      <w:bookmarkStart w:id="9" w:name="_Toc442699510"/>
      <w:r w:rsidRPr="009A1D50">
        <w:lastRenderedPageBreak/>
        <w:t>Configuration and Usage</w:t>
      </w:r>
      <w:bookmarkEnd w:id="8"/>
      <w:bookmarkEnd w:id="9"/>
    </w:p>
    <w:p w14:paraId="04DE505A" w14:textId="51A76D77" w:rsidR="005323C2" w:rsidRPr="003B4FBA" w:rsidRDefault="000D10E0" w:rsidP="003B4FBA">
      <w:pPr>
        <w:pStyle w:val="Heading2"/>
      </w:pPr>
      <w:bookmarkStart w:id="10" w:name="_Toc442699511"/>
      <w:r w:rsidRPr="003B4FBA">
        <w:rPr>
          <w:noProof/>
        </w:rPr>
        <mc:AlternateContent>
          <mc:Choice Requires="wps">
            <w:drawing>
              <wp:anchor distT="0" distB="0" distL="114300" distR="114300" simplePos="0" relativeHeight="251664384" behindDoc="0" locked="0" layoutInCell="1" allowOverlap="1" wp14:anchorId="40D7F785" wp14:editId="24AC1D83">
                <wp:simplePos x="0" y="0"/>
                <wp:positionH relativeFrom="column">
                  <wp:posOffset>4114800</wp:posOffset>
                </wp:positionH>
                <wp:positionV relativeFrom="paragraph">
                  <wp:posOffset>4490720</wp:posOffset>
                </wp:positionV>
                <wp:extent cx="16668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10950E7F" w14:textId="4CC6F3A8" w:rsidR="000D10E0" w:rsidRPr="00C77032" w:rsidRDefault="000D10E0" w:rsidP="000D10E0">
                            <w:pPr>
                              <w:pStyle w:val="Caption"/>
                              <w:jc w:val="center"/>
                              <w:rPr>
                                <w:noProof/>
                              </w:rPr>
                            </w:pPr>
                            <w:r>
                              <w:t xml:space="preserve">Figure </w:t>
                            </w:r>
                            <w:fldSimple w:instr=" SEQ Figure \* ARABIC ">
                              <w:r>
                                <w:rPr>
                                  <w:noProof/>
                                </w:rPr>
                                <w:t>1</w:t>
                              </w:r>
                            </w:fldSimple>
                            <w:r>
                              <w:t xml:space="preserve"> </w:t>
                            </w:r>
                            <w:proofErr w:type="gramStart"/>
                            <w:r>
                              <w:t>The</w:t>
                            </w:r>
                            <w:proofErr w:type="gramEnd"/>
                            <w:r>
                              <w:t xml:space="preserve"> properties on a </w:t>
                            </w:r>
                            <w:proofErr w:type="spellStart"/>
                            <w:r>
                              <w:t>Sigfox.GenericDeviceThingShape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24pt;margin-top:353.6pt;width:13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" stroked="f">
                <v:textbox style="mso-fit-shape-to-text:t" inset="0,0,0,0">
                  <w:txbxContent>
                    <w:p w14:paraId="10950E7F" w14:textId="4CC6F3A8" w:rsidR="000D10E0" w:rsidRPr="00C77032" w:rsidRDefault="000D10E0" w:rsidP="000D10E0">
                      <w:pPr>
                        <w:pStyle w:val="Caption"/>
                        <w:jc w:val="center"/>
                        <w:rPr>
                          <w:noProof/>
                        </w:rPr>
                      </w:pPr>
                      <w:r>
                        <w:t xml:space="preserve">Figure </w:t>
                      </w:r>
                      <w:fldSimple w:instr=" SEQ Figure \* ARABIC ">
                        <w:r>
                          <w:rPr>
                            <w:noProof/>
                          </w:rPr>
                          <w:t>1</w:t>
                        </w:r>
                      </w:fldSimple>
                      <w:r>
                        <w:t xml:space="preserve"> </w:t>
                      </w:r>
                      <w:proofErr w:type="gramStart"/>
                      <w:r>
                        <w:t>The</w:t>
                      </w:r>
                      <w:proofErr w:type="gramEnd"/>
                      <w:r>
                        <w:t xml:space="preserve"> properties on a </w:t>
                      </w:r>
                      <w:proofErr w:type="spellStart"/>
                      <w:r>
                        <w:t>Sigfox.GenericDeviceThingShape</w:t>
                      </w:r>
                      <w:proofErr w:type="spellEnd"/>
                    </w:p>
                  </w:txbxContent>
                </v:textbox>
                <w10:wrap type="square"/>
              </v:shape>
            </w:pict>
          </mc:Fallback>
        </mc:AlternateContent>
      </w:r>
      <w:r w:rsidRPr="003B4FBA">
        <w:rPr>
          <w:noProof/>
        </w:rPr>
        <w:drawing>
          <wp:anchor distT="0" distB="0" distL="114300" distR="114300" simplePos="0" relativeHeight="251662336" behindDoc="0" locked="0" layoutInCell="1" allowOverlap="1" wp14:anchorId="313F05A9" wp14:editId="4444F65D">
            <wp:simplePos x="0" y="0"/>
            <wp:positionH relativeFrom="column">
              <wp:posOffset>4114800</wp:posOffset>
            </wp:positionH>
            <wp:positionV relativeFrom="paragraph">
              <wp:posOffset>311150</wp:posOffset>
            </wp:positionV>
            <wp:extent cx="1666875" cy="41224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66875" cy="41224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E1EB4" w:rsidRPr="003B4FBA">
        <w:t>Sigfox.GenericDeviceThingShape</w:t>
      </w:r>
      <w:bookmarkEnd w:id="10"/>
      <w:proofErr w:type="spellEnd"/>
    </w:p>
    <w:p w14:paraId="533D8F0D" w14:textId="2290D2A9" w:rsidR="00DE1EB4" w:rsidRDefault="00DE1EB4" w:rsidP="00DE1EB4">
      <w:pPr>
        <w:shd w:val="clear" w:color="auto" w:fill="FFFFFF"/>
        <w:spacing w:before="100" w:beforeAutospacing="1" w:after="100" w:afterAutospacing="1" w:line="240" w:lineRule="auto"/>
        <w:contextualSpacing w:val="0"/>
        <w:rPr>
          <w:rFonts w:eastAsia="Times New Roman" w:cs="Times New Roman"/>
        </w:rPr>
      </w:pPr>
      <w:r w:rsidRPr="00DE1EB4">
        <w:rPr>
          <w:rFonts w:eastAsia="Times New Roman" w:cs="Times New Roman"/>
        </w:rPr>
        <w:t xml:space="preserve">A generic </w:t>
      </w:r>
      <w:proofErr w:type="spellStart"/>
      <w:r w:rsidRPr="00DE1EB4">
        <w:rPr>
          <w:rFonts w:eastAsia="Times New Roman" w:cs="Times New Roman"/>
        </w:rPr>
        <w:t>thingshape</w:t>
      </w:r>
      <w:proofErr w:type="spellEnd"/>
      <w:r w:rsidRPr="00DE1EB4">
        <w:rPr>
          <w:rFonts w:eastAsia="Times New Roman" w:cs="Times New Roman"/>
        </w:rPr>
        <w:t xml:space="preserve"> with properties that you can apply on all your </w:t>
      </w:r>
      <w:proofErr w:type="spellStart"/>
      <w:r w:rsidRPr="00DE1EB4">
        <w:rPr>
          <w:rFonts w:eastAsia="Times New Roman" w:cs="Times New Roman"/>
        </w:rPr>
        <w:t>sigfox</w:t>
      </w:r>
      <w:proofErr w:type="spellEnd"/>
      <w:r w:rsidRPr="00DE1EB4">
        <w:rPr>
          <w:rFonts w:eastAsia="Times New Roman" w:cs="Times New Roman"/>
        </w:rPr>
        <w:t xml:space="preserve"> enabled things. This thing shape encapsulates properties like the timestamp of the last messages, the location of the device, state, sequence numbers, and much more. Some of the properties are logged, so be careful because you'll need to provide your own Value Stream. The </w:t>
      </w:r>
      <w:proofErr w:type="spellStart"/>
      <w:r w:rsidRPr="00DE1EB4">
        <w:rPr>
          <w:rFonts w:eastAsia="Times New Roman" w:cs="Times New Roman"/>
        </w:rPr>
        <w:t>thingshape</w:t>
      </w:r>
      <w:proofErr w:type="spellEnd"/>
      <w:r w:rsidRPr="00DE1EB4">
        <w:rPr>
          <w:rFonts w:eastAsia="Times New Roman" w:cs="Times New Roman"/>
        </w:rPr>
        <w:t xml:space="preserve"> also wraps some alerts: for example, messages received out of order and for lack of communication.</w:t>
      </w:r>
    </w:p>
    <w:p w14:paraId="04ACD4BC" w14:textId="77777777" w:rsidR="000D10E0" w:rsidRDefault="000D10E0" w:rsidP="003B4FBA">
      <w:pPr>
        <w:pStyle w:val="Heading2"/>
      </w:pPr>
      <w:bookmarkStart w:id="11" w:name="_Toc442699512"/>
      <w:proofErr w:type="spellStart"/>
      <w:r w:rsidRPr="000D10E0">
        <w:t>S</w:t>
      </w:r>
      <w:r>
        <w:t>igfox.DevicesConnectedScheduler</w:t>
      </w:r>
      <w:bookmarkEnd w:id="11"/>
      <w:proofErr w:type="spellEnd"/>
    </w:p>
    <w:p w14:paraId="7569EA97" w14:textId="77777777" w:rsidR="000D10E0" w:rsidRPr="00DE1EB4" w:rsidRDefault="000D10E0" w:rsidP="000D10E0">
      <w:pPr>
        <w:shd w:val="clear" w:color="auto" w:fill="FFFFFF"/>
        <w:spacing w:before="100" w:beforeAutospacing="1" w:after="100" w:afterAutospacing="1" w:line="240" w:lineRule="auto"/>
        <w:contextualSpacing w:val="0"/>
        <w:rPr>
          <w:rFonts w:eastAsia="Times New Roman" w:cs="Times New Roman"/>
        </w:rPr>
      </w:pPr>
      <w:r>
        <w:rPr>
          <w:rFonts w:eastAsia="Times New Roman" w:cs="Times New Roman"/>
        </w:rPr>
        <w:t>A Scheduler u</w:t>
      </w:r>
      <w:r w:rsidRPr="00DE1EB4">
        <w:rPr>
          <w:rFonts w:eastAsia="Times New Roman" w:cs="Times New Roman"/>
        </w:rPr>
        <w:t>sed to raise the alert that a </w:t>
      </w:r>
      <w:proofErr w:type="spellStart"/>
      <w:r w:rsidRPr="00DE1EB4">
        <w:rPr>
          <w:rFonts w:eastAsia="Times New Roman" w:cs="Times New Roman"/>
          <w:b/>
        </w:rPr>
        <w:t>Sigfox.GenericDeviceThingShape</w:t>
      </w:r>
      <w:proofErr w:type="spellEnd"/>
      <w:r w:rsidRPr="00DE1EB4">
        <w:rPr>
          <w:rFonts w:eastAsia="Times New Roman" w:cs="Times New Roman"/>
        </w:rPr>
        <w:t xml:space="preserve"> has not received messages.</w:t>
      </w:r>
    </w:p>
    <w:p w14:paraId="54E4BE4B" w14:textId="7E849B07" w:rsidR="005F79A4" w:rsidRDefault="005F79A4" w:rsidP="005F79A4">
      <w:pPr>
        <w:pStyle w:val="Heading2"/>
      </w:pPr>
      <w:bookmarkStart w:id="12" w:name="_Toc442699513"/>
      <w:proofErr w:type="spellStart"/>
      <w:r>
        <w:t>Sigfox.RestInterface</w:t>
      </w:r>
      <w:bookmarkEnd w:id="12"/>
      <w:proofErr w:type="spellEnd"/>
    </w:p>
    <w:p w14:paraId="7F2CA1EC" w14:textId="5491031F" w:rsidR="005F79A4" w:rsidRDefault="005F79A4" w:rsidP="000D10E0">
      <w:pPr>
        <w:shd w:val="clear" w:color="auto" w:fill="FFFFFF"/>
        <w:spacing w:before="100" w:beforeAutospacing="1" w:after="0" w:line="240" w:lineRule="auto"/>
        <w:contextualSpacing w:val="0"/>
        <w:rPr>
          <w:rFonts w:eastAsia="Times New Roman" w:cs="Times New Roman"/>
        </w:rPr>
      </w:pPr>
      <w:r w:rsidRPr="00DE1EB4">
        <w:rPr>
          <w:rFonts w:eastAsia="Times New Roman" w:cs="Times New Roman"/>
        </w:rPr>
        <w:t>Maps a couple the most used REST API endpoints: will help with device type and device listing, callback creation, enrollment of new devices. Consult the services list for more info. To configure, just use you API credentials in the properties.</w:t>
      </w:r>
      <w:r w:rsidR="000D10E0">
        <w:rPr>
          <w:rFonts w:eastAsia="Times New Roman" w:cs="Times New Roman"/>
        </w:rPr>
        <w:t xml:space="preserve"> Consult the service documentation for more details.</w:t>
      </w:r>
    </w:p>
    <w:p w14:paraId="5FC5EDA9" w14:textId="77777777" w:rsidR="000D10E0" w:rsidRDefault="000D10E0" w:rsidP="000D10E0">
      <w:pPr>
        <w:keepNext/>
        <w:shd w:val="clear" w:color="auto" w:fill="FFFFFF"/>
        <w:spacing w:before="100" w:beforeAutospacing="1" w:after="100" w:afterAutospacing="1" w:line="240" w:lineRule="auto"/>
        <w:contextualSpacing w:val="0"/>
      </w:pPr>
      <w:r>
        <w:rPr>
          <w:noProof/>
        </w:rPr>
        <w:lastRenderedPageBreak/>
        <w:drawing>
          <wp:inline distT="0" distB="0" distL="0" distR="0" wp14:anchorId="176BBE48" wp14:editId="3C43F0B5">
            <wp:extent cx="5943600" cy="291240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912402"/>
                    </a:xfrm>
                    <a:prstGeom prst="rect">
                      <a:avLst/>
                    </a:prstGeom>
                  </pic:spPr>
                </pic:pic>
              </a:graphicData>
            </a:graphic>
          </wp:inline>
        </w:drawing>
      </w:r>
    </w:p>
    <w:p w14:paraId="1EA8DBC3" w14:textId="183F5850" w:rsidR="000D10E0" w:rsidRDefault="000D10E0" w:rsidP="000D10E0">
      <w:pPr>
        <w:pStyle w:val="Caption"/>
        <w:jc w:val="center"/>
      </w:pPr>
      <w:r>
        <w:t xml:space="preserve">Figure </w:t>
      </w:r>
      <w:fldSimple w:instr=" SEQ Figure \* ARABIC ">
        <w:r>
          <w:rPr>
            <w:noProof/>
          </w:rPr>
          <w:t>2</w:t>
        </w:r>
      </w:fldSimple>
      <w:r>
        <w:t xml:space="preserve"> The services implemented in the </w:t>
      </w:r>
      <w:proofErr w:type="spellStart"/>
      <w:r>
        <w:t>Sigfox.RestInterface</w:t>
      </w:r>
      <w:proofErr w:type="spellEnd"/>
    </w:p>
    <w:p w14:paraId="57208B42" w14:textId="77777777" w:rsidR="000D10E0" w:rsidRDefault="000D10E0" w:rsidP="000D10E0"/>
    <w:p w14:paraId="0A0E094F" w14:textId="14669C36" w:rsidR="005323C2" w:rsidRDefault="000D10E0" w:rsidP="005323C2">
      <w:pPr>
        <w:pStyle w:val="Heading2"/>
      </w:pPr>
      <w:bookmarkStart w:id="13" w:name="_Toc442699514"/>
      <w:proofErr w:type="spellStart"/>
      <w:r w:rsidRPr="000D10E0">
        <w:t>Sigfox.CallbackInterface</w:t>
      </w:r>
      <w:bookmarkEnd w:id="13"/>
      <w:proofErr w:type="spellEnd"/>
    </w:p>
    <w:p w14:paraId="28E4EFE5" w14:textId="5B751031" w:rsidR="003B4FBA" w:rsidRPr="003B4FBA" w:rsidRDefault="003B4FBA" w:rsidP="003B4FBA">
      <w:pPr>
        <w:shd w:val="clear" w:color="auto" w:fill="FFFFFF"/>
        <w:spacing w:before="100" w:beforeAutospacing="1" w:after="100" w:afterAutospacing="1" w:line="240" w:lineRule="auto"/>
        <w:contextualSpacing w:val="0"/>
        <w:rPr>
          <w:rFonts w:eastAsia="Times New Roman" w:cs="Times New Roman"/>
        </w:rPr>
      </w:pPr>
      <w:r>
        <w:rPr>
          <w:rFonts w:eastAsia="Times New Roman" w:cs="Times New Roman"/>
        </w:rPr>
        <w:t>This thing c</w:t>
      </w:r>
      <w:r w:rsidRPr="00DE1EB4">
        <w:rPr>
          <w:rFonts w:eastAsia="Times New Roman" w:cs="Times New Roman"/>
        </w:rPr>
        <w:t>ontains the service that is called by SIGFOX as a callback</w:t>
      </w:r>
      <w:r>
        <w:rPr>
          <w:rFonts w:eastAsia="Times New Roman" w:cs="Times New Roman"/>
        </w:rPr>
        <w:t xml:space="preserve">. On the </w:t>
      </w:r>
      <w:proofErr w:type="spellStart"/>
      <w:r>
        <w:rPr>
          <w:rFonts w:eastAsia="Times New Roman" w:cs="Times New Roman"/>
        </w:rPr>
        <w:t>sigfox</w:t>
      </w:r>
      <w:proofErr w:type="spellEnd"/>
      <w:r>
        <w:rPr>
          <w:rFonts w:eastAsia="Times New Roman" w:cs="Times New Roman"/>
        </w:rPr>
        <w:t xml:space="preserve"> side you will have to add a batch callback like this:</w:t>
      </w:r>
    </w:p>
    <w:tbl>
      <w:tblPr>
        <w:tblStyle w:val="TableGrid"/>
        <w:tblW w:w="0" w:type="auto"/>
        <w:tblLayout w:type="fixed"/>
        <w:tblLook w:val="04A0" w:firstRow="1" w:lastRow="0" w:firstColumn="1" w:lastColumn="0" w:noHBand="0" w:noVBand="1"/>
      </w:tblPr>
      <w:tblGrid>
        <w:gridCol w:w="1101"/>
        <w:gridCol w:w="8475"/>
      </w:tblGrid>
      <w:tr w:rsidR="003B4FBA" w14:paraId="33BD8049" w14:textId="77777777" w:rsidTr="003B4FBA">
        <w:tc>
          <w:tcPr>
            <w:tcW w:w="1101" w:type="dxa"/>
          </w:tcPr>
          <w:p w14:paraId="6E62F473" w14:textId="138D829B" w:rsidR="003B4FBA" w:rsidRDefault="003B4FBA" w:rsidP="003B4FBA">
            <w:pPr>
              <w:spacing w:before="100" w:beforeAutospacing="1" w:after="100" w:afterAutospacing="1"/>
              <w:contextualSpacing w:val="0"/>
              <w:rPr>
                <w:rFonts w:eastAsia="Times New Roman" w:cs="Times New Roman"/>
              </w:rPr>
            </w:pPr>
            <w:r w:rsidRPr="003B4FBA">
              <w:rPr>
                <w:rFonts w:ascii="Verdana" w:hAnsi="Verdana"/>
                <w:b/>
                <w:color w:val="4C4C4C"/>
                <w:sz w:val="16"/>
                <w:szCs w:val="16"/>
                <w:lang w:val="ro-RO"/>
              </w:rPr>
              <w:t>URL pattern</w:t>
            </w:r>
          </w:p>
        </w:tc>
        <w:tc>
          <w:tcPr>
            <w:tcW w:w="8475" w:type="dxa"/>
          </w:tcPr>
          <w:p w14:paraId="1681D0F7" w14:textId="77777777" w:rsidR="003B4FBA" w:rsidRDefault="00471E8C" w:rsidP="003B4FBA">
            <w:pPr>
              <w:shd w:val="clear" w:color="auto" w:fill="FFFFFF"/>
              <w:spacing w:after="240"/>
              <w:rPr>
                <w:rFonts w:ascii="Verdana" w:hAnsi="Verdana"/>
                <w:color w:val="4C4C4C"/>
                <w:sz w:val="16"/>
                <w:szCs w:val="16"/>
              </w:rPr>
            </w:pPr>
            <w:hyperlink r:id="rId24" w:history="1">
              <w:r w:rsidR="003B4FBA">
                <w:rPr>
                  <w:rStyle w:val="Hyperlink"/>
                  <w:rFonts w:ascii="Verdana" w:hAnsi="Verdana"/>
                  <w:color w:val="B10069"/>
                  <w:sz w:val="16"/>
                  <w:szCs w:val="16"/>
                  <w:lang w:val="ro-RO"/>
                </w:rPr>
                <w:t>https://THINGWORX_IP/Thingworx/Things/SigfoxInterface/Services/CallbackDataBatch?appKey=APP_KEY&amp;batch={batch}</w:t>
              </w:r>
            </w:hyperlink>
          </w:p>
          <w:p w14:paraId="6548C514" w14:textId="77777777" w:rsidR="003B4FBA" w:rsidRDefault="003B4FBA" w:rsidP="003B4FBA">
            <w:pPr>
              <w:spacing w:before="100" w:beforeAutospacing="1" w:after="100" w:afterAutospacing="1"/>
              <w:contextualSpacing w:val="0"/>
              <w:rPr>
                <w:rFonts w:eastAsia="Times New Roman" w:cs="Times New Roman"/>
              </w:rPr>
            </w:pPr>
          </w:p>
        </w:tc>
      </w:tr>
      <w:tr w:rsidR="003B4FBA" w14:paraId="5C432225" w14:textId="77777777" w:rsidTr="003B4FBA">
        <w:tc>
          <w:tcPr>
            <w:tcW w:w="1101" w:type="dxa"/>
          </w:tcPr>
          <w:p w14:paraId="07EF3934" w14:textId="310535DC" w:rsidR="003B4FBA" w:rsidRDefault="003B4FBA" w:rsidP="003B4FBA">
            <w:pPr>
              <w:spacing w:before="100" w:beforeAutospacing="1" w:after="100" w:afterAutospacing="1"/>
              <w:contextualSpacing w:val="0"/>
              <w:rPr>
                <w:rFonts w:eastAsia="Times New Roman" w:cs="Times New Roman"/>
              </w:rPr>
            </w:pPr>
            <w:r>
              <w:rPr>
                <w:rFonts w:ascii="Verdana" w:hAnsi="Verdana"/>
                <w:b/>
                <w:color w:val="4C4C4C"/>
                <w:sz w:val="16"/>
                <w:szCs w:val="16"/>
                <w:lang w:val="ro-RO"/>
              </w:rPr>
              <w:t>Line Pattern</w:t>
            </w:r>
          </w:p>
        </w:tc>
        <w:tc>
          <w:tcPr>
            <w:tcW w:w="8475" w:type="dxa"/>
          </w:tcPr>
          <w:p w14:paraId="7F723AB5" w14:textId="436077BC" w:rsidR="003B4FBA" w:rsidRDefault="00E256ED" w:rsidP="003B4FBA">
            <w:pPr>
              <w:spacing w:before="100" w:beforeAutospacing="1" w:after="100" w:afterAutospacing="1"/>
              <w:contextualSpacing w:val="0"/>
              <w:rPr>
                <w:rFonts w:eastAsia="Times New Roman" w:cs="Times New Roman"/>
              </w:rPr>
            </w:pPr>
            <w:r>
              <w:rPr>
                <w:rFonts w:ascii="Verdana" w:hAnsi="Verdana"/>
                <w:color w:val="4C4C4C"/>
                <w:sz w:val="16"/>
                <w:szCs w:val="16"/>
                <w:lang w:val="ro-RO"/>
              </w:rPr>
              <w:t>{time},{device},{snr},{rssi},{avgSignal},{station},{data},{lat},{lng},</w:t>
            </w:r>
            <w:r w:rsidR="003B4FBA">
              <w:rPr>
                <w:rFonts w:ascii="Verdana" w:hAnsi="Verdana"/>
                <w:color w:val="4C4C4C"/>
                <w:sz w:val="16"/>
                <w:szCs w:val="16"/>
                <w:lang w:val="ro-RO"/>
              </w:rPr>
              <w:t>{seqNumber};</w:t>
            </w:r>
          </w:p>
        </w:tc>
      </w:tr>
    </w:tbl>
    <w:p w14:paraId="3F8388ED" w14:textId="1F1F5389" w:rsidR="000D10E0" w:rsidRPr="003B4FBA" w:rsidRDefault="003B4FBA" w:rsidP="003B4FBA">
      <w:pPr>
        <w:shd w:val="clear" w:color="auto" w:fill="FFFFFF"/>
        <w:spacing w:before="100" w:beforeAutospacing="1" w:after="100" w:afterAutospacing="1" w:line="240" w:lineRule="auto"/>
        <w:contextualSpacing w:val="0"/>
        <w:rPr>
          <w:rFonts w:eastAsia="Times New Roman" w:cs="Times New Roman"/>
        </w:rPr>
      </w:pPr>
      <w:r w:rsidRPr="00DE1EB4">
        <w:rPr>
          <w:rFonts w:eastAsia="Times New Roman" w:cs="Times New Roman"/>
        </w:rPr>
        <w:t>The service </w:t>
      </w:r>
      <w:proofErr w:type="spellStart"/>
      <w:r w:rsidRPr="00DE1EB4">
        <w:rPr>
          <w:rFonts w:eastAsia="Times New Roman" w:cs="Segoe UI"/>
          <w:b/>
          <w:bCs/>
        </w:rPr>
        <w:t>CallbackDataBatch</w:t>
      </w:r>
      <w:proofErr w:type="spellEnd"/>
      <w:r w:rsidRPr="00DE1EB4">
        <w:rPr>
          <w:rFonts w:eastAsia="Times New Roman" w:cs="Segoe UI"/>
          <w:b/>
          <w:bCs/>
        </w:rPr>
        <w:t> </w:t>
      </w:r>
      <w:r w:rsidRPr="00DE1EB4">
        <w:rPr>
          <w:rFonts w:eastAsia="Times New Roman" w:cs="Segoe UI"/>
        </w:rPr>
        <w:t>will match the device in the callback to a Thing with the </w:t>
      </w:r>
      <w:r w:rsidRPr="00DE1EB4">
        <w:rPr>
          <w:rFonts w:eastAsia="Times New Roman" w:cs="Arial"/>
        </w:rPr>
        <w:t>​</w:t>
      </w:r>
      <w:proofErr w:type="spellStart"/>
      <w:r w:rsidRPr="00DE1EB4">
        <w:rPr>
          <w:rFonts w:eastAsia="Times New Roman" w:cs="Times New Roman"/>
          <w:b/>
          <w:bCs/>
        </w:rPr>
        <w:t>Sigfox.GenericDeviceThingShape</w:t>
      </w:r>
      <w:proofErr w:type="spellEnd"/>
      <w:r w:rsidRPr="00DE1EB4">
        <w:rPr>
          <w:rFonts w:eastAsia="Times New Roman" w:cs="Times New Roman"/>
        </w:rPr>
        <w:t>, update its properties, and then call the </w:t>
      </w:r>
      <w:proofErr w:type="spellStart"/>
      <w:r w:rsidRPr="00DE1EB4">
        <w:rPr>
          <w:rFonts w:eastAsia="Times New Roman" w:cs="Times New Roman"/>
          <w:b/>
          <w:bCs/>
        </w:rPr>
        <w:t>UpdateData</w:t>
      </w:r>
      <w:proofErr w:type="spellEnd"/>
      <w:r w:rsidRPr="00DE1EB4">
        <w:rPr>
          <w:rFonts w:eastAsia="Times New Roman" w:cs="Times New Roman"/>
          <w:b/>
          <w:bCs/>
        </w:rPr>
        <w:t> </w:t>
      </w:r>
      <w:r w:rsidRPr="00DE1EB4">
        <w:rPr>
          <w:rFonts w:eastAsia="Times New Roman" w:cs="Times New Roman"/>
        </w:rPr>
        <w:t>service, with the parameters </w:t>
      </w:r>
      <w:r w:rsidRPr="00DE1EB4">
        <w:rPr>
          <w:rFonts w:eastAsia="Times New Roman" w:cs="Times New Roman"/>
          <w:b/>
          <w:bCs/>
        </w:rPr>
        <w:t>data </w:t>
      </w:r>
      <w:r w:rsidRPr="00DE1EB4">
        <w:rPr>
          <w:rFonts w:eastAsia="Times New Roman" w:cs="Times New Roman"/>
        </w:rPr>
        <w:t>(the raw data from the device) and </w:t>
      </w:r>
      <w:proofErr w:type="spellStart"/>
      <w:r w:rsidRPr="00DE1EB4">
        <w:rPr>
          <w:rFonts w:eastAsia="Times New Roman" w:cs="Times New Roman"/>
          <w:b/>
          <w:bCs/>
        </w:rPr>
        <w:t>receiveTimestamp</w:t>
      </w:r>
      <w:proofErr w:type="spellEnd"/>
      <w:r w:rsidRPr="00DE1EB4">
        <w:rPr>
          <w:rFonts w:eastAsia="Times New Roman" w:cs="Times New Roman"/>
          <w:b/>
          <w:bCs/>
        </w:rPr>
        <w:t> </w:t>
      </w:r>
      <w:r w:rsidRPr="00DE1EB4">
        <w:rPr>
          <w:rFonts w:eastAsia="Times New Roman" w:cs="Times New Roman"/>
        </w:rPr>
        <w:t xml:space="preserve">(when </w:t>
      </w:r>
      <w:proofErr w:type="spellStart"/>
      <w:r w:rsidRPr="00DE1EB4">
        <w:rPr>
          <w:rFonts w:eastAsia="Times New Roman" w:cs="Times New Roman"/>
        </w:rPr>
        <w:t>Sigfox</w:t>
      </w:r>
      <w:proofErr w:type="spellEnd"/>
      <w:r w:rsidRPr="00DE1EB4">
        <w:rPr>
          <w:rFonts w:eastAsia="Times New Roman" w:cs="Times New Roman"/>
        </w:rPr>
        <w:t xml:space="preserve"> says it received the data). The implementation of this service is application specific, so it is not included in this package. Its job is to parse the raw data and set device specific properties.</w:t>
      </w:r>
      <w:r>
        <w:rPr>
          <w:rFonts w:eastAsia="Times New Roman" w:cs="Times New Roman"/>
        </w:rPr>
        <w:t xml:space="preserve"> Also, you can configure this service to also create Things dynamically if needed.</w:t>
      </w:r>
    </w:p>
    <w:p w14:paraId="5787C9C7" w14:textId="389DD392" w:rsidR="005323C2" w:rsidRPr="005323C2" w:rsidRDefault="005323C2" w:rsidP="005323C2">
      <w:pPr>
        <w:pStyle w:val="Heading2"/>
      </w:pPr>
      <w:bookmarkStart w:id="14" w:name="FrameUtilitiesThing"/>
      <w:bookmarkStart w:id="15" w:name="_Toc442699515"/>
      <w:proofErr w:type="spellStart"/>
      <w:r>
        <w:t>FrameUtilitiesThing</w:t>
      </w:r>
      <w:bookmarkEnd w:id="14"/>
      <w:bookmarkEnd w:id="15"/>
      <w:proofErr w:type="spellEnd"/>
    </w:p>
    <w:p w14:paraId="70B823E0" w14:textId="7520CDC7" w:rsidR="006C4E67" w:rsidRPr="009A1D50" w:rsidRDefault="006C4E67" w:rsidP="006C4E67"/>
    <w:p w14:paraId="2B194F23" w14:textId="0BBA4B10" w:rsidR="00500481" w:rsidRDefault="00BC5AAA" w:rsidP="008D7A43">
      <w:r>
        <w:t xml:space="preserve">In order to you use </w:t>
      </w:r>
      <w:r w:rsidR="004C444E">
        <w:t xml:space="preserve">the </w:t>
      </w:r>
      <w:proofErr w:type="spellStart"/>
      <w:r w:rsidR="005323C2" w:rsidRPr="003B4FBA">
        <w:rPr>
          <w:b/>
        </w:rPr>
        <w:t>FrameUtilitiesThing</w:t>
      </w:r>
      <w:proofErr w:type="spellEnd"/>
      <w:r w:rsidR="00F30F71">
        <w:t>, you must examine the firstly create a</w:t>
      </w:r>
      <w:r w:rsidR="00BC0D5C">
        <w:t>n</w:t>
      </w:r>
      <w:r w:rsidR="00F30F71">
        <w:t xml:space="preserve"> </w:t>
      </w:r>
      <w:proofErr w:type="spellStart"/>
      <w:r w:rsidR="00F30F71">
        <w:t>Infotable</w:t>
      </w:r>
      <w:proofErr w:type="spellEnd"/>
      <w:r w:rsidR="00F30F71">
        <w:t xml:space="preserve"> using the </w:t>
      </w:r>
      <w:proofErr w:type="spellStart"/>
      <w:r w:rsidR="00F30F71" w:rsidRPr="00542697">
        <w:rPr>
          <w:b/>
        </w:rPr>
        <w:t>FrameFormatDataShape</w:t>
      </w:r>
      <w:proofErr w:type="spellEnd"/>
      <w:r w:rsidR="00BC0D5C">
        <w:rPr>
          <w:b/>
        </w:rPr>
        <w:t xml:space="preserve">. </w:t>
      </w:r>
      <w:r w:rsidR="00BC0D5C">
        <w:t xml:space="preserve">Inside this </w:t>
      </w:r>
      <w:proofErr w:type="spellStart"/>
      <w:r w:rsidR="00BC0D5C">
        <w:t>datashape</w:t>
      </w:r>
      <w:proofErr w:type="spellEnd"/>
      <w:r w:rsidR="00BC0D5C">
        <w:t xml:space="preserve"> you can define the properties for each of the fields of the frame.</w:t>
      </w:r>
    </w:p>
    <w:p w14:paraId="031FE16E" w14:textId="77777777" w:rsidR="00500481" w:rsidRPr="0097406A" w:rsidRDefault="00500481" w:rsidP="008D7A43"/>
    <w:p w14:paraId="18BF574D" w14:textId="7998E25A" w:rsidR="008D7A43" w:rsidRDefault="008D7A43" w:rsidP="008D7A43">
      <w:r w:rsidRPr="000B39A6">
        <w:t xml:space="preserve">The </w:t>
      </w:r>
      <w:proofErr w:type="spellStart"/>
      <w:r w:rsidR="003B4FBA" w:rsidRPr="003B4FBA">
        <w:rPr>
          <w:b/>
        </w:rPr>
        <w:t>FrameUtilitiesThing</w:t>
      </w:r>
      <w:proofErr w:type="spellEnd"/>
      <w:r w:rsidR="003B4FBA">
        <w:t xml:space="preserve"> </w:t>
      </w:r>
      <w:r w:rsidR="00BC0D5C">
        <w:t>thing</w:t>
      </w:r>
      <w:r w:rsidRPr="000B39A6">
        <w:t xml:space="preserve"> provides the following services:</w:t>
      </w:r>
    </w:p>
    <w:p w14:paraId="5336210C" w14:textId="77777777" w:rsidR="000308D0" w:rsidRPr="000B39A6" w:rsidRDefault="000308D0" w:rsidP="008D7A43"/>
    <w:p w14:paraId="7F84DC44" w14:textId="2DC841B1" w:rsidR="008D7A43" w:rsidRPr="000B39A6" w:rsidRDefault="00BC0D5C" w:rsidP="00333CD7">
      <w:pPr>
        <w:numPr>
          <w:ilvl w:val="0"/>
          <w:numId w:val="4"/>
        </w:numPr>
        <w:contextualSpacing w:val="0"/>
      </w:pPr>
      <w:r>
        <w:lastRenderedPageBreak/>
        <w:t xml:space="preserve">Decode Frame: uses a frame format </w:t>
      </w:r>
      <w:proofErr w:type="spellStart"/>
      <w:r>
        <w:t>Infotable</w:t>
      </w:r>
      <w:proofErr w:type="spellEnd"/>
      <w:r>
        <w:t xml:space="preserve"> and a data string and returns a JSON with the decoded data. The data string represents a string with data in hexadecimal format, represented using big-endian. The result JSON contains </w:t>
      </w:r>
      <w:r w:rsidR="007B030A">
        <w:t xml:space="preserve">the value for each of the fields. </w:t>
      </w:r>
    </w:p>
    <w:p w14:paraId="5579E400" w14:textId="637581B0" w:rsidR="00BC0D5C" w:rsidRPr="00CE007B" w:rsidRDefault="00BC0D5C">
      <w:pPr>
        <w:numPr>
          <w:ilvl w:val="0"/>
          <w:numId w:val="4"/>
        </w:numPr>
        <w:contextualSpacing w:val="0"/>
      </w:pPr>
      <w:r>
        <w:t>Encode Frame</w:t>
      </w:r>
      <w:r w:rsidR="007B030A">
        <w:t xml:space="preserve">: uses a frame format </w:t>
      </w:r>
      <w:proofErr w:type="spellStart"/>
      <w:r w:rsidR="007B030A">
        <w:t>Infotable</w:t>
      </w:r>
      <w:proofErr w:type="spellEnd"/>
      <w:r w:rsidR="007B030A">
        <w:t>, with all the properties set, and returns a string in hexadecimal format, using big-endian, for the data.</w:t>
      </w:r>
    </w:p>
    <w:p w14:paraId="70B823E6" w14:textId="77777777" w:rsidR="006C4E67" w:rsidRPr="009A1D50" w:rsidRDefault="006C4E67" w:rsidP="006C4E67">
      <w:pPr>
        <w:pStyle w:val="Heading2"/>
      </w:pPr>
    </w:p>
    <w:p w14:paraId="70B823ED" w14:textId="70D97DFA" w:rsidR="006C4E67" w:rsidRPr="009A1D50" w:rsidRDefault="006C4E67" w:rsidP="003B4FBA">
      <w:pPr>
        <w:pStyle w:val="Heading3"/>
      </w:pPr>
      <w:bookmarkStart w:id="16" w:name="_Toc427157771"/>
      <w:bookmarkStart w:id="17" w:name="_Toc442699516"/>
      <w:r w:rsidRPr="009A1D50">
        <w:t>Usage</w:t>
      </w:r>
      <w:bookmarkEnd w:id="16"/>
      <w:r w:rsidR="003B4FBA">
        <w:t xml:space="preserve"> of the </w:t>
      </w:r>
      <w:proofErr w:type="spellStart"/>
      <w:r w:rsidR="003B4FBA">
        <w:t>FrameUtilitiesThing</w:t>
      </w:r>
      <w:bookmarkEnd w:id="17"/>
      <w:proofErr w:type="spellEnd"/>
    </w:p>
    <w:p w14:paraId="36A4B538" w14:textId="700F88A8" w:rsidR="00E77263" w:rsidRDefault="00E77263" w:rsidP="00E77263">
      <w:r>
        <w:t xml:space="preserve">At the base of this extension </w:t>
      </w:r>
      <w:r w:rsidR="005D1AEB">
        <w:t xml:space="preserve">is </w:t>
      </w:r>
      <w:r>
        <w:t xml:space="preserve">the </w:t>
      </w:r>
      <w:proofErr w:type="spellStart"/>
      <w:r w:rsidR="007B030A" w:rsidRPr="009750D2">
        <w:rPr>
          <w:b/>
        </w:rPr>
        <w:t>FrameFormatDataShape</w:t>
      </w:r>
      <w:proofErr w:type="spellEnd"/>
      <w:r w:rsidR="007B030A" w:rsidRPr="00865EF4" w:rsidDel="007B030A">
        <w:rPr>
          <w:b/>
        </w:rPr>
        <w:t xml:space="preserve"> </w:t>
      </w:r>
      <w:proofErr w:type="spellStart"/>
      <w:r w:rsidR="007B030A">
        <w:t>datashape</w:t>
      </w:r>
      <w:proofErr w:type="spellEnd"/>
      <w:r>
        <w:t xml:space="preserve">. </w:t>
      </w:r>
      <w:r w:rsidR="008E520F">
        <w:t xml:space="preserve">Using </w:t>
      </w:r>
      <w:proofErr w:type="spellStart"/>
      <w:r w:rsidR="008E520F">
        <w:t>infotables</w:t>
      </w:r>
      <w:proofErr w:type="spellEnd"/>
      <w:r w:rsidR="008E520F">
        <w:t xml:space="preserve"> with this </w:t>
      </w:r>
      <w:proofErr w:type="spellStart"/>
      <w:r w:rsidR="008E520F">
        <w:t>datashape</w:t>
      </w:r>
      <w:proofErr w:type="spellEnd"/>
      <w:r w:rsidR="008E520F">
        <w:t xml:space="preserve"> you can map the </w:t>
      </w:r>
      <w:r w:rsidR="000913C7">
        <w:t>fields of the frame.</w:t>
      </w:r>
      <w:r w:rsidR="007B030A">
        <w:t xml:space="preserve"> </w:t>
      </w:r>
    </w:p>
    <w:p w14:paraId="0590632C" w14:textId="77777777" w:rsidR="00E86331" w:rsidRDefault="007B030A" w:rsidP="00542697">
      <w:pPr>
        <w:keepNext/>
        <w:jc w:val="center"/>
      </w:pPr>
      <w:r>
        <w:rPr>
          <w:noProof/>
        </w:rPr>
        <w:drawing>
          <wp:inline distT="0" distB="0" distL="0" distR="0" wp14:anchorId="365DB78A" wp14:editId="44570140">
            <wp:extent cx="1466667" cy="165714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66667" cy="1657143"/>
                    </a:xfrm>
                    <a:prstGeom prst="rect">
                      <a:avLst/>
                    </a:prstGeom>
                  </pic:spPr>
                </pic:pic>
              </a:graphicData>
            </a:graphic>
          </wp:inline>
        </w:drawing>
      </w:r>
    </w:p>
    <w:p w14:paraId="3A3A3ED2" w14:textId="11E1373A" w:rsidR="00DA7188" w:rsidRPr="00865EF4" w:rsidRDefault="00E86331" w:rsidP="00542697">
      <w:pPr>
        <w:pStyle w:val="Caption"/>
        <w:jc w:val="center"/>
      </w:pPr>
      <w:r>
        <w:t xml:space="preserve">Figure </w:t>
      </w:r>
      <w:fldSimple w:instr=" SEQ Figure \* ARABIC ">
        <w:r w:rsidR="000D10E0">
          <w:rPr>
            <w:noProof/>
          </w:rPr>
          <w:t>3</w:t>
        </w:r>
      </w:fldSimple>
      <w:r>
        <w:t xml:space="preserve"> </w:t>
      </w:r>
      <w:proofErr w:type="spellStart"/>
      <w:r>
        <w:t>FrameFormatDataShape</w:t>
      </w:r>
      <w:proofErr w:type="spellEnd"/>
      <w:r>
        <w:t xml:space="preserve"> fields</w:t>
      </w:r>
    </w:p>
    <w:p w14:paraId="70AB9BE1" w14:textId="77777777" w:rsidR="000913C7" w:rsidRDefault="000913C7" w:rsidP="00E77263"/>
    <w:p w14:paraId="0C68A328" w14:textId="690D0045" w:rsidR="000913C7" w:rsidRDefault="000913C7" w:rsidP="00E77263">
      <w:r>
        <w:t xml:space="preserve">For example, if you have a frame from </w:t>
      </w:r>
      <w:r w:rsidR="005A5EE6">
        <w:t>devices</w:t>
      </w:r>
      <w:r>
        <w:t xml:space="preserve"> described as the following table:</w:t>
      </w:r>
    </w:p>
    <w:p w14:paraId="0F52CAC1" w14:textId="77777777" w:rsidR="000913C7" w:rsidDel="007B030A" w:rsidRDefault="000913C7" w:rsidP="00E77263">
      <w:pPr>
        <w:rPr>
          <w:noProof/>
        </w:rPr>
      </w:pPr>
      <w:r w:rsidDel="007B030A">
        <w:rPr>
          <w:noProof/>
        </w:rPr>
        <w:t xml:space="preserve"> </w:t>
      </w:r>
    </w:p>
    <w:p w14:paraId="487B3E7A" w14:textId="65F8D139" w:rsidR="00E86331" w:rsidRDefault="00E86331" w:rsidP="00542697">
      <w:pPr>
        <w:pStyle w:val="Caption"/>
        <w:keepNext/>
        <w:jc w:val="center"/>
      </w:pPr>
      <w:r>
        <w:t xml:space="preserve">Table </w:t>
      </w:r>
      <w:fldSimple w:instr=" SEQ Table \* ARABIC ">
        <w:r>
          <w:rPr>
            <w:noProof/>
          </w:rPr>
          <w:t>1</w:t>
        </w:r>
      </w:fldSimple>
      <w:r>
        <w:t xml:space="preserve"> Sample frame definition</w:t>
      </w:r>
    </w:p>
    <w:tbl>
      <w:tblPr>
        <w:tblStyle w:val="TableGrid"/>
        <w:tblW w:w="5000" w:type="pct"/>
        <w:tblLook w:val="04A0" w:firstRow="1" w:lastRow="0" w:firstColumn="1" w:lastColumn="0" w:noHBand="0" w:noVBand="1"/>
      </w:tblPr>
      <w:tblGrid>
        <w:gridCol w:w="754"/>
        <w:gridCol w:w="755"/>
        <w:gridCol w:w="1297"/>
        <w:gridCol w:w="1607"/>
        <w:gridCol w:w="1716"/>
        <w:gridCol w:w="1961"/>
        <w:gridCol w:w="1486"/>
      </w:tblGrid>
      <w:tr w:rsidR="00FB2AD0" w:rsidRPr="000913C7" w14:paraId="4920594A" w14:textId="6DB97FAE" w:rsidTr="00FB2AD0">
        <w:tc>
          <w:tcPr>
            <w:tcW w:w="394" w:type="pct"/>
          </w:tcPr>
          <w:p w14:paraId="065CE797" w14:textId="420EDA39" w:rsidR="00FB2AD0" w:rsidRPr="00542697" w:rsidRDefault="00FB2AD0" w:rsidP="00542697">
            <w:pPr>
              <w:jc w:val="center"/>
              <w:rPr>
                <w:b/>
              </w:rPr>
            </w:pPr>
            <w:r>
              <w:rPr>
                <w:b/>
              </w:rPr>
              <w:t>BITS</w:t>
            </w:r>
          </w:p>
        </w:tc>
        <w:tc>
          <w:tcPr>
            <w:tcW w:w="394" w:type="pct"/>
          </w:tcPr>
          <w:p w14:paraId="27431AA9" w14:textId="0C49CD7D" w:rsidR="00FB2AD0" w:rsidRPr="00542697" w:rsidRDefault="00FB2AD0" w:rsidP="00542697">
            <w:pPr>
              <w:jc w:val="center"/>
              <w:rPr>
                <w:b/>
              </w:rPr>
            </w:pPr>
            <w:r w:rsidRPr="00542697">
              <w:rPr>
                <w:b/>
              </w:rPr>
              <w:t>0</w:t>
            </w:r>
            <w:r>
              <w:rPr>
                <w:b/>
              </w:rPr>
              <w:t>-7</w:t>
            </w:r>
          </w:p>
        </w:tc>
        <w:tc>
          <w:tcPr>
            <w:tcW w:w="677" w:type="pct"/>
          </w:tcPr>
          <w:p w14:paraId="546291BF" w14:textId="592AE9AC" w:rsidR="00FB2AD0" w:rsidRPr="00542697" w:rsidRDefault="00FB2AD0" w:rsidP="00542697">
            <w:pPr>
              <w:jc w:val="center"/>
              <w:rPr>
                <w:b/>
              </w:rPr>
            </w:pPr>
            <w:r>
              <w:rPr>
                <w:b/>
              </w:rPr>
              <w:t>8</w:t>
            </w:r>
          </w:p>
        </w:tc>
        <w:tc>
          <w:tcPr>
            <w:tcW w:w="839" w:type="pct"/>
          </w:tcPr>
          <w:p w14:paraId="454CD346" w14:textId="1F116382" w:rsidR="00FB2AD0" w:rsidRPr="00542697" w:rsidRDefault="00FB2AD0" w:rsidP="00542697">
            <w:pPr>
              <w:jc w:val="center"/>
              <w:rPr>
                <w:b/>
              </w:rPr>
            </w:pPr>
            <w:r>
              <w:rPr>
                <w:b/>
              </w:rPr>
              <w:t>9-15</w:t>
            </w:r>
          </w:p>
        </w:tc>
        <w:tc>
          <w:tcPr>
            <w:tcW w:w="896" w:type="pct"/>
          </w:tcPr>
          <w:p w14:paraId="2F520444" w14:textId="01AAE550" w:rsidR="00FB2AD0" w:rsidRPr="00542697" w:rsidRDefault="00FB2AD0" w:rsidP="00542697">
            <w:pPr>
              <w:jc w:val="center"/>
              <w:rPr>
                <w:b/>
              </w:rPr>
            </w:pPr>
            <w:r>
              <w:rPr>
                <w:b/>
              </w:rPr>
              <w:t>16-23</w:t>
            </w:r>
          </w:p>
        </w:tc>
        <w:tc>
          <w:tcPr>
            <w:tcW w:w="1024" w:type="pct"/>
          </w:tcPr>
          <w:p w14:paraId="787A6464" w14:textId="77B28A20" w:rsidR="00FB2AD0" w:rsidRPr="00542697" w:rsidRDefault="00FB2AD0" w:rsidP="00542697">
            <w:pPr>
              <w:jc w:val="center"/>
              <w:rPr>
                <w:b/>
              </w:rPr>
            </w:pPr>
            <w:r>
              <w:rPr>
                <w:b/>
              </w:rPr>
              <w:t>24-39</w:t>
            </w:r>
          </w:p>
        </w:tc>
        <w:tc>
          <w:tcPr>
            <w:tcW w:w="776" w:type="pct"/>
          </w:tcPr>
          <w:p w14:paraId="34F8D56C" w14:textId="5CA78337" w:rsidR="00FB2AD0" w:rsidRPr="00542697" w:rsidRDefault="00FB2AD0" w:rsidP="00542697">
            <w:pPr>
              <w:jc w:val="center"/>
              <w:rPr>
                <w:b/>
              </w:rPr>
            </w:pPr>
            <w:r>
              <w:rPr>
                <w:b/>
              </w:rPr>
              <w:t>64-79</w:t>
            </w:r>
          </w:p>
        </w:tc>
      </w:tr>
      <w:tr w:rsidR="00FB2AD0" w14:paraId="1C1C1FD4" w14:textId="1E0CE354" w:rsidTr="00FB2AD0">
        <w:tc>
          <w:tcPr>
            <w:tcW w:w="394" w:type="pct"/>
          </w:tcPr>
          <w:p w14:paraId="243C8D8B" w14:textId="4ED6968C" w:rsidR="00FB2AD0" w:rsidRPr="00FB2AD0" w:rsidRDefault="00FB2AD0" w:rsidP="00542697">
            <w:pPr>
              <w:jc w:val="center"/>
              <w:rPr>
                <w:b/>
              </w:rPr>
            </w:pPr>
            <w:r w:rsidRPr="00FB2AD0">
              <w:rPr>
                <w:b/>
              </w:rPr>
              <w:t>FIELD</w:t>
            </w:r>
          </w:p>
        </w:tc>
        <w:tc>
          <w:tcPr>
            <w:tcW w:w="394" w:type="pct"/>
          </w:tcPr>
          <w:p w14:paraId="790E498A" w14:textId="352D41A8" w:rsidR="00FB2AD0" w:rsidRDefault="00FB2AD0" w:rsidP="00542697">
            <w:pPr>
              <w:jc w:val="center"/>
            </w:pPr>
            <w:r>
              <w:t>CODE</w:t>
            </w:r>
          </w:p>
        </w:tc>
        <w:tc>
          <w:tcPr>
            <w:tcW w:w="677" w:type="pct"/>
          </w:tcPr>
          <w:p w14:paraId="34283549" w14:textId="3BD0D03D" w:rsidR="00FB2AD0" w:rsidRDefault="00FB2AD0" w:rsidP="00542697">
            <w:pPr>
              <w:jc w:val="center"/>
            </w:pPr>
            <w:proofErr w:type="spellStart"/>
            <w:r>
              <w:t>Conf</w:t>
            </w:r>
            <w:proofErr w:type="spellEnd"/>
            <w:r>
              <w:t xml:space="preserve"> Status</w:t>
            </w:r>
          </w:p>
        </w:tc>
        <w:tc>
          <w:tcPr>
            <w:tcW w:w="839" w:type="pct"/>
          </w:tcPr>
          <w:p w14:paraId="5EF9FB71" w14:textId="3BE9EE83" w:rsidR="00FB2AD0" w:rsidRDefault="00FB2AD0" w:rsidP="00542697">
            <w:pPr>
              <w:jc w:val="center"/>
            </w:pPr>
            <w:r>
              <w:t>Frame counter</w:t>
            </w:r>
          </w:p>
        </w:tc>
        <w:tc>
          <w:tcPr>
            <w:tcW w:w="896" w:type="pct"/>
          </w:tcPr>
          <w:p w14:paraId="373001B5" w14:textId="06707AE2" w:rsidR="00FB2AD0" w:rsidRDefault="00FB2AD0" w:rsidP="00542697">
            <w:pPr>
              <w:jc w:val="center"/>
            </w:pPr>
            <w:r>
              <w:t>Transmit Period</w:t>
            </w:r>
          </w:p>
        </w:tc>
        <w:tc>
          <w:tcPr>
            <w:tcW w:w="1024" w:type="pct"/>
          </w:tcPr>
          <w:p w14:paraId="47BE468F" w14:textId="02FDEBE5" w:rsidR="00FB2AD0" w:rsidRDefault="00FB2AD0" w:rsidP="00542697">
            <w:pPr>
              <w:jc w:val="center"/>
            </w:pPr>
            <w:r>
              <w:t>Sensor Value (LSB)</w:t>
            </w:r>
          </w:p>
        </w:tc>
        <w:tc>
          <w:tcPr>
            <w:tcW w:w="776" w:type="pct"/>
          </w:tcPr>
          <w:p w14:paraId="2161B591" w14:textId="77777777" w:rsidR="00FB2AD0" w:rsidRDefault="00FB2AD0" w:rsidP="00542697">
            <w:pPr>
              <w:jc w:val="center"/>
            </w:pPr>
            <w:r>
              <w:t>Sensor Offset</w:t>
            </w:r>
          </w:p>
          <w:p w14:paraId="2E08A12E" w14:textId="3C7F3452" w:rsidR="00FB2AD0" w:rsidRDefault="00FB2AD0" w:rsidP="00542697">
            <w:pPr>
              <w:jc w:val="center"/>
            </w:pPr>
            <w:r>
              <w:t>(LSB)</w:t>
            </w:r>
          </w:p>
        </w:tc>
      </w:tr>
    </w:tbl>
    <w:p w14:paraId="112ECDA1" w14:textId="77777777" w:rsidR="00E86331" w:rsidRDefault="00E86331" w:rsidP="00E77263"/>
    <w:p w14:paraId="028FD301" w14:textId="77777777" w:rsidR="00E86331" w:rsidRDefault="00E86331" w:rsidP="00E77263">
      <w:r>
        <w:t xml:space="preserve">The </w:t>
      </w:r>
      <w:proofErr w:type="spellStart"/>
      <w:r>
        <w:t>infotable</w:t>
      </w:r>
      <w:proofErr w:type="spellEnd"/>
      <w:r>
        <w:t xml:space="preserve"> that describes the preceding table is presented in the following figure. You can see that a row is used for each of the fields in the frame. </w:t>
      </w:r>
    </w:p>
    <w:p w14:paraId="0CAA13B8" w14:textId="18981271" w:rsidR="00E77263" w:rsidRDefault="00E86331" w:rsidP="00E77263">
      <w:r>
        <w:t xml:space="preserve">The extension supports fields of data that span across multiple bytes, with a portion of the bits in one byte, and another portion in another byte.  </w:t>
      </w:r>
    </w:p>
    <w:p w14:paraId="37DC6E6B" w14:textId="77777777" w:rsidR="00E86331" w:rsidRDefault="00E86331" w:rsidP="00542697">
      <w:pPr>
        <w:keepNext/>
      </w:pPr>
      <w:r>
        <w:rPr>
          <w:noProof/>
        </w:rPr>
        <w:lastRenderedPageBreak/>
        <w:drawing>
          <wp:inline distT="0" distB="0" distL="0" distR="0" wp14:anchorId="2948E416" wp14:editId="45E2B283">
            <wp:extent cx="5943600" cy="173075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730759"/>
                    </a:xfrm>
                    <a:prstGeom prst="rect">
                      <a:avLst/>
                    </a:prstGeom>
                  </pic:spPr>
                </pic:pic>
              </a:graphicData>
            </a:graphic>
          </wp:inline>
        </w:drawing>
      </w:r>
    </w:p>
    <w:p w14:paraId="73C33928" w14:textId="4CA09D0A" w:rsidR="00E77263" w:rsidRDefault="00E86331" w:rsidP="00542697">
      <w:pPr>
        <w:pStyle w:val="Caption"/>
        <w:jc w:val="center"/>
      </w:pPr>
      <w:r>
        <w:t xml:space="preserve">Figure </w:t>
      </w:r>
      <w:fldSimple w:instr=" SEQ Figure \* ARABIC ">
        <w:r w:rsidR="000D10E0">
          <w:rPr>
            <w:noProof/>
          </w:rPr>
          <w:t>4</w:t>
        </w:r>
      </w:fldSimple>
      <w:r>
        <w:t xml:space="preserve"> Sample </w:t>
      </w:r>
      <w:proofErr w:type="spellStart"/>
      <w:r>
        <w:t>FrameFormatDatashape</w:t>
      </w:r>
      <w:proofErr w:type="spellEnd"/>
    </w:p>
    <w:p w14:paraId="5E11D84C" w14:textId="77777777" w:rsidR="003E2775" w:rsidRDefault="003E2775" w:rsidP="00E77263"/>
    <w:p w14:paraId="26742CFB" w14:textId="3FE40296" w:rsidR="00E86331" w:rsidRDefault="00E86331" w:rsidP="00E77263">
      <w:r>
        <w:t xml:space="preserve">The </w:t>
      </w:r>
      <w:proofErr w:type="spellStart"/>
      <w:r w:rsidRPr="009750D2">
        <w:rPr>
          <w:b/>
        </w:rPr>
        <w:t>FrameFormatDataShape</w:t>
      </w:r>
      <w:proofErr w:type="spellEnd"/>
      <w:r>
        <w:rPr>
          <w:b/>
        </w:rPr>
        <w:t xml:space="preserve"> </w:t>
      </w:r>
      <w:r>
        <w:t>has the following fields:</w:t>
      </w:r>
    </w:p>
    <w:p w14:paraId="156847C5" w14:textId="77777777" w:rsidR="00E86331" w:rsidRPr="00542697" w:rsidRDefault="00E86331" w:rsidP="00542697">
      <w:pPr>
        <w:pStyle w:val="ListParagraph"/>
        <w:numPr>
          <w:ilvl w:val="0"/>
          <w:numId w:val="14"/>
        </w:numPr>
        <w:rPr>
          <w:b/>
        </w:rPr>
      </w:pPr>
      <w:proofErr w:type="spellStart"/>
      <w:r>
        <w:rPr>
          <w:b/>
        </w:rPr>
        <w:t>fieldName</w:t>
      </w:r>
      <w:proofErr w:type="spellEnd"/>
      <w:r>
        <w:rPr>
          <w:b/>
        </w:rPr>
        <w:t>:</w:t>
      </w:r>
      <w:r>
        <w:t xml:space="preserve"> The name of the field. This name is also used to construct the result JSON for frame decoding.</w:t>
      </w:r>
    </w:p>
    <w:p w14:paraId="1F4F4A59" w14:textId="694179BF" w:rsidR="00E86331" w:rsidRDefault="00E86331" w:rsidP="00542697">
      <w:pPr>
        <w:pStyle w:val="ListParagraph"/>
        <w:numPr>
          <w:ilvl w:val="0"/>
          <w:numId w:val="14"/>
        </w:numPr>
        <w:rPr>
          <w:b/>
        </w:rPr>
      </w:pPr>
      <w:proofErr w:type="spellStart"/>
      <w:r>
        <w:rPr>
          <w:b/>
        </w:rPr>
        <w:t>bitStart</w:t>
      </w:r>
      <w:proofErr w:type="spellEnd"/>
      <w:r>
        <w:rPr>
          <w:b/>
        </w:rPr>
        <w:t xml:space="preserve">: </w:t>
      </w:r>
      <w:r>
        <w:t xml:space="preserve">The bit where this frame starts. Please note that </w:t>
      </w:r>
      <w:proofErr w:type="spellStart"/>
      <w:r w:rsidRPr="00542697">
        <w:rPr>
          <w:b/>
        </w:rPr>
        <w:t>bitStart</w:t>
      </w:r>
      <w:proofErr w:type="spellEnd"/>
      <w:r>
        <w:t xml:space="preserve"> is included in the field.</w:t>
      </w:r>
      <w:r>
        <w:rPr>
          <w:b/>
        </w:rPr>
        <w:t xml:space="preserve"> </w:t>
      </w:r>
    </w:p>
    <w:p w14:paraId="37CCF121" w14:textId="1A5FBE1C" w:rsidR="00E86331" w:rsidRPr="009750D2" w:rsidRDefault="00E86331" w:rsidP="00E86331">
      <w:pPr>
        <w:pStyle w:val="ListParagraph"/>
        <w:numPr>
          <w:ilvl w:val="0"/>
          <w:numId w:val="14"/>
        </w:numPr>
        <w:rPr>
          <w:b/>
        </w:rPr>
      </w:pPr>
      <w:proofErr w:type="spellStart"/>
      <w:r>
        <w:rPr>
          <w:b/>
        </w:rPr>
        <w:t>bitEnd</w:t>
      </w:r>
      <w:proofErr w:type="spellEnd"/>
      <w:r>
        <w:rPr>
          <w:b/>
        </w:rPr>
        <w:t xml:space="preserve">: </w:t>
      </w:r>
      <w:r>
        <w:t xml:space="preserve">The bit where this frame ends. Please note that </w:t>
      </w:r>
      <w:proofErr w:type="spellStart"/>
      <w:r>
        <w:rPr>
          <w:b/>
        </w:rPr>
        <w:t>bitEnd</w:t>
      </w:r>
      <w:proofErr w:type="spellEnd"/>
      <w:r>
        <w:t xml:space="preserve"> is included in the field.</w:t>
      </w:r>
      <w:r>
        <w:rPr>
          <w:b/>
        </w:rPr>
        <w:t xml:space="preserve"> </w:t>
      </w:r>
    </w:p>
    <w:p w14:paraId="3FF191C5" w14:textId="77777777" w:rsidR="00527B23" w:rsidRPr="00542697" w:rsidRDefault="00E86331" w:rsidP="00542697">
      <w:pPr>
        <w:pStyle w:val="ListParagraph"/>
        <w:numPr>
          <w:ilvl w:val="0"/>
          <w:numId w:val="14"/>
        </w:numPr>
        <w:rPr>
          <w:b/>
        </w:rPr>
      </w:pPr>
      <w:proofErr w:type="spellStart"/>
      <w:r>
        <w:rPr>
          <w:b/>
        </w:rPr>
        <w:t>isLittleEndian</w:t>
      </w:r>
      <w:proofErr w:type="spellEnd"/>
      <w:r>
        <w:rPr>
          <w:b/>
        </w:rPr>
        <w:t xml:space="preserve">: </w:t>
      </w:r>
      <w:r>
        <w:t xml:space="preserve">For fields spanning across multiple bytes, </w:t>
      </w:r>
      <w:r w:rsidR="00527B23">
        <w:t>specifies if the field is little endian(LSB first).</w:t>
      </w:r>
    </w:p>
    <w:p w14:paraId="618148A6" w14:textId="4B195D96" w:rsidR="00E86331" w:rsidRPr="00542697" w:rsidRDefault="00527B23" w:rsidP="00542697">
      <w:pPr>
        <w:pStyle w:val="ListParagraph"/>
        <w:numPr>
          <w:ilvl w:val="0"/>
          <w:numId w:val="14"/>
        </w:numPr>
        <w:rPr>
          <w:b/>
        </w:rPr>
      </w:pPr>
      <w:r>
        <w:rPr>
          <w:b/>
        </w:rPr>
        <w:t xml:space="preserve">value:  </w:t>
      </w:r>
      <w:r>
        <w:t>The value for this field. Used for frame encoding.</w:t>
      </w:r>
    </w:p>
    <w:p w14:paraId="388053CC" w14:textId="59FB2812" w:rsidR="00527B23" w:rsidRDefault="00527B23">
      <w:r>
        <w:t xml:space="preserve">The </w:t>
      </w:r>
      <w:proofErr w:type="spellStart"/>
      <w:r w:rsidRPr="00542697">
        <w:rPr>
          <w:b/>
        </w:rPr>
        <w:t>MessageDecoderThing</w:t>
      </w:r>
      <w:proofErr w:type="spellEnd"/>
      <w:r>
        <w:rPr>
          <w:b/>
        </w:rPr>
        <w:t xml:space="preserve"> </w:t>
      </w:r>
      <w:r>
        <w:t>has the following services:</w:t>
      </w:r>
    </w:p>
    <w:p w14:paraId="42628E55" w14:textId="5DE94642" w:rsidR="00527B23" w:rsidRDefault="00527B23" w:rsidP="00542697">
      <w:pPr>
        <w:pStyle w:val="ListParagraph"/>
        <w:numPr>
          <w:ilvl w:val="0"/>
          <w:numId w:val="15"/>
        </w:numPr>
      </w:pPr>
      <w:proofErr w:type="spellStart"/>
      <w:r w:rsidRPr="00542697">
        <w:rPr>
          <w:b/>
        </w:rPr>
        <w:t>decodeFrame</w:t>
      </w:r>
      <w:proofErr w:type="spellEnd"/>
      <w:r>
        <w:t>: Decodes a data frame, using a given specification</w:t>
      </w:r>
    </w:p>
    <w:p w14:paraId="188C6AC8" w14:textId="59393661" w:rsidR="00527B23" w:rsidRDefault="00527B23" w:rsidP="00542697">
      <w:pPr>
        <w:pStyle w:val="ListParagraph"/>
        <w:numPr>
          <w:ilvl w:val="1"/>
          <w:numId w:val="15"/>
        </w:numPr>
      </w:pPr>
      <w:r>
        <w:rPr>
          <w:b/>
        </w:rPr>
        <w:t>Inputs</w:t>
      </w:r>
      <w:r w:rsidRPr="00542697">
        <w:t>:</w:t>
      </w:r>
    </w:p>
    <w:p w14:paraId="02E8105E" w14:textId="2279C2E6" w:rsidR="00527B23" w:rsidRDefault="008A3749" w:rsidP="00542697">
      <w:pPr>
        <w:pStyle w:val="ListParagraph"/>
        <w:numPr>
          <w:ilvl w:val="2"/>
          <w:numId w:val="15"/>
        </w:numPr>
      </w:pPr>
      <w:proofErr w:type="spellStart"/>
      <w:r>
        <w:rPr>
          <w:b/>
        </w:rPr>
        <w:t>frameFormat</w:t>
      </w:r>
      <w:proofErr w:type="spellEnd"/>
      <w:r w:rsidRPr="00542697">
        <w:t>:</w:t>
      </w:r>
      <w:r>
        <w:t xml:space="preserve"> An </w:t>
      </w:r>
      <w:proofErr w:type="spellStart"/>
      <w:r>
        <w:t>infotable</w:t>
      </w:r>
      <w:proofErr w:type="spellEnd"/>
      <w:r>
        <w:t xml:space="preserve"> with the </w:t>
      </w:r>
      <w:proofErr w:type="spellStart"/>
      <w:r w:rsidRPr="009750D2">
        <w:rPr>
          <w:b/>
        </w:rPr>
        <w:t>FrameFormatDataShape</w:t>
      </w:r>
      <w:proofErr w:type="spellEnd"/>
      <w:r>
        <w:rPr>
          <w:b/>
        </w:rPr>
        <w:t xml:space="preserve"> </w:t>
      </w:r>
      <w:r>
        <w:t>describing the frame</w:t>
      </w:r>
    </w:p>
    <w:p w14:paraId="072C86C7" w14:textId="2FB33157" w:rsidR="008A3749" w:rsidRDefault="008A3749" w:rsidP="00542697">
      <w:pPr>
        <w:pStyle w:val="ListParagraph"/>
        <w:numPr>
          <w:ilvl w:val="2"/>
          <w:numId w:val="15"/>
        </w:numPr>
      </w:pPr>
      <w:r>
        <w:rPr>
          <w:b/>
        </w:rPr>
        <w:t>data</w:t>
      </w:r>
      <w:r w:rsidRPr="00542697">
        <w:t>:</w:t>
      </w:r>
      <w:r>
        <w:t xml:space="preserve"> The data to decode, represented as a string with hexadecimal data, where first byte (byte 0) represent the first two characters.</w:t>
      </w:r>
    </w:p>
    <w:p w14:paraId="38F155C7" w14:textId="77777777" w:rsidR="008A3749" w:rsidRDefault="008A3749" w:rsidP="00542697">
      <w:pPr>
        <w:pStyle w:val="ListParagraph"/>
        <w:numPr>
          <w:ilvl w:val="1"/>
          <w:numId w:val="15"/>
        </w:numPr>
      </w:pPr>
      <w:r>
        <w:rPr>
          <w:b/>
        </w:rPr>
        <w:t>Result</w:t>
      </w:r>
      <w:r w:rsidRPr="00542697">
        <w:t>:</w:t>
      </w:r>
      <w:r>
        <w:t xml:space="preserve"> A string </w:t>
      </w:r>
      <w:proofErr w:type="spellStart"/>
      <w:r>
        <w:t>containg</w:t>
      </w:r>
      <w:proofErr w:type="spellEnd"/>
      <w:r>
        <w:t xml:space="preserve"> JSON data. For each of the fields in the input frame format, a corresponding property exists in the JSON, with the value equal to the computed value from the data</w:t>
      </w:r>
    </w:p>
    <w:p w14:paraId="0C303022" w14:textId="710088C0" w:rsidR="008A3749" w:rsidRDefault="008A3749" w:rsidP="00542697">
      <w:pPr>
        <w:pStyle w:val="ListParagraph"/>
        <w:numPr>
          <w:ilvl w:val="0"/>
          <w:numId w:val="15"/>
        </w:numPr>
      </w:pPr>
      <w:proofErr w:type="spellStart"/>
      <w:r w:rsidRPr="00542697">
        <w:rPr>
          <w:b/>
        </w:rPr>
        <w:t>encodeFrame</w:t>
      </w:r>
      <w:proofErr w:type="spellEnd"/>
      <w:r>
        <w:t>:</w:t>
      </w:r>
    </w:p>
    <w:p w14:paraId="4309F467" w14:textId="6FF1FB6A" w:rsidR="008A3749" w:rsidRDefault="008A3749" w:rsidP="00542697">
      <w:pPr>
        <w:pStyle w:val="ListParagraph"/>
        <w:numPr>
          <w:ilvl w:val="1"/>
          <w:numId w:val="15"/>
        </w:numPr>
      </w:pPr>
      <w:r>
        <w:rPr>
          <w:b/>
        </w:rPr>
        <w:t>Inputs</w:t>
      </w:r>
      <w:r w:rsidRPr="00542697">
        <w:t>:</w:t>
      </w:r>
    </w:p>
    <w:p w14:paraId="0F2BBD1C" w14:textId="5069970F" w:rsidR="008A3749" w:rsidRDefault="008A3749" w:rsidP="008A3749">
      <w:pPr>
        <w:pStyle w:val="ListParagraph"/>
        <w:numPr>
          <w:ilvl w:val="2"/>
          <w:numId w:val="15"/>
        </w:numPr>
      </w:pPr>
      <w:proofErr w:type="spellStart"/>
      <w:r>
        <w:rPr>
          <w:b/>
        </w:rPr>
        <w:t>frameFormat</w:t>
      </w:r>
      <w:proofErr w:type="spellEnd"/>
      <w:r w:rsidRPr="009750D2">
        <w:t>:</w:t>
      </w:r>
      <w:r>
        <w:t xml:space="preserve"> An </w:t>
      </w:r>
      <w:proofErr w:type="spellStart"/>
      <w:r>
        <w:t>infotable</w:t>
      </w:r>
      <w:proofErr w:type="spellEnd"/>
      <w:r>
        <w:t xml:space="preserve"> with the </w:t>
      </w:r>
      <w:proofErr w:type="spellStart"/>
      <w:r w:rsidRPr="009750D2">
        <w:rPr>
          <w:b/>
        </w:rPr>
        <w:t>FrameFormatDataShape</w:t>
      </w:r>
      <w:proofErr w:type="spellEnd"/>
      <w:r>
        <w:rPr>
          <w:b/>
        </w:rPr>
        <w:t xml:space="preserve"> </w:t>
      </w:r>
      <w:r>
        <w:t xml:space="preserve">describing the frame. The value field in </w:t>
      </w:r>
      <w:r w:rsidR="006B66FA">
        <w:t xml:space="preserve">this </w:t>
      </w:r>
      <w:proofErr w:type="spellStart"/>
      <w:r w:rsidR="006B66FA">
        <w:t>infotable</w:t>
      </w:r>
      <w:proofErr w:type="spellEnd"/>
      <w:r w:rsidR="006B66FA">
        <w:t xml:space="preserve"> must be filled.</w:t>
      </w:r>
    </w:p>
    <w:p w14:paraId="3BA8A909" w14:textId="14C6B5C7" w:rsidR="006B66FA" w:rsidRPr="00542697" w:rsidRDefault="006B66FA" w:rsidP="00542697">
      <w:pPr>
        <w:pStyle w:val="ListParagraph"/>
        <w:numPr>
          <w:ilvl w:val="1"/>
          <w:numId w:val="15"/>
        </w:numPr>
        <w:rPr>
          <w:b/>
        </w:rPr>
      </w:pPr>
      <w:r w:rsidRPr="00542697">
        <w:rPr>
          <w:b/>
        </w:rPr>
        <w:t>Result</w:t>
      </w:r>
      <w:r>
        <w:rPr>
          <w:b/>
        </w:rPr>
        <w:t xml:space="preserve">: </w:t>
      </w:r>
      <w:r>
        <w:t>The encoded data, represented as a string with hexadecimal data, where first byte (byte 0) represent the first two characters.</w:t>
      </w:r>
    </w:p>
    <w:p w14:paraId="31471635" w14:textId="77777777" w:rsidR="008A3749" w:rsidRPr="00542697" w:rsidRDefault="008A3749" w:rsidP="00542697">
      <w:pPr>
        <w:pStyle w:val="ListParagraph"/>
        <w:ind w:left="2160"/>
      </w:pPr>
    </w:p>
    <w:p w14:paraId="2E1B94C0" w14:textId="77777777" w:rsidR="00527B23" w:rsidRPr="00542697" w:rsidRDefault="00527B23">
      <w:pPr>
        <w:rPr>
          <w:b/>
        </w:rPr>
      </w:pPr>
    </w:p>
    <w:p w14:paraId="70B823F4" w14:textId="7BEB079C" w:rsidR="001E01F5" w:rsidRDefault="001E01F5">
      <w:pPr>
        <w:contextualSpacing w:val="0"/>
      </w:pPr>
      <w:r>
        <w:br w:type="page"/>
      </w:r>
    </w:p>
    <w:p w14:paraId="70B823F5" w14:textId="30DE1EC1" w:rsidR="006C4E67" w:rsidRDefault="004965D3" w:rsidP="006C4E67">
      <w:pPr>
        <w:pStyle w:val="Heading1"/>
      </w:pPr>
      <w:bookmarkStart w:id="18" w:name="_Toc427157772"/>
      <w:bookmarkStart w:id="19" w:name="_Toc442699517"/>
      <w:r>
        <w:lastRenderedPageBreak/>
        <w:t>Known Limitations and</w:t>
      </w:r>
      <w:r w:rsidR="006C4E67" w:rsidRPr="009A1D50">
        <w:t xml:space="preserve"> Compatibility</w:t>
      </w:r>
      <w:bookmarkEnd w:id="18"/>
      <w:bookmarkEnd w:id="19"/>
    </w:p>
    <w:p w14:paraId="648DD981" w14:textId="4DF52EF8" w:rsidR="004965D3" w:rsidRDefault="004965D3" w:rsidP="004965D3">
      <w:pPr>
        <w:pStyle w:val="Heading2"/>
      </w:pPr>
      <w:bookmarkStart w:id="20" w:name="_Toc442699518"/>
      <w:r>
        <w:t>Limitations</w:t>
      </w:r>
      <w:bookmarkEnd w:id="20"/>
    </w:p>
    <w:p w14:paraId="42334C3D" w14:textId="77777777" w:rsidR="00CD5CC8" w:rsidRDefault="00CD5CC8" w:rsidP="004965D3">
      <w:pPr>
        <w:pStyle w:val="Heading2"/>
      </w:pPr>
    </w:p>
    <w:p w14:paraId="70B823F6" w14:textId="7C74D710" w:rsidR="006C4E67" w:rsidRPr="009A1D50" w:rsidRDefault="004965D3" w:rsidP="004965D3">
      <w:pPr>
        <w:pStyle w:val="Heading2"/>
      </w:pPr>
      <w:bookmarkStart w:id="21" w:name="_Toc442699519"/>
      <w:r>
        <w:t>Compatibility</w:t>
      </w:r>
      <w:bookmarkEnd w:id="21"/>
    </w:p>
    <w:p w14:paraId="638F8841" w14:textId="3630CC1A" w:rsidR="00877101" w:rsidRPr="000B39A6" w:rsidRDefault="00877101" w:rsidP="00877101">
      <w:r w:rsidRPr="000B39A6">
        <w:t xml:space="preserve">This extension has been tested for compatibility with the following ThingWorx </w:t>
      </w:r>
      <w:r w:rsidR="005D036D">
        <w:t>P</w:t>
      </w:r>
      <w:r w:rsidRPr="000B39A6">
        <w:t>latform</w:t>
      </w:r>
      <w:r w:rsidR="005D036D">
        <w:t xml:space="preserve"> release</w:t>
      </w:r>
      <w:r w:rsidRPr="000B39A6">
        <w:t>s and Java JRE versions:</w:t>
      </w:r>
    </w:p>
    <w:tbl>
      <w:tblPr>
        <w:tblW w:w="936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5"/>
        <w:gridCol w:w="5725"/>
      </w:tblGrid>
      <w:tr w:rsidR="00877101" w:rsidRPr="000B39A6" w14:paraId="5112AF1A" w14:textId="77777777" w:rsidTr="00497332">
        <w:tc>
          <w:tcPr>
            <w:tcW w:w="3635" w:type="dxa"/>
            <w:tcBorders>
              <w:top w:val="single" w:sz="4" w:space="0" w:color="auto"/>
            </w:tcBorders>
            <w:shd w:val="pct25" w:color="auto" w:fill="auto"/>
          </w:tcPr>
          <w:p w14:paraId="146B13E9" w14:textId="77777777" w:rsidR="00877101" w:rsidRPr="000B39A6" w:rsidRDefault="00877101" w:rsidP="00497332">
            <w:pPr>
              <w:pStyle w:val="TableheadColored"/>
            </w:pPr>
            <w:r w:rsidRPr="000B39A6">
              <w:t>ThingWorx Platform Version</w:t>
            </w:r>
          </w:p>
        </w:tc>
        <w:tc>
          <w:tcPr>
            <w:tcW w:w="5725" w:type="dxa"/>
            <w:tcBorders>
              <w:top w:val="single" w:sz="4" w:space="0" w:color="auto"/>
            </w:tcBorders>
            <w:shd w:val="pct25" w:color="auto" w:fill="auto"/>
          </w:tcPr>
          <w:p w14:paraId="6AE79381" w14:textId="77777777" w:rsidR="00877101" w:rsidRPr="000B39A6" w:rsidRDefault="00877101" w:rsidP="00497332">
            <w:pPr>
              <w:pStyle w:val="TableheadColored"/>
            </w:pPr>
            <w:r w:rsidRPr="000B39A6">
              <w:t>Java JRE Version</w:t>
            </w:r>
          </w:p>
        </w:tc>
      </w:tr>
      <w:tr w:rsidR="00877101" w:rsidRPr="000B39A6" w14:paraId="7E75D0A2" w14:textId="77777777" w:rsidTr="00497332">
        <w:tc>
          <w:tcPr>
            <w:tcW w:w="3635" w:type="dxa"/>
            <w:shd w:val="clear" w:color="auto" w:fill="auto"/>
          </w:tcPr>
          <w:p w14:paraId="54D4605F" w14:textId="77777777" w:rsidR="00877101" w:rsidRPr="000B39A6" w:rsidRDefault="00877101" w:rsidP="00497332">
            <w:pPr>
              <w:pStyle w:val="Tabletext"/>
            </w:pPr>
            <w:r>
              <w:t>ThingWorx 6.0.0</w:t>
            </w:r>
          </w:p>
        </w:tc>
        <w:tc>
          <w:tcPr>
            <w:tcW w:w="5725" w:type="dxa"/>
            <w:shd w:val="clear" w:color="auto" w:fill="auto"/>
          </w:tcPr>
          <w:p w14:paraId="7281F3E0" w14:textId="77777777" w:rsidR="00877101" w:rsidRPr="000B39A6" w:rsidRDefault="00877101" w:rsidP="00497332">
            <w:pPr>
              <w:pStyle w:val="Tabletext"/>
            </w:pPr>
            <w:r w:rsidRPr="000B39A6">
              <w:t xml:space="preserve">Java version 8, update </w:t>
            </w:r>
            <w:r>
              <w:t>51</w:t>
            </w:r>
          </w:p>
        </w:tc>
      </w:tr>
      <w:tr w:rsidR="00877101" w:rsidRPr="000B39A6" w14:paraId="625A2AC2" w14:textId="77777777" w:rsidTr="00497332">
        <w:tc>
          <w:tcPr>
            <w:tcW w:w="3635" w:type="dxa"/>
            <w:shd w:val="clear" w:color="auto" w:fill="auto"/>
          </w:tcPr>
          <w:p w14:paraId="08D1C53A" w14:textId="77777777" w:rsidR="00877101" w:rsidRDefault="00877101" w:rsidP="00497332">
            <w:pPr>
              <w:pStyle w:val="Tabletext"/>
            </w:pPr>
            <w:r>
              <w:t>ThingWorx 6.5.0</w:t>
            </w:r>
          </w:p>
        </w:tc>
        <w:tc>
          <w:tcPr>
            <w:tcW w:w="5725" w:type="dxa"/>
            <w:shd w:val="clear" w:color="auto" w:fill="auto"/>
          </w:tcPr>
          <w:p w14:paraId="7287E49C" w14:textId="77777777" w:rsidR="00877101" w:rsidRPr="000B39A6" w:rsidRDefault="00877101" w:rsidP="00497332">
            <w:pPr>
              <w:pStyle w:val="Tabletext"/>
            </w:pPr>
            <w:r w:rsidRPr="000B39A6">
              <w:t xml:space="preserve">Java version 8, update </w:t>
            </w:r>
            <w:r>
              <w:t>65</w:t>
            </w:r>
          </w:p>
        </w:tc>
      </w:tr>
      <w:tr w:rsidR="0090253E" w:rsidRPr="000B39A6" w14:paraId="1785FE8F" w14:textId="77777777" w:rsidTr="00497332">
        <w:tc>
          <w:tcPr>
            <w:tcW w:w="3635" w:type="dxa"/>
            <w:shd w:val="clear" w:color="auto" w:fill="auto"/>
          </w:tcPr>
          <w:p w14:paraId="162B9FE0" w14:textId="0A83712B" w:rsidR="0090253E" w:rsidRDefault="0090253E" w:rsidP="00497332">
            <w:pPr>
              <w:pStyle w:val="Tabletext"/>
            </w:pPr>
            <w:r>
              <w:t>ThingWorx 6.6.2</w:t>
            </w:r>
          </w:p>
        </w:tc>
        <w:tc>
          <w:tcPr>
            <w:tcW w:w="5725" w:type="dxa"/>
            <w:shd w:val="clear" w:color="auto" w:fill="auto"/>
          </w:tcPr>
          <w:p w14:paraId="22A10D3F" w14:textId="3B23232A" w:rsidR="0090253E" w:rsidRPr="000B39A6" w:rsidRDefault="0090253E" w:rsidP="00497332">
            <w:pPr>
              <w:pStyle w:val="Tabletext"/>
            </w:pPr>
            <w:r w:rsidRPr="000B39A6">
              <w:t xml:space="preserve">Java version 8, update </w:t>
            </w:r>
            <w:r>
              <w:t>65</w:t>
            </w:r>
          </w:p>
        </w:tc>
      </w:tr>
    </w:tbl>
    <w:p w14:paraId="70B823FF" w14:textId="77777777" w:rsidR="006C4E67" w:rsidRDefault="006C4E67" w:rsidP="006C4E67">
      <w:pPr>
        <w:pStyle w:val="copyrightbold"/>
        <w:spacing w:before="0" w:beforeAutospacing="0" w:after="0" w:afterAutospacing="0" w:line="220" w:lineRule="atLeast"/>
        <w:rPr>
          <w:rFonts w:ascii="Helvetica" w:hAnsi="Helvetica" w:cs="Helvetica"/>
          <w:b/>
          <w:color w:val="000000"/>
          <w:sz w:val="16"/>
          <w:szCs w:val="16"/>
        </w:rPr>
      </w:pPr>
    </w:p>
    <w:p w14:paraId="70B82400" w14:textId="77777777" w:rsidR="006C4E67" w:rsidRDefault="006C4E67" w:rsidP="006C4E67">
      <w:pPr>
        <w:pStyle w:val="Heading1"/>
      </w:pPr>
      <w:bookmarkStart w:id="22" w:name="_Toc442699520"/>
      <w:r>
        <w:t>Document Revision History</w:t>
      </w:r>
      <w:bookmarkEnd w:id="22"/>
    </w:p>
    <w:p w14:paraId="70B82401" w14:textId="77777777" w:rsidR="006C4E67" w:rsidRPr="007F5E84" w:rsidRDefault="006C4E67" w:rsidP="006C4E67"/>
    <w:tbl>
      <w:tblPr>
        <w:tblStyle w:val="TableGrid"/>
        <w:tblW w:w="0" w:type="auto"/>
        <w:tblLook w:val="04A0" w:firstRow="1" w:lastRow="0" w:firstColumn="1" w:lastColumn="0" w:noHBand="0" w:noVBand="1"/>
      </w:tblPr>
      <w:tblGrid>
        <w:gridCol w:w="2335"/>
        <w:gridCol w:w="1440"/>
        <w:gridCol w:w="5575"/>
      </w:tblGrid>
      <w:tr w:rsidR="006C4E67" w14:paraId="70B82405" w14:textId="77777777" w:rsidTr="00FB1A6D">
        <w:tc>
          <w:tcPr>
            <w:tcW w:w="2335" w:type="dxa"/>
            <w:shd w:val="clear" w:color="auto" w:fill="DBDBDB" w:themeFill="accent3" w:themeFillTint="66"/>
          </w:tcPr>
          <w:p w14:paraId="70B82402" w14:textId="77777777" w:rsidR="006C4E67" w:rsidRPr="0071368E" w:rsidRDefault="006C4E67" w:rsidP="00FB1A6D">
            <w:pPr>
              <w:rPr>
                <w:b/>
              </w:rPr>
            </w:pPr>
            <w:r w:rsidRPr="0071368E">
              <w:rPr>
                <w:b/>
              </w:rPr>
              <w:t>Revision Date</w:t>
            </w:r>
          </w:p>
        </w:tc>
        <w:tc>
          <w:tcPr>
            <w:tcW w:w="1440" w:type="dxa"/>
            <w:shd w:val="clear" w:color="auto" w:fill="DBDBDB" w:themeFill="accent3" w:themeFillTint="66"/>
          </w:tcPr>
          <w:p w14:paraId="70B82403" w14:textId="77777777" w:rsidR="006C4E67" w:rsidRPr="0071368E" w:rsidRDefault="006C4E67" w:rsidP="00FB1A6D">
            <w:pPr>
              <w:rPr>
                <w:b/>
              </w:rPr>
            </w:pPr>
            <w:r w:rsidRPr="0071368E">
              <w:rPr>
                <w:b/>
              </w:rPr>
              <w:t>Version</w:t>
            </w:r>
          </w:p>
        </w:tc>
        <w:tc>
          <w:tcPr>
            <w:tcW w:w="5575" w:type="dxa"/>
            <w:shd w:val="clear" w:color="auto" w:fill="DBDBDB" w:themeFill="accent3" w:themeFillTint="66"/>
          </w:tcPr>
          <w:p w14:paraId="70B82404" w14:textId="77777777" w:rsidR="006C4E67" w:rsidRPr="0071368E" w:rsidRDefault="006C4E67" w:rsidP="00FB1A6D">
            <w:pPr>
              <w:rPr>
                <w:b/>
              </w:rPr>
            </w:pPr>
            <w:r w:rsidRPr="0071368E">
              <w:rPr>
                <w:b/>
              </w:rPr>
              <w:t>Description of Change</w:t>
            </w:r>
          </w:p>
        </w:tc>
      </w:tr>
      <w:tr w:rsidR="006C4E67" w14:paraId="70B82409" w14:textId="77777777" w:rsidTr="00FB1A6D">
        <w:tc>
          <w:tcPr>
            <w:tcW w:w="2335" w:type="dxa"/>
          </w:tcPr>
          <w:p w14:paraId="70B82406" w14:textId="61E69981" w:rsidR="006C4E67" w:rsidRDefault="006B66FA">
            <w:r>
              <w:t>January 18</w:t>
            </w:r>
            <w:r w:rsidR="004965D3">
              <w:t>, 201</w:t>
            </w:r>
            <w:r>
              <w:t>6</w:t>
            </w:r>
          </w:p>
        </w:tc>
        <w:tc>
          <w:tcPr>
            <w:tcW w:w="1440" w:type="dxa"/>
          </w:tcPr>
          <w:p w14:paraId="70B82407" w14:textId="709A3572" w:rsidR="006C4E67" w:rsidRDefault="004965D3" w:rsidP="00FB1A6D">
            <w:r>
              <w:t>1.0</w:t>
            </w:r>
          </w:p>
        </w:tc>
        <w:tc>
          <w:tcPr>
            <w:tcW w:w="5575" w:type="dxa"/>
          </w:tcPr>
          <w:p w14:paraId="70B82408" w14:textId="08274D5C" w:rsidR="006C4E67" w:rsidRDefault="004965D3" w:rsidP="00FB1A6D">
            <w:r>
              <w:t>Initial Release</w:t>
            </w:r>
          </w:p>
        </w:tc>
      </w:tr>
    </w:tbl>
    <w:p w14:paraId="70B8240E" w14:textId="77777777" w:rsidR="00353822" w:rsidRDefault="00353822" w:rsidP="004965D3"/>
    <w:sectPr w:rsidR="00353822" w:rsidSect="00873328">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FEBFE" w14:textId="77777777" w:rsidR="00471E8C" w:rsidRDefault="00471E8C" w:rsidP="00C06C64">
      <w:pPr>
        <w:spacing w:after="0" w:line="240" w:lineRule="auto"/>
      </w:pPr>
      <w:r>
        <w:separator/>
      </w:r>
    </w:p>
  </w:endnote>
  <w:endnote w:type="continuationSeparator" w:id="0">
    <w:p w14:paraId="665C15B0" w14:textId="77777777" w:rsidR="00471E8C" w:rsidRDefault="00471E8C" w:rsidP="00C0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A" w14:textId="77777777" w:rsidR="006C4E67" w:rsidRDefault="006C4E67" w:rsidP="00126714">
    <w:pPr>
      <w:pStyle w:val="Footer"/>
      <w:tabs>
        <w:tab w:val="clear" w:pos="4680"/>
        <w:tab w:val="center" w:pos="9000"/>
      </w:tabs>
    </w:pPr>
    <w:r w:rsidRPr="00B45D9B">
      <w:rPr>
        <w:rFonts w:ascii="Helvetica" w:hAnsi="Helvetica" w:cs="Helvetica"/>
        <w:b/>
        <w:bCs/>
        <w:color w:val="000000"/>
        <w:sz w:val="16"/>
        <w:szCs w:val="16"/>
      </w:rPr>
      <w:t>Copyright © 2015 PTC Inc. and/or Its Subsidiary Companies. All Rights Reserved.</w:t>
    </w:r>
    <w:r w:rsidRPr="00C06C64">
      <w:tab/>
    </w:r>
    <w:r>
      <w:fldChar w:fldCharType="begin"/>
    </w:r>
    <w:r>
      <w:instrText xml:space="preserve"> PAGE  \* Arabic  \* MERGEFORMAT </w:instrText>
    </w:r>
    <w:r>
      <w:fldChar w:fldCharType="separate"/>
    </w:r>
    <w:r>
      <w:rPr>
        <w:noProof/>
      </w:rPr>
      <w:t>3</w:t>
    </w:r>
    <w:r>
      <w:fldChar w:fldCharType="end"/>
    </w:r>
    <w:r w:rsidRPr="00C06C64">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C" w14:textId="7539B25C" w:rsidR="00951A11" w:rsidRDefault="00951A11" w:rsidP="00126714">
    <w:pPr>
      <w:pStyle w:val="Footer"/>
      <w:tabs>
        <w:tab w:val="clear" w:pos="4680"/>
        <w:tab w:val="center" w:pos="9000"/>
      </w:tabs>
    </w:pPr>
    <w:r w:rsidRPr="00C06C64">
      <w:tab/>
    </w:r>
    <w:r>
      <w:fldChar w:fldCharType="begin"/>
    </w:r>
    <w:r>
      <w:instrText xml:space="preserve"> PAGE  \* Arabic  \* MERGEFORMAT </w:instrText>
    </w:r>
    <w:r>
      <w:fldChar w:fldCharType="separate"/>
    </w:r>
    <w:r w:rsidR="009C0E99">
      <w:rPr>
        <w:noProof/>
      </w:rPr>
      <w:t>3</w:t>
    </w:r>
    <w:r>
      <w:fldChar w:fldCharType="end"/>
    </w:r>
    <w:r w:rsidRPr="00C06C6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88145" w14:textId="77777777" w:rsidR="00471E8C" w:rsidRDefault="00471E8C" w:rsidP="00C06C64">
      <w:pPr>
        <w:spacing w:after="0" w:line="240" w:lineRule="auto"/>
      </w:pPr>
      <w:r>
        <w:separator/>
      </w:r>
    </w:p>
  </w:footnote>
  <w:footnote w:type="continuationSeparator" w:id="0">
    <w:p w14:paraId="4D521B0D" w14:textId="77777777" w:rsidR="00471E8C" w:rsidRDefault="00471E8C" w:rsidP="00C06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9" w14:textId="77777777" w:rsidR="006C4E67" w:rsidRDefault="006C4E67">
    <w:pPr>
      <w:pStyle w:val="Header"/>
    </w:pPr>
    <w:r>
      <w:rPr>
        <w:rFonts w:ascii="Helvetica" w:hAnsi="Helvetica" w:cs="Helvetica"/>
        <w:b/>
        <w:bCs/>
        <w:color w:val="000000"/>
        <w:sz w:val="16"/>
        <w:szCs w:val="16"/>
      </w:rPr>
      <w:t>[Document Title]</w:t>
    </w:r>
    <w:r>
      <w:t xml:space="preserve"> </w:t>
    </w:r>
    <w:sdt>
      <w:sdtPr>
        <w:id w:val="-300694006"/>
        <w:docPartObj>
          <w:docPartGallery w:val="Watermarks"/>
          <w:docPartUnique/>
        </w:docPartObj>
      </w:sdtPr>
      <w:sdtEndPr/>
      <w:sdtContent>
        <w:r w:rsidR="00471E8C">
          <w:rPr>
            <w:noProof/>
          </w:rPr>
          <w:pict w14:anchorId="70B824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B" w14:textId="4D54436C" w:rsidR="00951A11" w:rsidRDefault="00BD4C53">
    <w:pPr>
      <w:pStyle w:val="Header"/>
    </w:pPr>
    <w:r>
      <w:rPr>
        <w:rFonts w:ascii="Helvetica" w:hAnsi="Helvetica" w:cs="Helvetica"/>
        <w:b/>
        <w:bCs/>
        <w:color w:val="000000"/>
        <w:sz w:val="16"/>
        <w:szCs w:val="16"/>
      </w:rPr>
      <w:t>ThingWorx</w:t>
    </w:r>
    <w:r w:rsidR="00474B79">
      <w:rPr>
        <w:rFonts w:ascii="Helvetica" w:hAnsi="Helvetica" w:cs="Helvetica"/>
        <w:b/>
        <w:bCs/>
        <w:color w:val="000000"/>
        <w:sz w:val="16"/>
        <w:szCs w:val="16"/>
      </w:rPr>
      <w:t xml:space="preserve"> </w:t>
    </w:r>
    <w:proofErr w:type="spellStart"/>
    <w:r w:rsidR="00711CB2">
      <w:rPr>
        <w:rFonts w:ascii="Helvetica" w:hAnsi="Helvetica" w:cs="Helvetica"/>
        <w:b/>
        <w:bCs/>
        <w:color w:val="000000"/>
        <w:sz w:val="16"/>
        <w:szCs w:val="16"/>
      </w:rPr>
      <w:t>Sigfox</w:t>
    </w:r>
    <w:proofErr w:type="spellEnd"/>
    <w:r w:rsidR="00711CB2">
      <w:rPr>
        <w:rFonts w:ascii="Helvetica" w:hAnsi="Helvetica" w:cs="Helvetica"/>
        <w:b/>
        <w:bCs/>
        <w:color w:val="000000"/>
        <w:sz w:val="16"/>
        <w:szCs w:val="16"/>
      </w:rPr>
      <w:t xml:space="preserve"> Extension</w:t>
    </w:r>
    <w:r w:rsidR="00934767">
      <w:rPr>
        <w:rFonts w:ascii="Helvetica" w:hAnsi="Helvetica" w:cs="Helvetica"/>
        <w:b/>
        <w:bCs/>
        <w:color w:val="000000"/>
        <w:sz w:val="16"/>
        <w:szCs w:val="16"/>
      </w:rPr>
      <w:t xml:space="preserve"> </w:t>
    </w:r>
    <w:r w:rsidR="00F82DB3">
      <w:rPr>
        <w:rFonts w:ascii="Helvetica" w:hAnsi="Helvetica" w:cs="Helvetica"/>
        <w:b/>
        <w:bCs/>
        <w:color w:val="000000"/>
        <w:sz w:val="16"/>
        <w:szCs w:val="16"/>
      </w:rPr>
      <w:t>User Guide</w:t>
    </w:r>
    <w:r w:rsidR="00951A11">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A0A1CEE"/>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1A4E69A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92903FD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68B3961"/>
    <w:multiLevelType w:val="hybridMultilevel"/>
    <w:tmpl w:val="E2A6BBA0"/>
    <w:lvl w:ilvl="0" w:tplc="9FD43550">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8107727"/>
    <w:multiLevelType w:val="hybridMultilevel"/>
    <w:tmpl w:val="D440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D2C48"/>
    <w:multiLevelType w:val="hybridMultilevel"/>
    <w:tmpl w:val="0462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C16E3"/>
    <w:multiLevelType w:val="multilevel"/>
    <w:tmpl w:val="A6128D20"/>
    <w:styleLink w:val="Ordered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B91A1B"/>
    <w:multiLevelType w:val="hybridMultilevel"/>
    <w:tmpl w:val="3622FD5C"/>
    <w:lvl w:ilvl="0" w:tplc="DE563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5A16BC"/>
    <w:multiLevelType w:val="hybridMultilevel"/>
    <w:tmpl w:val="0E2290D4"/>
    <w:lvl w:ilvl="0" w:tplc="9FD43550">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3332473C"/>
    <w:multiLevelType w:val="hybridMultilevel"/>
    <w:tmpl w:val="C074B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BD0FFF"/>
    <w:multiLevelType w:val="hybridMultilevel"/>
    <w:tmpl w:val="1408C60A"/>
    <w:lvl w:ilvl="0" w:tplc="0409000F">
      <w:start w:val="1"/>
      <w:numFmt w:val="decimal"/>
      <w:lvlText w:val="%1."/>
      <w:lvlJc w:val="left"/>
      <w:pPr>
        <w:ind w:left="720" w:hanging="360"/>
      </w:pPr>
    </w:lvl>
    <w:lvl w:ilvl="1" w:tplc="3E72F95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802A46"/>
    <w:multiLevelType w:val="hybridMultilevel"/>
    <w:tmpl w:val="D08C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D27B0"/>
    <w:multiLevelType w:val="hybridMultilevel"/>
    <w:tmpl w:val="7098E3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77D3F"/>
    <w:multiLevelType w:val="hybridMultilevel"/>
    <w:tmpl w:val="703AF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822B52"/>
    <w:multiLevelType w:val="multilevel"/>
    <w:tmpl w:val="570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1676A3"/>
    <w:multiLevelType w:val="hybridMultilevel"/>
    <w:tmpl w:val="15EE983C"/>
    <w:lvl w:ilvl="0" w:tplc="C9B22654">
      <w:start w:val="1"/>
      <w:numFmt w:val="decimal"/>
      <w:pStyle w:val="Step"/>
      <w:lvlText w:val="%1."/>
      <w:lvlJc w:val="left"/>
      <w:pPr>
        <w:ind w:left="720" w:hanging="360"/>
      </w:pPr>
      <w:rPr>
        <w:rFonts w:hint="default"/>
        <w:b/>
      </w:rPr>
    </w:lvl>
    <w:lvl w:ilvl="1" w:tplc="8DA20FDE">
      <w:start w:val="1"/>
      <w:numFmt w:val="lowerLetter"/>
      <w:lvlText w:val="%2."/>
      <w:lvlJc w:val="left"/>
      <w:pPr>
        <w:ind w:left="1440" w:hanging="360"/>
      </w:pPr>
    </w:lvl>
    <w:lvl w:ilvl="2" w:tplc="19808E96">
      <w:start w:val="1"/>
      <w:numFmt w:val="lowerRoman"/>
      <w:lvlText w:val="%3."/>
      <w:lvlJc w:val="right"/>
      <w:pPr>
        <w:ind w:left="2160" w:hanging="180"/>
      </w:pPr>
    </w:lvl>
    <w:lvl w:ilvl="3" w:tplc="854408B4" w:tentative="1">
      <w:start w:val="1"/>
      <w:numFmt w:val="decimal"/>
      <w:lvlText w:val="%4."/>
      <w:lvlJc w:val="left"/>
      <w:pPr>
        <w:ind w:left="2880" w:hanging="360"/>
      </w:pPr>
    </w:lvl>
    <w:lvl w:ilvl="4" w:tplc="595A5A40" w:tentative="1">
      <w:start w:val="1"/>
      <w:numFmt w:val="lowerLetter"/>
      <w:lvlText w:val="%5."/>
      <w:lvlJc w:val="left"/>
      <w:pPr>
        <w:ind w:left="3600" w:hanging="360"/>
      </w:pPr>
    </w:lvl>
    <w:lvl w:ilvl="5" w:tplc="9B8A8F3A" w:tentative="1">
      <w:start w:val="1"/>
      <w:numFmt w:val="lowerRoman"/>
      <w:lvlText w:val="%6."/>
      <w:lvlJc w:val="right"/>
      <w:pPr>
        <w:ind w:left="4320" w:hanging="180"/>
      </w:pPr>
    </w:lvl>
    <w:lvl w:ilvl="6" w:tplc="0C36F7C2" w:tentative="1">
      <w:start w:val="1"/>
      <w:numFmt w:val="decimal"/>
      <w:lvlText w:val="%7."/>
      <w:lvlJc w:val="left"/>
      <w:pPr>
        <w:ind w:left="5040" w:hanging="360"/>
      </w:pPr>
    </w:lvl>
    <w:lvl w:ilvl="7" w:tplc="5886718E" w:tentative="1">
      <w:start w:val="1"/>
      <w:numFmt w:val="lowerLetter"/>
      <w:lvlText w:val="%8."/>
      <w:lvlJc w:val="left"/>
      <w:pPr>
        <w:ind w:left="5760" w:hanging="360"/>
      </w:pPr>
    </w:lvl>
    <w:lvl w:ilvl="8" w:tplc="C91E141A" w:tentative="1">
      <w:start w:val="1"/>
      <w:numFmt w:val="lowerRoman"/>
      <w:lvlText w:val="%9."/>
      <w:lvlJc w:val="right"/>
      <w:pPr>
        <w:ind w:left="6480" w:hanging="180"/>
      </w:pPr>
    </w:lvl>
  </w:abstractNum>
  <w:abstractNum w:abstractNumId="16">
    <w:nsid w:val="77942861"/>
    <w:multiLevelType w:val="multilevel"/>
    <w:tmpl w:val="AEEC44E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16"/>
  </w:num>
  <w:num w:numId="2">
    <w:abstractNumId w:val="15"/>
  </w:num>
  <w:num w:numId="3">
    <w:abstractNumId w:val="15"/>
    <w:lvlOverride w:ilvl="0">
      <w:startOverride w:val="1"/>
    </w:lvlOverride>
  </w:num>
  <w:num w:numId="4">
    <w:abstractNumId w:val="11"/>
  </w:num>
  <w:num w:numId="5">
    <w:abstractNumId w:val="6"/>
  </w:num>
  <w:num w:numId="6">
    <w:abstractNumId w:val="2"/>
  </w:num>
  <w:num w:numId="7">
    <w:abstractNumId w:val="1"/>
  </w:num>
  <w:num w:numId="8">
    <w:abstractNumId w:val="0"/>
  </w:num>
  <w:num w:numId="9">
    <w:abstractNumId w:val="8"/>
  </w:num>
  <w:num w:numId="10">
    <w:abstractNumId w:val="3"/>
  </w:num>
  <w:num w:numId="11">
    <w:abstractNumId w:val="7"/>
  </w:num>
  <w:num w:numId="12">
    <w:abstractNumId w:val="9"/>
  </w:num>
  <w:num w:numId="13">
    <w:abstractNumId w:val="12"/>
  </w:num>
  <w:num w:numId="14">
    <w:abstractNumId w:val="4"/>
  </w:num>
  <w:num w:numId="15">
    <w:abstractNumId w:val="5"/>
  </w:num>
  <w:num w:numId="16">
    <w:abstractNumId w:val="14"/>
  </w:num>
  <w:num w:numId="17">
    <w:abstractNumId w:val="10"/>
  </w:num>
  <w:num w:numId="1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7E"/>
    <w:rsid w:val="00003019"/>
    <w:rsid w:val="00007D13"/>
    <w:rsid w:val="000126E8"/>
    <w:rsid w:val="00026199"/>
    <w:rsid w:val="000277B9"/>
    <w:rsid w:val="000308D0"/>
    <w:rsid w:val="00030F4F"/>
    <w:rsid w:val="000428DF"/>
    <w:rsid w:val="00053706"/>
    <w:rsid w:val="00075022"/>
    <w:rsid w:val="00081C74"/>
    <w:rsid w:val="000913C7"/>
    <w:rsid w:val="0009192B"/>
    <w:rsid w:val="0009457C"/>
    <w:rsid w:val="00095149"/>
    <w:rsid w:val="000A0FD5"/>
    <w:rsid w:val="000A2FD8"/>
    <w:rsid w:val="000A412B"/>
    <w:rsid w:val="000B5346"/>
    <w:rsid w:val="000C35FB"/>
    <w:rsid w:val="000C41CA"/>
    <w:rsid w:val="000C758C"/>
    <w:rsid w:val="000D10E0"/>
    <w:rsid w:val="000D480C"/>
    <w:rsid w:val="000D6D2F"/>
    <w:rsid w:val="000D6EAF"/>
    <w:rsid w:val="000F33C5"/>
    <w:rsid w:val="000F4829"/>
    <w:rsid w:val="000F64D3"/>
    <w:rsid w:val="001128EF"/>
    <w:rsid w:val="00113C82"/>
    <w:rsid w:val="001156EF"/>
    <w:rsid w:val="00123E35"/>
    <w:rsid w:val="001251CD"/>
    <w:rsid w:val="00126714"/>
    <w:rsid w:val="00132EF5"/>
    <w:rsid w:val="00134DB2"/>
    <w:rsid w:val="00136B16"/>
    <w:rsid w:val="00137BA4"/>
    <w:rsid w:val="0014029C"/>
    <w:rsid w:val="00146426"/>
    <w:rsid w:val="001530D9"/>
    <w:rsid w:val="0016603D"/>
    <w:rsid w:val="00173616"/>
    <w:rsid w:val="00176C48"/>
    <w:rsid w:val="00190490"/>
    <w:rsid w:val="001A3E4A"/>
    <w:rsid w:val="001A4166"/>
    <w:rsid w:val="001A4385"/>
    <w:rsid w:val="001A5F3C"/>
    <w:rsid w:val="001B01B8"/>
    <w:rsid w:val="001B2F0D"/>
    <w:rsid w:val="001B62F8"/>
    <w:rsid w:val="001B757C"/>
    <w:rsid w:val="001B75DC"/>
    <w:rsid w:val="001C4183"/>
    <w:rsid w:val="001C735D"/>
    <w:rsid w:val="001D5E22"/>
    <w:rsid w:val="001D63FF"/>
    <w:rsid w:val="001D6CBB"/>
    <w:rsid w:val="001E01F5"/>
    <w:rsid w:val="001E201C"/>
    <w:rsid w:val="001E43DE"/>
    <w:rsid w:val="001E5D51"/>
    <w:rsid w:val="001F3611"/>
    <w:rsid w:val="001F4A9F"/>
    <w:rsid w:val="001F5451"/>
    <w:rsid w:val="00201DE2"/>
    <w:rsid w:val="00202E1D"/>
    <w:rsid w:val="0020359F"/>
    <w:rsid w:val="002106E0"/>
    <w:rsid w:val="0021183A"/>
    <w:rsid w:val="002160B8"/>
    <w:rsid w:val="00217E37"/>
    <w:rsid w:val="0023109D"/>
    <w:rsid w:val="00232CED"/>
    <w:rsid w:val="00233D3B"/>
    <w:rsid w:val="0023675B"/>
    <w:rsid w:val="002626DD"/>
    <w:rsid w:val="002647DF"/>
    <w:rsid w:val="00267620"/>
    <w:rsid w:val="00270F6C"/>
    <w:rsid w:val="002733FF"/>
    <w:rsid w:val="002767E2"/>
    <w:rsid w:val="002A21D2"/>
    <w:rsid w:val="002B2AE1"/>
    <w:rsid w:val="002B7017"/>
    <w:rsid w:val="002C66C3"/>
    <w:rsid w:val="002C66CA"/>
    <w:rsid w:val="002D6CB8"/>
    <w:rsid w:val="002E1232"/>
    <w:rsid w:val="002E4B65"/>
    <w:rsid w:val="002F09E3"/>
    <w:rsid w:val="002F367A"/>
    <w:rsid w:val="002F6A06"/>
    <w:rsid w:val="002F6ADD"/>
    <w:rsid w:val="00300FBD"/>
    <w:rsid w:val="0032020D"/>
    <w:rsid w:val="0032785A"/>
    <w:rsid w:val="003318D0"/>
    <w:rsid w:val="00333CD7"/>
    <w:rsid w:val="00340075"/>
    <w:rsid w:val="00342977"/>
    <w:rsid w:val="003472F3"/>
    <w:rsid w:val="003475CA"/>
    <w:rsid w:val="00353822"/>
    <w:rsid w:val="0035652E"/>
    <w:rsid w:val="00357921"/>
    <w:rsid w:val="0036425B"/>
    <w:rsid w:val="003718C3"/>
    <w:rsid w:val="003747EC"/>
    <w:rsid w:val="003769A3"/>
    <w:rsid w:val="00376E35"/>
    <w:rsid w:val="00377B15"/>
    <w:rsid w:val="00390174"/>
    <w:rsid w:val="0039091B"/>
    <w:rsid w:val="0039170F"/>
    <w:rsid w:val="00395F0E"/>
    <w:rsid w:val="003975CC"/>
    <w:rsid w:val="003A5E66"/>
    <w:rsid w:val="003A75E2"/>
    <w:rsid w:val="003B4FBA"/>
    <w:rsid w:val="003B58FD"/>
    <w:rsid w:val="003B68FA"/>
    <w:rsid w:val="003C2E71"/>
    <w:rsid w:val="003C7056"/>
    <w:rsid w:val="003C7DF5"/>
    <w:rsid w:val="003D4508"/>
    <w:rsid w:val="003E1914"/>
    <w:rsid w:val="003E220E"/>
    <w:rsid w:val="003E2775"/>
    <w:rsid w:val="004036F6"/>
    <w:rsid w:val="00415793"/>
    <w:rsid w:val="00423CE1"/>
    <w:rsid w:val="004305D1"/>
    <w:rsid w:val="00436841"/>
    <w:rsid w:val="00440484"/>
    <w:rsid w:val="00444957"/>
    <w:rsid w:val="00446F29"/>
    <w:rsid w:val="004527E1"/>
    <w:rsid w:val="0045497D"/>
    <w:rsid w:val="00457AB9"/>
    <w:rsid w:val="0046224A"/>
    <w:rsid w:val="004630FD"/>
    <w:rsid w:val="004672A7"/>
    <w:rsid w:val="00467F11"/>
    <w:rsid w:val="00471E8C"/>
    <w:rsid w:val="00474B79"/>
    <w:rsid w:val="00483821"/>
    <w:rsid w:val="004846EE"/>
    <w:rsid w:val="00486815"/>
    <w:rsid w:val="004965D3"/>
    <w:rsid w:val="00496C1B"/>
    <w:rsid w:val="004A3471"/>
    <w:rsid w:val="004A4249"/>
    <w:rsid w:val="004B1B22"/>
    <w:rsid w:val="004B2F35"/>
    <w:rsid w:val="004B71F0"/>
    <w:rsid w:val="004C036B"/>
    <w:rsid w:val="004C444E"/>
    <w:rsid w:val="004E0FDB"/>
    <w:rsid w:val="004E2C6B"/>
    <w:rsid w:val="004F60C3"/>
    <w:rsid w:val="00500481"/>
    <w:rsid w:val="0051079A"/>
    <w:rsid w:val="00527A95"/>
    <w:rsid w:val="00527B23"/>
    <w:rsid w:val="00531531"/>
    <w:rsid w:val="005323C2"/>
    <w:rsid w:val="005330AD"/>
    <w:rsid w:val="0053372D"/>
    <w:rsid w:val="0054088E"/>
    <w:rsid w:val="00542697"/>
    <w:rsid w:val="00552145"/>
    <w:rsid w:val="005534F1"/>
    <w:rsid w:val="00561D3D"/>
    <w:rsid w:val="00565C47"/>
    <w:rsid w:val="00567F53"/>
    <w:rsid w:val="0057236E"/>
    <w:rsid w:val="00573306"/>
    <w:rsid w:val="00575975"/>
    <w:rsid w:val="00582FA3"/>
    <w:rsid w:val="005870DB"/>
    <w:rsid w:val="0059470A"/>
    <w:rsid w:val="005972A9"/>
    <w:rsid w:val="005A2C6E"/>
    <w:rsid w:val="005A5EE6"/>
    <w:rsid w:val="005B0E6A"/>
    <w:rsid w:val="005B4476"/>
    <w:rsid w:val="005B7B3C"/>
    <w:rsid w:val="005C6229"/>
    <w:rsid w:val="005C7A3F"/>
    <w:rsid w:val="005D036D"/>
    <w:rsid w:val="005D14B1"/>
    <w:rsid w:val="005D1AEB"/>
    <w:rsid w:val="005D28C3"/>
    <w:rsid w:val="005E2FDB"/>
    <w:rsid w:val="005E3827"/>
    <w:rsid w:val="005E3C56"/>
    <w:rsid w:val="005E537F"/>
    <w:rsid w:val="005E542F"/>
    <w:rsid w:val="005E5527"/>
    <w:rsid w:val="005E71FD"/>
    <w:rsid w:val="005E78A0"/>
    <w:rsid w:val="005F08C0"/>
    <w:rsid w:val="005F79A4"/>
    <w:rsid w:val="00601D63"/>
    <w:rsid w:val="00610417"/>
    <w:rsid w:val="006131B5"/>
    <w:rsid w:val="00616630"/>
    <w:rsid w:val="00616B27"/>
    <w:rsid w:val="00616F13"/>
    <w:rsid w:val="00617E70"/>
    <w:rsid w:val="006245A4"/>
    <w:rsid w:val="00631734"/>
    <w:rsid w:val="006418CD"/>
    <w:rsid w:val="00647366"/>
    <w:rsid w:val="006570F7"/>
    <w:rsid w:val="00657131"/>
    <w:rsid w:val="0066070F"/>
    <w:rsid w:val="00660D75"/>
    <w:rsid w:val="00665DE0"/>
    <w:rsid w:val="006662D4"/>
    <w:rsid w:val="00667963"/>
    <w:rsid w:val="006716AB"/>
    <w:rsid w:val="006841CC"/>
    <w:rsid w:val="00686804"/>
    <w:rsid w:val="006875F8"/>
    <w:rsid w:val="006A1ACD"/>
    <w:rsid w:val="006A4ED1"/>
    <w:rsid w:val="006B5535"/>
    <w:rsid w:val="006B66FA"/>
    <w:rsid w:val="006B754D"/>
    <w:rsid w:val="006C4A62"/>
    <w:rsid w:val="006C4E67"/>
    <w:rsid w:val="006C6B50"/>
    <w:rsid w:val="006C6CAB"/>
    <w:rsid w:val="006D2BCF"/>
    <w:rsid w:val="006D367E"/>
    <w:rsid w:val="006D3FAA"/>
    <w:rsid w:val="006E0F28"/>
    <w:rsid w:val="006E7CF5"/>
    <w:rsid w:val="006F477C"/>
    <w:rsid w:val="006F530E"/>
    <w:rsid w:val="00706208"/>
    <w:rsid w:val="00707E78"/>
    <w:rsid w:val="00711CB2"/>
    <w:rsid w:val="00711DEA"/>
    <w:rsid w:val="0071265D"/>
    <w:rsid w:val="0071368E"/>
    <w:rsid w:val="00715E48"/>
    <w:rsid w:val="0071683C"/>
    <w:rsid w:val="00725180"/>
    <w:rsid w:val="007267C7"/>
    <w:rsid w:val="00734188"/>
    <w:rsid w:val="00736ACA"/>
    <w:rsid w:val="00736CBC"/>
    <w:rsid w:val="007565A1"/>
    <w:rsid w:val="00765D64"/>
    <w:rsid w:val="007950D1"/>
    <w:rsid w:val="007950ED"/>
    <w:rsid w:val="007A24B7"/>
    <w:rsid w:val="007B030A"/>
    <w:rsid w:val="007B0EB8"/>
    <w:rsid w:val="007B4E26"/>
    <w:rsid w:val="007B683D"/>
    <w:rsid w:val="007D7691"/>
    <w:rsid w:val="007E1167"/>
    <w:rsid w:val="007E13EA"/>
    <w:rsid w:val="007F127A"/>
    <w:rsid w:val="007F5E84"/>
    <w:rsid w:val="007F7F82"/>
    <w:rsid w:val="00811C51"/>
    <w:rsid w:val="00824BCC"/>
    <w:rsid w:val="00832EC2"/>
    <w:rsid w:val="00850DA0"/>
    <w:rsid w:val="00856D07"/>
    <w:rsid w:val="008623BF"/>
    <w:rsid w:val="008670A9"/>
    <w:rsid w:val="00873328"/>
    <w:rsid w:val="00873D26"/>
    <w:rsid w:val="00877101"/>
    <w:rsid w:val="0087790C"/>
    <w:rsid w:val="00877CF7"/>
    <w:rsid w:val="008838E6"/>
    <w:rsid w:val="008857FC"/>
    <w:rsid w:val="00887491"/>
    <w:rsid w:val="00890B47"/>
    <w:rsid w:val="008A11E8"/>
    <w:rsid w:val="008A3749"/>
    <w:rsid w:val="008C3502"/>
    <w:rsid w:val="008D1946"/>
    <w:rsid w:val="008D4628"/>
    <w:rsid w:val="008D4F8E"/>
    <w:rsid w:val="008D7A43"/>
    <w:rsid w:val="008E520F"/>
    <w:rsid w:val="008E6798"/>
    <w:rsid w:val="008F40C3"/>
    <w:rsid w:val="008F7C63"/>
    <w:rsid w:val="009009B6"/>
    <w:rsid w:val="0090253E"/>
    <w:rsid w:val="00905B95"/>
    <w:rsid w:val="00913F12"/>
    <w:rsid w:val="009224FC"/>
    <w:rsid w:val="00923ACD"/>
    <w:rsid w:val="0093249C"/>
    <w:rsid w:val="00934767"/>
    <w:rsid w:val="0093491E"/>
    <w:rsid w:val="009412DC"/>
    <w:rsid w:val="00942112"/>
    <w:rsid w:val="00942AE6"/>
    <w:rsid w:val="0094323B"/>
    <w:rsid w:val="00950839"/>
    <w:rsid w:val="00951A11"/>
    <w:rsid w:val="00956F42"/>
    <w:rsid w:val="00957C28"/>
    <w:rsid w:val="00960E4C"/>
    <w:rsid w:val="0096208E"/>
    <w:rsid w:val="0096402B"/>
    <w:rsid w:val="00971D09"/>
    <w:rsid w:val="00973DC1"/>
    <w:rsid w:val="00974083"/>
    <w:rsid w:val="009835AD"/>
    <w:rsid w:val="00984C41"/>
    <w:rsid w:val="00986ACE"/>
    <w:rsid w:val="0099125C"/>
    <w:rsid w:val="009935ED"/>
    <w:rsid w:val="009A142D"/>
    <w:rsid w:val="009A1D50"/>
    <w:rsid w:val="009A1EFD"/>
    <w:rsid w:val="009A2223"/>
    <w:rsid w:val="009A65B6"/>
    <w:rsid w:val="009B0AE6"/>
    <w:rsid w:val="009C0C27"/>
    <w:rsid w:val="009C0E99"/>
    <w:rsid w:val="009C312E"/>
    <w:rsid w:val="009C3B20"/>
    <w:rsid w:val="009C3BBF"/>
    <w:rsid w:val="009C617F"/>
    <w:rsid w:val="009D0887"/>
    <w:rsid w:val="009E3EC6"/>
    <w:rsid w:val="009E4205"/>
    <w:rsid w:val="009E53BF"/>
    <w:rsid w:val="009E6E18"/>
    <w:rsid w:val="009F330A"/>
    <w:rsid w:val="009F431A"/>
    <w:rsid w:val="00A03157"/>
    <w:rsid w:val="00A03EC8"/>
    <w:rsid w:val="00A048CB"/>
    <w:rsid w:val="00A04BC7"/>
    <w:rsid w:val="00A053B0"/>
    <w:rsid w:val="00A070FE"/>
    <w:rsid w:val="00A07C85"/>
    <w:rsid w:val="00A10798"/>
    <w:rsid w:val="00A20085"/>
    <w:rsid w:val="00A22FC6"/>
    <w:rsid w:val="00A239EA"/>
    <w:rsid w:val="00A23C33"/>
    <w:rsid w:val="00A2563B"/>
    <w:rsid w:val="00A26D6C"/>
    <w:rsid w:val="00A30D7C"/>
    <w:rsid w:val="00A31082"/>
    <w:rsid w:val="00A33FBA"/>
    <w:rsid w:val="00A50166"/>
    <w:rsid w:val="00A66E49"/>
    <w:rsid w:val="00A73652"/>
    <w:rsid w:val="00A85969"/>
    <w:rsid w:val="00A91949"/>
    <w:rsid w:val="00A971E8"/>
    <w:rsid w:val="00AB2E25"/>
    <w:rsid w:val="00AC4B06"/>
    <w:rsid w:val="00AF0F03"/>
    <w:rsid w:val="00AF4412"/>
    <w:rsid w:val="00AF53F3"/>
    <w:rsid w:val="00B14508"/>
    <w:rsid w:val="00B14A07"/>
    <w:rsid w:val="00B17043"/>
    <w:rsid w:val="00B2164F"/>
    <w:rsid w:val="00B26E32"/>
    <w:rsid w:val="00B279E7"/>
    <w:rsid w:val="00B30CBB"/>
    <w:rsid w:val="00B35E5F"/>
    <w:rsid w:val="00B36162"/>
    <w:rsid w:val="00B43581"/>
    <w:rsid w:val="00B43606"/>
    <w:rsid w:val="00B449B6"/>
    <w:rsid w:val="00B45311"/>
    <w:rsid w:val="00B45D9B"/>
    <w:rsid w:val="00B4756F"/>
    <w:rsid w:val="00B47D11"/>
    <w:rsid w:val="00B53254"/>
    <w:rsid w:val="00B535B6"/>
    <w:rsid w:val="00B536DC"/>
    <w:rsid w:val="00B56F31"/>
    <w:rsid w:val="00B61A45"/>
    <w:rsid w:val="00B63130"/>
    <w:rsid w:val="00B67575"/>
    <w:rsid w:val="00B677BC"/>
    <w:rsid w:val="00B71021"/>
    <w:rsid w:val="00B71A61"/>
    <w:rsid w:val="00B767A5"/>
    <w:rsid w:val="00B84A5E"/>
    <w:rsid w:val="00B86AF7"/>
    <w:rsid w:val="00B9064A"/>
    <w:rsid w:val="00B9099C"/>
    <w:rsid w:val="00B924C9"/>
    <w:rsid w:val="00B9412C"/>
    <w:rsid w:val="00B94274"/>
    <w:rsid w:val="00B96ABF"/>
    <w:rsid w:val="00BB1DA0"/>
    <w:rsid w:val="00BB1DD2"/>
    <w:rsid w:val="00BC0D5C"/>
    <w:rsid w:val="00BC25E2"/>
    <w:rsid w:val="00BC4151"/>
    <w:rsid w:val="00BC5AAA"/>
    <w:rsid w:val="00BC61F8"/>
    <w:rsid w:val="00BC6F7E"/>
    <w:rsid w:val="00BC7A45"/>
    <w:rsid w:val="00BD1AD4"/>
    <w:rsid w:val="00BD4C53"/>
    <w:rsid w:val="00BE136B"/>
    <w:rsid w:val="00BF4E20"/>
    <w:rsid w:val="00C00B1A"/>
    <w:rsid w:val="00C01938"/>
    <w:rsid w:val="00C06C64"/>
    <w:rsid w:val="00C1297F"/>
    <w:rsid w:val="00C13315"/>
    <w:rsid w:val="00C1566B"/>
    <w:rsid w:val="00C21FB9"/>
    <w:rsid w:val="00C23F8C"/>
    <w:rsid w:val="00C2797F"/>
    <w:rsid w:val="00C3042C"/>
    <w:rsid w:val="00C30BA9"/>
    <w:rsid w:val="00C36046"/>
    <w:rsid w:val="00C413C4"/>
    <w:rsid w:val="00C42933"/>
    <w:rsid w:val="00C47056"/>
    <w:rsid w:val="00C5180E"/>
    <w:rsid w:val="00C5218A"/>
    <w:rsid w:val="00C55A78"/>
    <w:rsid w:val="00C82365"/>
    <w:rsid w:val="00C82C26"/>
    <w:rsid w:val="00C9084C"/>
    <w:rsid w:val="00C956E2"/>
    <w:rsid w:val="00CA215D"/>
    <w:rsid w:val="00CA2F68"/>
    <w:rsid w:val="00CA7E14"/>
    <w:rsid w:val="00CB0B79"/>
    <w:rsid w:val="00CB1C2F"/>
    <w:rsid w:val="00CB3849"/>
    <w:rsid w:val="00CC5A35"/>
    <w:rsid w:val="00CC67D4"/>
    <w:rsid w:val="00CD331F"/>
    <w:rsid w:val="00CD5CC8"/>
    <w:rsid w:val="00CE00E4"/>
    <w:rsid w:val="00CE2E6E"/>
    <w:rsid w:val="00CF0C02"/>
    <w:rsid w:val="00CF19C4"/>
    <w:rsid w:val="00CF413E"/>
    <w:rsid w:val="00CF4727"/>
    <w:rsid w:val="00CF77FF"/>
    <w:rsid w:val="00D00CE6"/>
    <w:rsid w:val="00D01DC1"/>
    <w:rsid w:val="00D044C4"/>
    <w:rsid w:val="00D0603A"/>
    <w:rsid w:val="00D079B2"/>
    <w:rsid w:val="00D13C04"/>
    <w:rsid w:val="00D21823"/>
    <w:rsid w:val="00D2239E"/>
    <w:rsid w:val="00D252A2"/>
    <w:rsid w:val="00D34CDC"/>
    <w:rsid w:val="00D40925"/>
    <w:rsid w:val="00D41966"/>
    <w:rsid w:val="00D426C2"/>
    <w:rsid w:val="00D47389"/>
    <w:rsid w:val="00D570E2"/>
    <w:rsid w:val="00D607EE"/>
    <w:rsid w:val="00D60D2D"/>
    <w:rsid w:val="00D62821"/>
    <w:rsid w:val="00D80F65"/>
    <w:rsid w:val="00D8170C"/>
    <w:rsid w:val="00D835B4"/>
    <w:rsid w:val="00D8547E"/>
    <w:rsid w:val="00DA7188"/>
    <w:rsid w:val="00DB4B81"/>
    <w:rsid w:val="00DC2299"/>
    <w:rsid w:val="00DD2540"/>
    <w:rsid w:val="00DE1EB4"/>
    <w:rsid w:val="00DF6314"/>
    <w:rsid w:val="00DF6B9E"/>
    <w:rsid w:val="00DF7FCA"/>
    <w:rsid w:val="00E0182A"/>
    <w:rsid w:val="00E01D1C"/>
    <w:rsid w:val="00E05A26"/>
    <w:rsid w:val="00E07023"/>
    <w:rsid w:val="00E14854"/>
    <w:rsid w:val="00E171F2"/>
    <w:rsid w:val="00E256ED"/>
    <w:rsid w:val="00E257F7"/>
    <w:rsid w:val="00E333D5"/>
    <w:rsid w:val="00E35DE5"/>
    <w:rsid w:val="00E37F1F"/>
    <w:rsid w:val="00E4220E"/>
    <w:rsid w:val="00E42A02"/>
    <w:rsid w:val="00E431BB"/>
    <w:rsid w:val="00E44D8B"/>
    <w:rsid w:val="00E50C7C"/>
    <w:rsid w:val="00E555A9"/>
    <w:rsid w:val="00E61326"/>
    <w:rsid w:val="00E65388"/>
    <w:rsid w:val="00E7492B"/>
    <w:rsid w:val="00E77263"/>
    <w:rsid w:val="00E8485F"/>
    <w:rsid w:val="00E86331"/>
    <w:rsid w:val="00E933EB"/>
    <w:rsid w:val="00EA5570"/>
    <w:rsid w:val="00EA7F60"/>
    <w:rsid w:val="00EB1214"/>
    <w:rsid w:val="00EB16F4"/>
    <w:rsid w:val="00EB4BD9"/>
    <w:rsid w:val="00EC0447"/>
    <w:rsid w:val="00EC42E7"/>
    <w:rsid w:val="00ED3CA5"/>
    <w:rsid w:val="00EE61A6"/>
    <w:rsid w:val="00EE764F"/>
    <w:rsid w:val="00EF7B7E"/>
    <w:rsid w:val="00F007A9"/>
    <w:rsid w:val="00F01BE2"/>
    <w:rsid w:val="00F1165A"/>
    <w:rsid w:val="00F30F71"/>
    <w:rsid w:val="00F32F64"/>
    <w:rsid w:val="00F35A89"/>
    <w:rsid w:val="00F47611"/>
    <w:rsid w:val="00F51959"/>
    <w:rsid w:val="00F64363"/>
    <w:rsid w:val="00F646B9"/>
    <w:rsid w:val="00F66680"/>
    <w:rsid w:val="00F72EBA"/>
    <w:rsid w:val="00F82DB3"/>
    <w:rsid w:val="00F83B46"/>
    <w:rsid w:val="00F854A6"/>
    <w:rsid w:val="00F9098C"/>
    <w:rsid w:val="00F961E4"/>
    <w:rsid w:val="00FA41F7"/>
    <w:rsid w:val="00FA631B"/>
    <w:rsid w:val="00FB2AD0"/>
    <w:rsid w:val="00FB45CE"/>
    <w:rsid w:val="00FB708C"/>
    <w:rsid w:val="00FC28CD"/>
    <w:rsid w:val="00FE07F1"/>
    <w:rsid w:val="00FE37D6"/>
    <w:rsid w:val="00FE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B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BA4"/>
    <w:pPr>
      <w:contextualSpacing/>
    </w:pPr>
  </w:style>
  <w:style w:type="paragraph" w:styleId="Heading1">
    <w:name w:val="heading 1"/>
    <w:basedOn w:val="Normal"/>
    <w:next w:val="Normal"/>
    <w:link w:val="Heading1Char"/>
    <w:uiPriority w:val="9"/>
    <w:qFormat/>
    <w:rsid w:val="00631734"/>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B0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75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8C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F08C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C64"/>
    <w:pPr>
      <w:ind w:left="720"/>
    </w:pPr>
  </w:style>
  <w:style w:type="paragraph" w:styleId="Header">
    <w:name w:val="header"/>
    <w:basedOn w:val="Normal"/>
    <w:link w:val="HeaderChar"/>
    <w:uiPriority w:val="99"/>
    <w:unhideWhenUsed/>
    <w:rsid w:val="00C0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64"/>
  </w:style>
  <w:style w:type="paragraph" w:styleId="Footer">
    <w:name w:val="footer"/>
    <w:basedOn w:val="Normal"/>
    <w:link w:val="FooterChar"/>
    <w:uiPriority w:val="99"/>
    <w:unhideWhenUsed/>
    <w:rsid w:val="00C0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64"/>
  </w:style>
  <w:style w:type="paragraph" w:styleId="Title">
    <w:name w:val="Title"/>
    <w:basedOn w:val="Normal"/>
    <w:next w:val="Normal"/>
    <w:link w:val="TitleChar"/>
    <w:uiPriority w:val="10"/>
    <w:qFormat/>
    <w:rsid w:val="00C06C64"/>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734"/>
    <w:rPr>
      <w:rFonts w:asciiTheme="majorHAnsi" w:eastAsia="Times New Roman"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C06C64"/>
    <w:pPr>
      <w:contextualSpacing w:val="0"/>
      <w:outlineLvl w:val="9"/>
    </w:pPr>
  </w:style>
  <w:style w:type="paragraph" w:styleId="TOC1">
    <w:name w:val="toc 1"/>
    <w:basedOn w:val="Normal"/>
    <w:next w:val="Normal"/>
    <w:autoRedefine/>
    <w:uiPriority w:val="39"/>
    <w:unhideWhenUsed/>
    <w:rsid w:val="00C06C64"/>
    <w:pPr>
      <w:spacing w:after="100"/>
    </w:pPr>
  </w:style>
  <w:style w:type="character" w:styleId="Hyperlink">
    <w:name w:val="Hyperlink"/>
    <w:basedOn w:val="DefaultParagraphFont"/>
    <w:uiPriority w:val="99"/>
    <w:unhideWhenUsed/>
    <w:rsid w:val="00C06C64"/>
    <w:rPr>
      <w:color w:val="0563C1" w:themeColor="hyperlink"/>
      <w:u w:val="single"/>
    </w:rPr>
  </w:style>
  <w:style w:type="character" w:styleId="CommentReference">
    <w:name w:val="annotation reference"/>
    <w:basedOn w:val="DefaultParagraphFont"/>
    <w:uiPriority w:val="99"/>
    <w:semiHidden/>
    <w:unhideWhenUsed/>
    <w:rsid w:val="0051079A"/>
    <w:rPr>
      <w:sz w:val="16"/>
      <w:szCs w:val="16"/>
    </w:rPr>
  </w:style>
  <w:style w:type="paragraph" w:styleId="CommentText">
    <w:name w:val="annotation text"/>
    <w:basedOn w:val="Normal"/>
    <w:link w:val="CommentTextChar"/>
    <w:uiPriority w:val="99"/>
    <w:semiHidden/>
    <w:unhideWhenUsed/>
    <w:rsid w:val="0051079A"/>
    <w:pPr>
      <w:spacing w:line="240" w:lineRule="auto"/>
    </w:pPr>
    <w:rPr>
      <w:sz w:val="20"/>
      <w:szCs w:val="20"/>
    </w:rPr>
  </w:style>
  <w:style w:type="character" w:customStyle="1" w:styleId="CommentTextChar">
    <w:name w:val="Comment Text Char"/>
    <w:basedOn w:val="DefaultParagraphFont"/>
    <w:link w:val="CommentText"/>
    <w:uiPriority w:val="99"/>
    <w:semiHidden/>
    <w:rsid w:val="0051079A"/>
    <w:rPr>
      <w:sz w:val="20"/>
      <w:szCs w:val="20"/>
    </w:rPr>
  </w:style>
  <w:style w:type="paragraph" w:styleId="CommentSubject">
    <w:name w:val="annotation subject"/>
    <w:basedOn w:val="CommentText"/>
    <w:next w:val="CommentText"/>
    <w:link w:val="CommentSubjectChar"/>
    <w:uiPriority w:val="99"/>
    <w:semiHidden/>
    <w:unhideWhenUsed/>
    <w:rsid w:val="0051079A"/>
    <w:rPr>
      <w:b/>
      <w:bCs/>
    </w:rPr>
  </w:style>
  <w:style w:type="character" w:customStyle="1" w:styleId="CommentSubjectChar">
    <w:name w:val="Comment Subject Char"/>
    <w:basedOn w:val="CommentTextChar"/>
    <w:link w:val="CommentSubject"/>
    <w:uiPriority w:val="99"/>
    <w:semiHidden/>
    <w:rsid w:val="0051079A"/>
    <w:rPr>
      <w:b/>
      <w:bCs/>
      <w:sz w:val="20"/>
      <w:szCs w:val="20"/>
    </w:rPr>
  </w:style>
  <w:style w:type="paragraph" w:styleId="BalloonText">
    <w:name w:val="Balloon Text"/>
    <w:basedOn w:val="Normal"/>
    <w:link w:val="BalloonTextChar"/>
    <w:uiPriority w:val="99"/>
    <w:semiHidden/>
    <w:unhideWhenUsed/>
    <w:rsid w:val="00510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79A"/>
    <w:rPr>
      <w:rFonts w:ascii="Segoe UI" w:hAnsi="Segoe UI" w:cs="Segoe UI"/>
      <w:sz w:val="18"/>
      <w:szCs w:val="18"/>
    </w:rPr>
  </w:style>
  <w:style w:type="character" w:customStyle="1" w:styleId="Heading2Char">
    <w:name w:val="Heading 2 Char"/>
    <w:basedOn w:val="DefaultParagraphFont"/>
    <w:link w:val="Heading2"/>
    <w:uiPriority w:val="9"/>
    <w:rsid w:val="001B01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1B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B01B8"/>
    <w:pPr>
      <w:spacing w:after="100"/>
      <w:ind w:left="220"/>
    </w:pPr>
  </w:style>
  <w:style w:type="paragraph" w:styleId="TOC3">
    <w:name w:val="toc 3"/>
    <w:basedOn w:val="Normal"/>
    <w:next w:val="Normal"/>
    <w:autoRedefine/>
    <w:uiPriority w:val="39"/>
    <w:unhideWhenUsed/>
    <w:rsid w:val="001B01B8"/>
    <w:pPr>
      <w:spacing w:after="100"/>
      <w:ind w:left="440"/>
    </w:pPr>
  </w:style>
  <w:style w:type="character" w:customStyle="1" w:styleId="Heading4Char">
    <w:name w:val="Heading 4 Char"/>
    <w:basedOn w:val="DefaultParagraphFont"/>
    <w:link w:val="Heading4"/>
    <w:uiPriority w:val="9"/>
    <w:rsid w:val="003A75E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F40C3"/>
    <w:rPr>
      <w:color w:val="954F72" w:themeColor="followedHyperlink"/>
      <w:u w:val="single"/>
    </w:rPr>
  </w:style>
  <w:style w:type="paragraph" w:customStyle="1" w:styleId="script">
    <w:name w:val="script"/>
    <w:basedOn w:val="Normal"/>
    <w:qFormat/>
    <w:rsid w:val="00EE764F"/>
    <w:pPr>
      <w:spacing w:after="0" w:line="240" w:lineRule="auto"/>
      <w:ind w:left="720"/>
    </w:pPr>
    <w:rPr>
      <w:rFonts w:ascii="Courier New" w:eastAsia="Times New Roman" w:hAnsi="Courier New" w:cs="Courier New"/>
      <w:color w:val="000000"/>
      <w:sz w:val="20"/>
      <w:szCs w:val="20"/>
    </w:rPr>
  </w:style>
  <w:style w:type="character" w:customStyle="1" w:styleId="apple-converted-space">
    <w:name w:val="apple-converted-space"/>
    <w:basedOn w:val="DefaultParagraphFont"/>
    <w:rsid w:val="001128EF"/>
  </w:style>
  <w:style w:type="character" w:styleId="HTMLCode">
    <w:name w:val="HTML Code"/>
    <w:basedOn w:val="DefaultParagraphFont"/>
    <w:uiPriority w:val="99"/>
    <w:semiHidden/>
    <w:unhideWhenUsed/>
    <w:rsid w:val="001128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8DF"/>
    <w:rPr>
      <w:rFonts w:ascii="Courier New" w:eastAsia="Times New Roman" w:hAnsi="Courier New" w:cs="Courier New"/>
      <w:sz w:val="20"/>
      <w:szCs w:val="20"/>
    </w:rPr>
  </w:style>
  <w:style w:type="numbering" w:customStyle="1" w:styleId="List13">
    <w:name w:val="List 13"/>
    <w:basedOn w:val="NoList"/>
    <w:rsid w:val="008F7C63"/>
    <w:pPr>
      <w:numPr>
        <w:numId w:val="1"/>
      </w:numPr>
    </w:pPr>
  </w:style>
  <w:style w:type="table" w:customStyle="1" w:styleId="TableGrid1">
    <w:name w:val="Table Grid1"/>
    <w:basedOn w:val="TableNormal"/>
    <w:next w:val="TableGrid"/>
    <w:uiPriority w:val="39"/>
    <w:rsid w:val="0090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bold">
    <w:name w:val="copyrightbold"/>
    <w:basedOn w:val="Normal"/>
    <w:rsid w:val="00B45D9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C7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7A3F"/>
    <w:rPr>
      <w:rFonts w:ascii="Consolas" w:hAnsi="Consolas"/>
      <w:sz w:val="21"/>
      <w:szCs w:val="21"/>
    </w:rPr>
  </w:style>
  <w:style w:type="paragraph" w:styleId="NoSpacing">
    <w:name w:val="No Spacing"/>
    <w:link w:val="NoSpacingChar"/>
    <w:uiPriority w:val="1"/>
    <w:qFormat/>
    <w:rsid w:val="00873328"/>
    <w:pPr>
      <w:spacing w:after="0" w:line="240" w:lineRule="auto"/>
    </w:pPr>
    <w:rPr>
      <w:rFonts w:eastAsiaTheme="minorEastAsia"/>
    </w:rPr>
  </w:style>
  <w:style w:type="character" w:customStyle="1" w:styleId="NoSpacingChar">
    <w:name w:val="No Spacing Char"/>
    <w:basedOn w:val="DefaultParagraphFont"/>
    <w:link w:val="NoSpacing"/>
    <w:uiPriority w:val="1"/>
    <w:rsid w:val="00873328"/>
    <w:rPr>
      <w:rFonts w:eastAsiaTheme="minorEastAsia"/>
    </w:rPr>
  </w:style>
  <w:style w:type="character" w:customStyle="1" w:styleId="Heading5Char">
    <w:name w:val="Heading 5 Char"/>
    <w:basedOn w:val="DefaultParagraphFont"/>
    <w:link w:val="Heading5"/>
    <w:uiPriority w:val="9"/>
    <w:rsid w:val="005F08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F08C0"/>
    <w:rPr>
      <w:rFonts w:asciiTheme="majorHAnsi" w:eastAsiaTheme="majorEastAsia" w:hAnsiTheme="majorHAnsi" w:cstheme="majorBidi"/>
      <w:color w:val="1F4D78" w:themeColor="accent1" w:themeShade="7F"/>
    </w:rPr>
  </w:style>
  <w:style w:type="paragraph" w:customStyle="1" w:styleId="TableheadColored">
    <w:name w:val="Table.headColored"/>
    <w:uiPriority w:val="99"/>
    <w:qFormat/>
    <w:rsid w:val="00AF4412"/>
    <w:pPr>
      <w:suppressAutoHyphens/>
      <w:autoSpaceDE w:val="0"/>
      <w:autoSpaceDN w:val="0"/>
      <w:adjustRightInd w:val="0"/>
      <w:spacing w:before="120" w:after="120" w:line="240" w:lineRule="atLeast"/>
    </w:pPr>
    <w:rPr>
      <w:rFonts w:ascii="Arial" w:eastAsia="Times New Roman" w:hAnsi="Arial" w:cs="Arial"/>
      <w:b/>
      <w:bCs/>
      <w:color w:val="0078AF"/>
      <w:w w:val="0"/>
      <w:sz w:val="16"/>
      <w:szCs w:val="16"/>
    </w:rPr>
  </w:style>
  <w:style w:type="paragraph" w:customStyle="1" w:styleId="Tabletext">
    <w:name w:val="Table.text"/>
    <w:uiPriority w:val="99"/>
    <w:qFormat/>
    <w:rsid w:val="00AF4412"/>
    <w:pPr>
      <w:suppressAutoHyphens/>
      <w:autoSpaceDE w:val="0"/>
      <w:autoSpaceDN w:val="0"/>
      <w:adjustRightInd w:val="0"/>
      <w:spacing w:before="120" w:after="60" w:line="240" w:lineRule="atLeast"/>
      <w:ind w:left="29"/>
    </w:pPr>
    <w:rPr>
      <w:rFonts w:ascii="Arial" w:eastAsia="Times New Roman" w:hAnsi="Arial" w:cs="Arial"/>
      <w:color w:val="000000"/>
      <w:w w:val="0"/>
      <w:sz w:val="16"/>
      <w:szCs w:val="16"/>
    </w:rPr>
  </w:style>
  <w:style w:type="paragraph" w:customStyle="1" w:styleId="Step">
    <w:name w:val="Step"/>
    <w:uiPriority w:val="99"/>
    <w:qFormat/>
    <w:rsid w:val="00F9098C"/>
    <w:pPr>
      <w:numPr>
        <w:numId w:val="2"/>
      </w:numPr>
      <w:tabs>
        <w:tab w:val="left" w:pos="360"/>
      </w:tabs>
      <w:suppressAutoHyphens/>
      <w:autoSpaceDE w:val="0"/>
      <w:autoSpaceDN w:val="0"/>
      <w:adjustRightInd w:val="0"/>
      <w:spacing w:before="120" w:after="120" w:line="280" w:lineRule="atLeast"/>
    </w:pPr>
    <w:rPr>
      <w:rFonts w:ascii="Times New Roman" w:eastAsia="Times New Roman" w:hAnsi="Times New Roman" w:cs="Times New Roman"/>
      <w:color w:val="000000"/>
      <w:w w:val="0"/>
    </w:rPr>
  </w:style>
  <w:style w:type="numbering" w:customStyle="1" w:styleId="OrderedList">
    <w:name w:val="Ordered List"/>
    <w:basedOn w:val="NoList"/>
    <w:uiPriority w:val="99"/>
    <w:rsid w:val="006C4E67"/>
    <w:pPr>
      <w:numPr>
        <w:numId w:val="5"/>
      </w:numPr>
    </w:pPr>
  </w:style>
  <w:style w:type="paragraph" w:styleId="ListBullet2">
    <w:name w:val="List Bullet 2"/>
    <w:basedOn w:val="Normal"/>
    <w:uiPriority w:val="99"/>
    <w:unhideWhenUsed/>
    <w:rsid w:val="006C4E67"/>
    <w:pPr>
      <w:numPr>
        <w:numId w:val="7"/>
      </w:numPr>
    </w:pPr>
  </w:style>
  <w:style w:type="paragraph" w:styleId="ListBullet">
    <w:name w:val="List Bullet"/>
    <w:basedOn w:val="Normal"/>
    <w:uiPriority w:val="99"/>
    <w:unhideWhenUsed/>
    <w:rsid w:val="006C4E67"/>
    <w:pPr>
      <w:numPr>
        <w:numId w:val="6"/>
      </w:numPr>
    </w:pPr>
  </w:style>
  <w:style w:type="paragraph" w:styleId="ListBullet3">
    <w:name w:val="List Bullet 3"/>
    <w:basedOn w:val="Normal"/>
    <w:uiPriority w:val="99"/>
    <w:unhideWhenUsed/>
    <w:rsid w:val="006C4E67"/>
    <w:pPr>
      <w:numPr>
        <w:numId w:val="8"/>
      </w:numPr>
    </w:pPr>
  </w:style>
  <w:style w:type="paragraph" w:styleId="ListContinue">
    <w:name w:val="List Continue"/>
    <w:basedOn w:val="Normal"/>
    <w:uiPriority w:val="99"/>
    <w:unhideWhenUsed/>
    <w:rsid w:val="006C4E67"/>
    <w:pPr>
      <w:spacing w:after="120"/>
      <w:ind w:left="360"/>
    </w:pPr>
  </w:style>
  <w:style w:type="paragraph" w:styleId="ListContinue2">
    <w:name w:val="List Continue 2"/>
    <w:basedOn w:val="Normal"/>
    <w:uiPriority w:val="99"/>
    <w:unhideWhenUsed/>
    <w:rsid w:val="006C4E67"/>
    <w:pPr>
      <w:spacing w:after="120"/>
      <w:ind w:left="720"/>
    </w:pPr>
  </w:style>
  <w:style w:type="paragraph" w:styleId="ListContinue3">
    <w:name w:val="List Continue 3"/>
    <w:basedOn w:val="Normal"/>
    <w:uiPriority w:val="99"/>
    <w:unhideWhenUsed/>
    <w:rsid w:val="006C4E67"/>
    <w:pPr>
      <w:spacing w:after="120"/>
      <w:ind w:left="1080"/>
    </w:pPr>
  </w:style>
  <w:style w:type="paragraph" w:customStyle="1" w:styleId="Note">
    <w:name w:val="Note"/>
    <w:basedOn w:val="NoteHeading"/>
    <w:next w:val="Normal"/>
    <w:qFormat/>
    <w:rsid w:val="006C4E67"/>
    <w:pPr>
      <w:spacing w:after="120"/>
      <w:ind w:left="288"/>
    </w:pPr>
  </w:style>
  <w:style w:type="paragraph" w:styleId="NoteHeading">
    <w:name w:val="Note Heading"/>
    <w:basedOn w:val="Normal"/>
    <w:next w:val="Normal"/>
    <w:link w:val="NoteHeadingChar"/>
    <w:uiPriority w:val="99"/>
    <w:semiHidden/>
    <w:unhideWhenUsed/>
    <w:rsid w:val="006C4E67"/>
    <w:pPr>
      <w:spacing w:after="0" w:line="240" w:lineRule="auto"/>
    </w:pPr>
  </w:style>
  <w:style w:type="character" w:customStyle="1" w:styleId="NoteHeadingChar">
    <w:name w:val="Note Heading Char"/>
    <w:basedOn w:val="DefaultParagraphFont"/>
    <w:link w:val="NoteHeading"/>
    <w:uiPriority w:val="99"/>
    <w:semiHidden/>
    <w:rsid w:val="006C4E67"/>
  </w:style>
  <w:style w:type="paragraph" w:styleId="Caption">
    <w:name w:val="caption"/>
    <w:basedOn w:val="Normal"/>
    <w:next w:val="Normal"/>
    <w:uiPriority w:val="35"/>
    <w:unhideWhenUsed/>
    <w:qFormat/>
    <w:rsid w:val="00E86331"/>
    <w:pPr>
      <w:spacing w:after="200" w:line="240" w:lineRule="auto"/>
    </w:pPr>
    <w:rPr>
      <w:b/>
      <w:bCs/>
      <w:color w:val="5B9BD5" w:themeColor="accent1"/>
      <w:sz w:val="18"/>
      <w:szCs w:val="18"/>
    </w:rPr>
  </w:style>
  <w:style w:type="character" w:styleId="Strong">
    <w:name w:val="Strong"/>
    <w:basedOn w:val="DefaultParagraphFont"/>
    <w:uiPriority w:val="22"/>
    <w:qFormat/>
    <w:rsid w:val="00DE1E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BA4"/>
    <w:pPr>
      <w:contextualSpacing/>
    </w:pPr>
  </w:style>
  <w:style w:type="paragraph" w:styleId="Heading1">
    <w:name w:val="heading 1"/>
    <w:basedOn w:val="Normal"/>
    <w:next w:val="Normal"/>
    <w:link w:val="Heading1Char"/>
    <w:uiPriority w:val="9"/>
    <w:qFormat/>
    <w:rsid w:val="00631734"/>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B0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75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8C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F08C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C64"/>
    <w:pPr>
      <w:ind w:left="720"/>
    </w:pPr>
  </w:style>
  <w:style w:type="paragraph" w:styleId="Header">
    <w:name w:val="header"/>
    <w:basedOn w:val="Normal"/>
    <w:link w:val="HeaderChar"/>
    <w:uiPriority w:val="99"/>
    <w:unhideWhenUsed/>
    <w:rsid w:val="00C0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64"/>
  </w:style>
  <w:style w:type="paragraph" w:styleId="Footer">
    <w:name w:val="footer"/>
    <w:basedOn w:val="Normal"/>
    <w:link w:val="FooterChar"/>
    <w:uiPriority w:val="99"/>
    <w:unhideWhenUsed/>
    <w:rsid w:val="00C0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64"/>
  </w:style>
  <w:style w:type="paragraph" w:styleId="Title">
    <w:name w:val="Title"/>
    <w:basedOn w:val="Normal"/>
    <w:next w:val="Normal"/>
    <w:link w:val="TitleChar"/>
    <w:uiPriority w:val="10"/>
    <w:qFormat/>
    <w:rsid w:val="00C06C64"/>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734"/>
    <w:rPr>
      <w:rFonts w:asciiTheme="majorHAnsi" w:eastAsia="Times New Roman"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C06C64"/>
    <w:pPr>
      <w:contextualSpacing w:val="0"/>
      <w:outlineLvl w:val="9"/>
    </w:pPr>
  </w:style>
  <w:style w:type="paragraph" w:styleId="TOC1">
    <w:name w:val="toc 1"/>
    <w:basedOn w:val="Normal"/>
    <w:next w:val="Normal"/>
    <w:autoRedefine/>
    <w:uiPriority w:val="39"/>
    <w:unhideWhenUsed/>
    <w:rsid w:val="00C06C64"/>
    <w:pPr>
      <w:spacing w:after="100"/>
    </w:pPr>
  </w:style>
  <w:style w:type="character" w:styleId="Hyperlink">
    <w:name w:val="Hyperlink"/>
    <w:basedOn w:val="DefaultParagraphFont"/>
    <w:uiPriority w:val="99"/>
    <w:unhideWhenUsed/>
    <w:rsid w:val="00C06C64"/>
    <w:rPr>
      <w:color w:val="0563C1" w:themeColor="hyperlink"/>
      <w:u w:val="single"/>
    </w:rPr>
  </w:style>
  <w:style w:type="character" w:styleId="CommentReference">
    <w:name w:val="annotation reference"/>
    <w:basedOn w:val="DefaultParagraphFont"/>
    <w:uiPriority w:val="99"/>
    <w:semiHidden/>
    <w:unhideWhenUsed/>
    <w:rsid w:val="0051079A"/>
    <w:rPr>
      <w:sz w:val="16"/>
      <w:szCs w:val="16"/>
    </w:rPr>
  </w:style>
  <w:style w:type="paragraph" w:styleId="CommentText">
    <w:name w:val="annotation text"/>
    <w:basedOn w:val="Normal"/>
    <w:link w:val="CommentTextChar"/>
    <w:uiPriority w:val="99"/>
    <w:semiHidden/>
    <w:unhideWhenUsed/>
    <w:rsid w:val="0051079A"/>
    <w:pPr>
      <w:spacing w:line="240" w:lineRule="auto"/>
    </w:pPr>
    <w:rPr>
      <w:sz w:val="20"/>
      <w:szCs w:val="20"/>
    </w:rPr>
  </w:style>
  <w:style w:type="character" w:customStyle="1" w:styleId="CommentTextChar">
    <w:name w:val="Comment Text Char"/>
    <w:basedOn w:val="DefaultParagraphFont"/>
    <w:link w:val="CommentText"/>
    <w:uiPriority w:val="99"/>
    <w:semiHidden/>
    <w:rsid w:val="0051079A"/>
    <w:rPr>
      <w:sz w:val="20"/>
      <w:szCs w:val="20"/>
    </w:rPr>
  </w:style>
  <w:style w:type="paragraph" w:styleId="CommentSubject">
    <w:name w:val="annotation subject"/>
    <w:basedOn w:val="CommentText"/>
    <w:next w:val="CommentText"/>
    <w:link w:val="CommentSubjectChar"/>
    <w:uiPriority w:val="99"/>
    <w:semiHidden/>
    <w:unhideWhenUsed/>
    <w:rsid w:val="0051079A"/>
    <w:rPr>
      <w:b/>
      <w:bCs/>
    </w:rPr>
  </w:style>
  <w:style w:type="character" w:customStyle="1" w:styleId="CommentSubjectChar">
    <w:name w:val="Comment Subject Char"/>
    <w:basedOn w:val="CommentTextChar"/>
    <w:link w:val="CommentSubject"/>
    <w:uiPriority w:val="99"/>
    <w:semiHidden/>
    <w:rsid w:val="0051079A"/>
    <w:rPr>
      <w:b/>
      <w:bCs/>
      <w:sz w:val="20"/>
      <w:szCs w:val="20"/>
    </w:rPr>
  </w:style>
  <w:style w:type="paragraph" w:styleId="BalloonText">
    <w:name w:val="Balloon Text"/>
    <w:basedOn w:val="Normal"/>
    <w:link w:val="BalloonTextChar"/>
    <w:uiPriority w:val="99"/>
    <w:semiHidden/>
    <w:unhideWhenUsed/>
    <w:rsid w:val="00510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79A"/>
    <w:rPr>
      <w:rFonts w:ascii="Segoe UI" w:hAnsi="Segoe UI" w:cs="Segoe UI"/>
      <w:sz w:val="18"/>
      <w:szCs w:val="18"/>
    </w:rPr>
  </w:style>
  <w:style w:type="character" w:customStyle="1" w:styleId="Heading2Char">
    <w:name w:val="Heading 2 Char"/>
    <w:basedOn w:val="DefaultParagraphFont"/>
    <w:link w:val="Heading2"/>
    <w:uiPriority w:val="9"/>
    <w:rsid w:val="001B01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1B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B01B8"/>
    <w:pPr>
      <w:spacing w:after="100"/>
      <w:ind w:left="220"/>
    </w:pPr>
  </w:style>
  <w:style w:type="paragraph" w:styleId="TOC3">
    <w:name w:val="toc 3"/>
    <w:basedOn w:val="Normal"/>
    <w:next w:val="Normal"/>
    <w:autoRedefine/>
    <w:uiPriority w:val="39"/>
    <w:unhideWhenUsed/>
    <w:rsid w:val="001B01B8"/>
    <w:pPr>
      <w:spacing w:after="100"/>
      <w:ind w:left="440"/>
    </w:pPr>
  </w:style>
  <w:style w:type="character" w:customStyle="1" w:styleId="Heading4Char">
    <w:name w:val="Heading 4 Char"/>
    <w:basedOn w:val="DefaultParagraphFont"/>
    <w:link w:val="Heading4"/>
    <w:uiPriority w:val="9"/>
    <w:rsid w:val="003A75E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F40C3"/>
    <w:rPr>
      <w:color w:val="954F72" w:themeColor="followedHyperlink"/>
      <w:u w:val="single"/>
    </w:rPr>
  </w:style>
  <w:style w:type="paragraph" w:customStyle="1" w:styleId="script">
    <w:name w:val="script"/>
    <w:basedOn w:val="Normal"/>
    <w:qFormat/>
    <w:rsid w:val="00EE764F"/>
    <w:pPr>
      <w:spacing w:after="0" w:line="240" w:lineRule="auto"/>
      <w:ind w:left="720"/>
    </w:pPr>
    <w:rPr>
      <w:rFonts w:ascii="Courier New" w:eastAsia="Times New Roman" w:hAnsi="Courier New" w:cs="Courier New"/>
      <w:color w:val="000000"/>
      <w:sz w:val="20"/>
      <w:szCs w:val="20"/>
    </w:rPr>
  </w:style>
  <w:style w:type="character" w:customStyle="1" w:styleId="apple-converted-space">
    <w:name w:val="apple-converted-space"/>
    <w:basedOn w:val="DefaultParagraphFont"/>
    <w:rsid w:val="001128EF"/>
  </w:style>
  <w:style w:type="character" w:styleId="HTMLCode">
    <w:name w:val="HTML Code"/>
    <w:basedOn w:val="DefaultParagraphFont"/>
    <w:uiPriority w:val="99"/>
    <w:semiHidden/>
    <w:unhideWhenUsed/>
    <w:rsid w:val="001128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8DF"/>
    <w:rPr>
      <w:rFonts w:ascii="Courier New" w:eastAsia="Times New Roman" w:hAnsi="Courier New" w:cs="Courier New"/>
      <w:sz w:val="20"/>
      <w:szCs w:val="20"/>
    </w:rPr>
  </w:style>
  <w:style w:type="numbering" w:customStyle="1" w:styleId="List13">
    <w:name w:val="List 13"/>
    <w:basedOn w:val="NoList"/>
    <w:rsid w:val="008F7C63"/>
    <w:pPr>
      <w:numPr>
        <w:numId w:val="1"/>
      </w:numPr>
    </w:pPr>
  </w:style>
  <w:style w:type="table" w:customStyle="1" w:styleId="TableGrid1">
    <w:name w:val="Table Grid1"/>
    <w:basedOn w:val="TableNormal"/>
    <w:next w:val="TableGrid"/>
    <w:uiPriority w:val="39"/>
    <w:rsid w:val="0090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bold">
    <w:name w:val="copyrightbold"/>
    <w:basedOn w:val="Normal"/>
    <w:rsid w:val="00B45D9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C7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7A3F"/>
    <w:rPr>
      <w:rFonts w:ascii="Consolas" w:hAnsi="Consolas"/>
      <w:sz w:val="21"/>
      <w:szCs w:val="21"/>
    </w:rPr>
  </w:style>
  <w:style w:type="paragraph" w:styleId="NoSpacing">
    <w:name w:val="No Spacing"/>
    <w:link w:val="NoSpacingChar"/>
    <w:uiPriority w:val="1"/>
    <w:qFormat/>
    <w:rsid w:val="00873328"/>
    <w:pPr>
      <w:spacing w:after="0" w:line="240" w:lineRule="auto"/>
    </w:pPr>
    <w:rPr>
      <w:rFonts w:eastAsiaTheme="minorEastAsia"/>
    </w:rPr>
  </w:style>
  <w:style w:type="character" w:customStyle="1" w:styleId="NoSpacingChar">
    <w:name w:val="No Spacing Char"/>
    <w:basedOn w:val="DefaultParagraphFont"/>
    <w:link w:val="NoSpacing"/>
    <w:uiPriority w:val="1"/>
    <w:rsid w:val="00873328"/>
    <w:rPr>
      <w:rFonts w:eastAsiaTheme="minorEastAsia"/>
    </w:rPr>
  </w:style>
  <w:style w:type="character" w:customStyle="1" w:styleId="Heading5Char">
    <w:name w:val="Heading 5 Char"/>
    <w:basedOn w:val="DefaultParagraphFont"/>
    <w:link w:val="Heading5"/>
    <w:uiPriority w:val="9"/>
    <w:rsid w:val="005F08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F08C0"/>
    <w:rPr>
      <w:rFonts w:asciiTheme="majorHAnsi" w:eastAsiaTheme="majorEastAsia" w:hAnsiTheme="majorHAnsi" w:cstheme="majorBidi"/>
      <w:color w:val="1F4D78" w:themeColor="accent1" w:themeShade="7F"/>
    </w:rPr>
  </w:style>
  <w:style w:type="paragraph" w:customStyle="1" w:styleId="TableheadColored">
    <w:name w:val="Table.headColored"/>
    <w:uiPriority w:val="99"/>
    <w:qFormat/>
    <w:rsid w:val="00AF4412"/>
    <w:pPr>
      <w:suppressAutoHyphens/>
      <w:autoSpaceDE w:val="0"/>
      <w:autoSpaceDN w:val="0"/>
      <w:adjustRightInd w:val="0"/>
      <w:spacing w:before="120" w:after="120" w:line="240" w:lineRule="atLeast"/>
    </w:pPr>
    <w:rPr>
      <w:rFonts w:ascii="Arial" w:eastAsia="Times New Roman" w:hAnsi="Arial" w:cs="Arial"/>
      <w:b/>
      <w:bCs/>
      <w:color w:val="0078AF"/>
      <w:w w:val="0"/>
      <w:sz w:val="16"/>
      <w:szCs w:val="16"/>
    </w:rPr>
  </w:style>
  <w:style w:type="paragraph" w:customStyle="1" w:styleId="Tabletext">
    <w:name w:val="Table.text"/>
    <w:uiPriority w:val="99"/>
    <w:qFormat/>
    <w:rsid w:val="00AF4412"/>
    <w:pPr>
      <w:suppressAutoHyphens/>
      <w:autoSpaceDE w:val="0"/>
      <w:autoSpaceDN w:val="0"/>
      <w:adjustRightInd w:val="0"/>
      <w:spacing w:before="120" w:after="60" w:line="240" w:lineRule="atLeast"/>
      <w:ind w:left="29"/>
    </w:pPr>
    <w:rPr>
      <w:rFonts w:ascii="Arial" w:eastAsia="Times New Roman" w:hAnsi="Arial" w:cs="Arial"/>
      <w:color w:val="000000"/>
      <w:w w:val="0"/>
      <w:sz w:val="16"/>
      <w:szCs w:val="16"/>
    </w:rPr>
  </w:style>
  <w:style w:type="paragraph" w:customStyle="1" w:styleId="Step">
    <w:name w:val="Step"/>
    <w:uiPriority w:val="99"/>
    <w:qFormat/>
    <w:rsid w:val="00F9098C"/>
    <w:pPr>
      <w:numPr>
        <w:numId w:val="2"/>
      </w:numPr>
      <w:tabs>
        <w:tab w:val="left" w:pos="360"/>
      </w:tabs>
      <w:suppressAutoHyphens/>
      <w:autoSpaceDE w:val="0"/>
      <w:autoSpaceDN w:val="0"/>
      <w:adjustRightInd w:val="0"/>
      <w:spacing w:before="120" w:after="120" w:line="280" w:lineRule="atLeast"/>
    </w:pPr>
    <w:rPr>
      <w:rFonts w:ascii="Times New Roman" w:eastAsia="Times New Roman" w:hAnsi="Times New Roman" w:cs="Times New Roman"/>
      <w:color w:val="000000"/>
      <w:w w:val="0"/>
    </w:rPr>
  </w:style>
  <w:style w:type="numbering" w:customStyle="1" w:styleId="OrderedList">
    <w:name w:val="Ordered List"/>
    <w:basedOn w:val="NoList"/>
    <w:uiPriority w:val="99"/>
    <w:rsid w:val="006C4E67"/>
    <w:pPr>
      <w:numPr>
        <w:numId w:val="5"/>
      </w:numPr>
    </w:pPr>
  </w:style>
  <w:style w:type="paragraph" w:styleId="ListBullet2">
    <w:name w:val="List Bullet 2"/>
    <w:basedOn w:val="Normal"/>
    <w:uiPriority w:val="99"/>
    <w:unhideWhenUsed/>
    <w:rsid w:val="006C4E67"/>
    <w:pPr>
      <w:numPr>
        <w:numId w:val="7"/>
      </w:numPr>
    </w:pPr>
  </w:style>
  <w:style w:type="paragraph" w:styleId="ListBullet">
    <w:name w:val="List Bullet"/>
    <w:basedOn w:val="Normal"/>
    <w:uiPriority w:val="99"/>
    <w:unhideWhenUsed/>
    <w:rsid w:val="006C4E67"/>
    <w:pPr>
      <w:numPr>
        <w:numId w:val="6"/>
      </w:numPr>
    </w:pPr>
  </w:style>
  <w:style w:type="paragraph" w:styleId="ListBullet3">
    <w:name w:val="List Bullet 3"/>
    <w:basedOn w:val="Normal"/>
    <w:uiPriority w:val="99"/>
    <w:unhideWhenUsed/>
    <w:rsid w:val="006C4E67"/>
    <w:pPr>
      <w:numPr>
        <w:numId w:val="8"/>
      </w:numPr>
    </w:pPr>
  </w:style>
  <w:style w:type="paragraph" w:styleId="ListContinue">
    <w:name w:val="List Continue"/>
    <w:basedOn w:val="Normal"/>
    <w:uiPriority w:val="99"/>
    <w:unhideWhenUsed/>
    <w:rsid w:val="006C4E67"/>
    <w:pPr>
      <w:spacing w:after="120"/>
      <w:ind w:left="360"/>
    </w:pPr>
  </w:style>
  <w:style w:type="paragraph" w:styleId="ListContinue2">
    <w:name w:val="List Continue 2"/>
    <w:basedOn w:val="Normal"/>
    <w:uiPriority w:val="99"/>
    <w:unhideWhenUsed/>
    <w:rsid w:val="006C4E67"/>
    <w:pPr>
      <w:spacing w:after="120"/>
      <w:ind w:left="720"/>
    </w:pPr>
  </w:style>
  <w:style w:type="paragraph" w:styleId="ListContinue3">
    <w:name w:val="List Continue 3"/>
    <w:basedOn w:val="Normal"/>
    <w:uiPriority w:val="99"/>
    <w:unhideWhenUsed/>
    <w:rsid w:val="006C4E67"/>
    <w:pPr>
      <w:spacing w:after="120"/>
      <w:ind w:left="1080"/>
    </w:pPr>
  </w:style>
  <w:style w:type="paragraph" w:customStyle="1" w:styleId="Note">
    <w:name w:val="Note"/>
    <w:basedOn w:val="NoteHeading"/>
    <w:next w:val="Normal"/>
    <w:qFormat/>
    <w:rsid w:val="006C4E67"/>
    <w:pPr>
      <w:spacing w:after="120"/>
      <w:ind w:left="288"/>
    </w:pPr>
  </w:style>
  <w:style w:type="paragraph" w:styleId="NoteHeading">
    <w:name w:val="Note Heading"/>
    <w:basedOn w:val="Normal"/>
    <w:next w:val="Normal"/>
    <w:link w:val="NoteHeadingChar"/>
    <w:uiPriority w:val="99"/>
    <w:semiHidden/>
    <w:unhideWhenUsed/>
    <w:rsid w:val="006C4E67"/>
    <w:pPr>
      <w:spacing w:after="0" w:line="240" w:lineRule="auto"/>
    </w:pPr>
  </w:style>
  <w:style w:type="character" w:customStyle="1" w:styleId="NoteHeadingChar">
    <w:name w:val="Note Heading Char"/>
    <w:basedOn w:val="DefaultParagraphFont"/>
    <w:link w:val="NoteHeading"/>
    <w:uiPriority w:val="99"/>
    <w:semiHidden/>
    <w:rsid w:val="006C4E67"/>
  </w:style>
  <w:style w:type="paragraph" w:styleId="Caption">
    <w:name w:val="caption"/>
    <w:basedOn w:val="Normal"/>
    <w:next w:val="Normal"/>
    <w:uiPriority w:val="35"/>
    <w:unhideWhenUsed/>
    <w:qFormat/>
    <w:rsid w:val="00E86331"/>
    <w:pPr>
      <w:spacing w:after="200" w:line="240" w:lineRule="auto"/>
    </w:pPr>
    <w:rPr>
      <w:b/>
      <w:bCs/>
      <w:color w:val="5B9BD5" w:themeColor="accent1"/>
      <w:sz w:val="18"/>
      <w:szCs w:val="18"/>
    </w:rPr>
  </w:style>
  <w:style w:type="character" w:styleId="Strong">
    <w:name w:val="Strong"/>
    <w:basedOn w:val="DefaultParagraphFont"/>
    <w:uiPriority w:val="22"/>
    <w:qFormat/>
    <w:rsid w:val="00DE1E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085">
      <w:bodyDiv w:val="1"/>
      <w:marLeft w:val="0"/>
      <w:marRight w:val="0"/>
      <w:marTop w:val="0"/>
      <w:marBottom w:val="0"/>
      <w:divBdr>
        <w:top w:val="none" w:sz="0" w:space="0" w:color="auto"/>
        <w:left w:val="none" w:sz="0" w:space="0" w:color="auto"/>
        <w:bottom w:val="none" w:sz="0" w:space="0" w:color="auto"/>
        <w:right w:val="none" w:sz="0" w:space="0" w:color="auto"/>
      </w:divBdr>
    </w:div>
    <w:div w:id="27068401">
      <w:bodyDiv w:val="1"/>
      <w:marLeft w:val="0"/>
      <w:marRight w:val="0"/>
      <w:marTop w:val="0"/>
      <w:marBottom w:val="0"/>
      <w:divBdr>
        <w:top w:val="none" w:sz="0" w:space="0" w:color="auto"/>
        <w:left w:val="none" w:sz="0" w:space="0" w:color="auto"/>
        <w:bottom w:val="none" w:sz="0" w:space="0" w:color="auto"/>
        <w:right w:val="none" w:sz="0" w:space="0" w:color="auto"/>
      </w:divBdr>
    </w:div>
    <w:div w:id="75440125">
      <w:bodyDiv w:val="1"/>
      <w:marLeft w:val="0"/>
      <w:marRight w:val="0"/>
      <w:marTop w:val="0"/>
      <w:marBottom w:val="0"/>
      <w:divBdr>
        <w:top w:val="none" w:sz="0" w:space="0" w:color="auto"/>
        <w:left w:val="none" w:sz="0" w:space="0" w:color="auto"/>
        <w:bottom w:val="none" w:sz="0" w:space="0" w:color="auto"/>
        <w:right w:val="none" w:sz="0" w:space="0" w:color="auto"/>
      </w:divBdr>
      <w:divsChild>
        <w:div w:id="1013804836">
          <w:marLeft w:val="360"/>
          <w:marRight w:val="0"/>
          <w:marTop w:val="360"/>
          <w:marBottom w:val="0"/>
          <w:divBdr>
            <w:top w:val="none" w:sz="0" w:space="0" w:color="auto"/>
            <w:left w:val="none" w:sz="0" w:space="0" w:color="auto"/>
            <w:bottom w:val="none" w:sz="0" w:space="0" w:color="auto"/>
            <w:right w:val="none" w:sz="0" w:space="0" w:color="auto"/>
          </w:divBdr>
        </w:div>
        <w:div w:id="300623664">
          <w:marLeft w:val="360"/>
          <w:marRight w:val="0"/>
          <w:marTop w:val="360"/>
          <w:marBottom w:val="0"/>
          <w:divBdr>
            <w:top w:val="none" w:sz="0" w:space="0" w:color="auto"/>
            <w:left w:val="none" w:sz="0" w:space="0" w:color="auto"/>
            <w:bottom w:val="none" w:sz="0" w:space="0" w:color="auto"/>
            <w:right w:val="none" w:sz="0" w:space="0" w:color="auto"/>
          </w:divBdr>
        </w:div>
        <w:div w:id="97063587">
          <w:marLeft w:val="360"/>
          <w:marRight w:val="0"/>
          <w:marTop w:val="360"/>
          <w:marBottom w:val="0"/>
          <w:divBdr>
            <w:top w:val="none" w:sz="0" w:space="0" w:color="auto"/>
            <w:left w:val="none" w:sz="0" w:space="0" w:color="auto"/>
            <w:bottom w:val="none" w:sz="0" w:space="0" w:color="auto"/>
            <w:right w:val="none" w:sz="0" w:space="0" w:color="auto"/>
          </w:divBdr>
        </w:div>
      </w:divsChild>
    </w:div>
    <w:div w:id="506404600">
      <w:bodyDiv w:val="1"/>
      <w:marLeft w:val="0"/>
      <w:marRight w:val="0"/>
      <w:marTop w:val="0"/>
      <w:marBottom w:val="0"/>
      <w:divBdr>
        <w:top w:val="none" w:sz="0" w:space="0" w:color="auto"/>
        <w:left w:val="none" w:sz="0" w:space="0" w:color="auto"/>
        <w:bottom w:val="none" w:sz="0" w:space="0" w:color="auto"/>
        <w:right w:val="none" w:sz="0" w:space="0" w:color="auto"/>
      </w:divBdr>
    </w:div>
    <w:div w:id="563420259">
      <w:bodyDiv w:val="1"/>
      <w:marLeft w:val="0"/>
      <w:marRight w:val="0"/>
      <w:marTop w:val="0"/>
      <w:marBottom w:val="0"/>
      <w:divBdr>
        <w:top w:val="none" w:sz="0" w:space="0" w:color="auto"/>
        <w:left w:val="none" w:sz="0" w:space="0" w:color="auto"/>
        <w:bottom w:val="none" w:sz="0" w:space="0" w:color="auto"/>
        <w:right w:val="none" w:sz="0" w:space="0" w:color="auto"/>
      </w:divBdr>
    </w:div>
    <w:div w:id="715199582">
      <w:bodyDiv w:val="1"/>
      <w:marLeft w:val="0"/>
      <w:marRight w:val="0"/>
      <w:marTop w:val="0"/>
      <w:marBottom w:val="0"/>
      <w:divBdr>
        <w:top w:val="none" w:sz="0" w:space="0" w:color="auto"/>
        <w:left w:val="none" w:sz="0" w:space="0" w:color="auto"/>
        <w:bottom w:val="none" w:sz="0" w:space="0" w:color="auto"/>
        <w:right w:val="none" w:sz="0" w:space="0" w:color="auto"/>
      </w:divBdr>
    </w:div>
    <w:div w:id="1018122580">
      <w:bodyDiv w:val="1"/>
      <w:marLeft w:val="0"/>
      <w:marRight w:val="0"/>
      <w:marTop w:val="0"/>
      <w:marBottom w:val="0"/>
      <w:divBdr>
        <w:top w:val="none" w:sz="0" w:space="0" w:color="auto"/>
        <w:left w:val="none" w:sz="0" w:space="0" w:color="auto"/>
        <w:bottom w:val="none" w:sz="0" w:space="0" w:color="auto"/>
        <w:right w:val="none" w:sz="0" w:space="0" w:color="auto"/>
      </w:divBdr>
    </w:div>
    <w:div w:id="1163816587">
      <w:bodyDiv w:val="1"/>
      <w:marLeft w:val="0"/>
      <w:marRight w:val="0"/>
      <w:marTop w:val="0"/>
      <w:marBottom w:val="0"/>
      <w:divBdr>
        <w:top w:val="none" w:sz="0" w:space="0" w:color="auto"/>
        <w:left w:val="none" w:sz="0" w:space="0" w:color="auto"/>
        <w:bottom w:val="none" w:sz="0" w:space="0" w:color="auto"/>
        <w:right w:val="none" w:sz="0" w:space="0" w:color="auto"/>
      </w:divBdr>
    </w:div>
    <w:div w:id="1170945450">
      <w:bodyDiv w:val="1"/>
      <w:marLeft w:val="0"/>
      <w:marRight w:val="0"/>
      <w:marTop w:val="0"/>
      <w:marBottom w:val="0"/>
      <w:divBdr>
        <w:top w:val="none" w:sz="0" w:space="0" w:color="auto"/>
        <w:left w:val="none" w:sz="0" w:space="0" w:color="auto"/>
        <w:bottom w:val="none" w:sz="0" w:space="0" w:color="auto"/>
        <w:right w:val="none" w:sz="0" w:space="0" w:color="auto"/>
      </w:divBdr>
    </w:div>
    <w:div w:id="1200818461">
      <w:bodyDiv w:val="1"/>
      <w:marLeft w:val="0"/>
      <w:marRight w:val="0"/>
      <w:marTop w:val="0"/>
      <w:marBottom w:val="0"/>
      <w:divBdr>
        <w:top w:val="none" w:sz="0" w:space="0" w:color="auto"/>
        <w:left w:val="none" w:sz="0" w:space="0" w:color="auto"/>
        <w:bottom w:val="none" w:sz="0" w:space="0" w:color="auto"/>
        <w:right w:val="none" w:sz="0" w:space="0" w:color="auto"/>
      </w:divBdr>
    </w:div>
    <w:div w:id="1228758837">
      <w:bodyDiv w:val="1"/>
      <w:marLeft w:val="0"/>
      <w:marRight w:val="0"/>
      <w:marTop w:val="0"/>
      <w:marBottom w:val="0"/>
      <w:divBdr>
        <w:top w:val="none" w:sz="0" w:space="0" w:color="auto"/>
        <w:left w:val="none" w:sz="0" w:space="0" w:color="auto"/>
        <w:bottom w:val="none" w:sz="0" w:space="0" w:color="auto"/>
        <w:right w:val="none" w:sz="0" w:space="0" w:color="auto"/>
      </w:divBdr>
    </w:div>
    <w:div w:id="1240942788">
      <w:bodyDiv w:val="1"/>
      <w:marLeft w:val="0"/>
      <w:marRight w:val="0"/>
      <w:marTop w:val="0"/>
      <w:marBottom w:val="0"/>
      <w:divBdr>
        <w:top w:val="none" w:sz="0" w:space="0" w:color="auto"/>
        <w:left w:val="none" w:sz="0" w:space="0" w:color="auto"/>
        <w:bottom w:val="none" w:sz="0" w:space="0" w:color="auto"/>
        <w:right w:val="none" w:sz="0" w:space="0" w:color="auto"/>
      </w:divBdr>
    </w:div>
    <w:div w:id="1497384775">
      <w:bodyDiv w:val="1"/>
      <w:marLeft w:val="0"/>
      <w:marRight w:val="0"/>
      <w:marTop w:val="0"/>
      <w:marBottom w:val="0"/>
      <w:divBdr>
        <w:top w:val="none" w:sz="0" w:space="0" w:color="auto"/>
        <w:left w:val="none" w:sz="0" w:space="0" w:color="auto"/>
        <w:bottom w:val="none" w:sz="0" w:space="0" w:color="auto"/>
        <w:right w:val="none" w:sz="0" w:space="0" w:color="auto"/>
      </w:divBdr>
    </w:div>
    <w:div w:id="1552040310">
      <w:bodyDiv w:val="1"/>
      <w:marLeft w:val="0"/>
      <w:marRight w:val="0"/>
      <w:marTop w:val="0"/>
      <w:marBottom w:val="0"/>
      <w:divBdr>
        <w:top w:val="none" w:sz="0" w:space="0" w:color="auto"/>
        <w:left w:val="none" w:sz="0" w:space="0" w:color="auto"/>
        <w:bottom w:val="none" w:sz="0" w:space="0" w:color="auto"/>
        <w:right w:val="none" w:sz="0" w:space="0" w:color="auto"/>
      </w:divBdr>
    </w:div>
    <w:div w:id="1724329062">
      <w:bodyDiv w:val="1"/>
      <w:marLeft w:val="0"/>
      <w:marRight w:val="0"/>
      <w:marTop w:val="0"/>
      <w:marBottom w:val="0"/>
      <w:divBdr>
        <w:top w:val="none" w:sz="0" w:space="0" w:color="auto"/>
        <w:left w:val="none" w:sz="0" w:space="0" w:color="auto"/>
        <w:bottom w:val="none" w:sz="0" w:space="0" w:color="auto"/>
        <w:right w:val="none" w:sz="0" w:space="0" w:color="auto"/>
      </w:divBdr>
    </w:div>
    <w:div w:id="1811631432">
      <w:bodyDiv w:val="1"/>
      <w:marLeft w:val="0"/>
      <w:marRight w:val="0"/>
      <w:marTop w:val="0"/>
      <w:marBottom w:val="0"/>
      <w:divBdr>
        <w:top w:val="none" w:sz="0" w:space="0" w:color="auto"/>
        <w:left w:val="none" w:sz="0" w:space="0" w:color="auto"/>
        <w:bottom w:val="none" w:sz="0" w:space="0" w:color="auto"/>
        <w:right w:val="none" w:sz="0" w:space="0" w:color="auto"/>
      </w:divBdr>
    </w:div>
    <w:div w:id="20643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st.github.com/mohamed-el-habib/00deef599e8ba1cdbe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thingworx_ip/Thingworx/Things/SigfoxInterface/Services/CallbackDataBatch?appKey=APP_KEY&amp;batch=%7bbatch%7d"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usparks\Documents\Custom%20Office%20Templates\ThingWorx%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TC Document" ma:contentTypeID="0x010100C96DB0CE8DF25246934648151BC9081800DDFFCBA6F93F71449E68276DF70F4C6E" ma:contentTypeVersion="5" ma:contentTypeDescription="PTC Global default document. " ma:contentTypeScope="" ma:versionID="f5a53dc9640ff96c501d6fd6a816c4a6">
  <xsd:schema xmlns:xsd="http://www.w3.org/2001/XMLSchema" xmlns:xs="http://www.w3.org/2001/XMLSchema" xmlns:p="http://schemas.microsoft.com/office/2006/metadata/properties" xmlns:ns1="http://schemas.microsoft.com/sharepoint/v3" xmlns:ns2="70050a95-a0e9-49d7-93d0-9cc0c209ff35" xmlns:ns3="http://schemas.microsoft.com/sharepoint/v4" targetNamespace="http://schemas.microsoft.com/office/2006/metadata/properties" ma:root="true" ma:fieldsID="7a7e24c6ee3eb9e1893bb56c21dab20a" ns1:_="" ns2:_="" ns3:_="">
    <xsd:import namespace="http://schemas.microsoft.com/sharepoint/v3"/>
    <xsd:import namespace="70050a95-a0e9-49d7-93d0-9cc0c209ff35"/>
    <xsd:import namespace="http://schemas.microsoft.com/sharepoint/v4"/>
    <xsd:element name="properties">
      <xsd:complexType>
        <xsd:sequence>
          <xsd:element name="documentManagement">
            <xsd:complexType>
              <xsd:all>
                <xsd:element ref="ns1:RoutingRuleDescription" minOccurs="0"/>
                <xsd:element ref="ns2:PTCContentExpiration"/>
                <xsd:element ref="ns2:TaxCatchAll" minOccurs="0"/>
                <xsd:element ref="ns2:TaxCatchAllLabel" minOccurs="0"/>
                <xsd:element ref="ns2:TaxKeywordTaxHTFiel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050a95-a0e9-49d7-93d0-9cc0c209ff35" elementFormDefault="qualified">
    <xsd:import namespace="http://schemas.microsoft.com/office/2006/documentManagement/types"/>
    <xsd:import namespace="http://schemas.microsoft.com/office/infopath/2007/PartnerControls"/>
    <xsd:element name="PTCContentExpiration" ma:index="3" ma:displayName="Content Expiration" ma:format="DateOnly" ma:internalName="PTCContentExpiration" ma:readOnly="false">
      <xsd:simpleType>
        <xsd:restriction base="dms:DateTime"/>
      </xsd:simpleType>
    </xsd:element>
    <xsd:element name="TaxCatchAll" ma:index="9" nillable="true" ma:displayName="Taxonomy Catch All Column" ma:hidden="true" ma:list="{8c7d5ba3-6bec-4940-bac5-b05353a58830}" ma:internalName="TaxCatchAll" ma:showField="CatchAllData" ma:web="55c172ec-a0d0-4742-b352-4086752b345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c7d5ba3-6bec-4940-bac5-b05353a58830}" ma:internalName="TaxCatchAllLabel" ma:readOnly="true" ma:showField="CatchAllDataLabel" ma:web="55c172ec-a0d0-4742-b352-4086752b3455">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Enterprise Keywords" ma:fieldId="{23f27201-bee3-471e-b2e7-b64fd8b7ca38}" ma:taxonomyMulti="true" ma:sspId="42a31eca-7bb5-4f37-84a4-f41e531fd3a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70050a95-a0e9-49d7-93d0-9cc0c209ff35">
      <Terms xmlns="http://schemas.microsoft.com/office/infopath/2007/PartnerControls"/>
    </TaxKeywordTaxHTField>
    <IconOverlay xmlns="http://schemas.microsoft.com/sharepoint/v4" xsi:nil="true"/>
    <TaxCatchAll xmlns="70050a95-a0e9-49d7-93d0-9cc0c209ff35"/>
    <RoutingRuleDescription xmlns="http://schemas.microsoft.com/sharepoint/v3" xsi:nil="true"/>
    <PTCContentExpiration xmlns="70050a95-a0e9-49d7-93d0-9cc0c209ff35">2099-09-22T04:00:00+00:00</PTCContentExpir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d47a9f7-0df9-45eb-aa44-f73da6c31073" ContentTypeId="0x010100C96DB0CE8DF25246934648151BC90818" PreviousValue="false"/>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B0A79-D2B2-4CC7-8378-9B1EBF84A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050a95-a0e9-49d7-93d0-9cc0c209ff3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C2DCC-6CF0-4EA5-BCEA-5B272F926618}">
  <ds:schemaRefs>
    <ds:schemaRef ds:uri="http://schemas.microsoft.com/office/2006/metadata/properties"/>
    <ds:schemaRef ds:uri="http://schemas.microsoft.com/office/infopath/2007/PartnerControls"/>
    <ds:schemaRef ds:uri="70050a95-a0e9-49d7-93d0-9cc0c209ff35"/>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A5705AE2-1918-4D14-AD40-2E0E4325F448}">
  <ds:schemaRefs>
    <ds:schemaRef ds:uri="http://schemas.microsoft.com/sharepoint/v3/contenttype/forms"/>
  </ds:schemaRefs>
</ds:datastoreItem>
</file>

<file path=customXml/itemProps4.xml><?xml version="1.0" encoding="utf-8"?>
<ds:datastoreItem xmlns:ds="http://schemas.openxmlformats.org/officeDocument/2006/customXml" ds:itemID="{F161433C-820C-4AD8-A0E2-C8B9813CE18D}">
  <ds:schemaRefs>
    <ds:schemaRef ds:uri="Microsoft.SharePoint.Taxonomy.ContentTypeSync"/>
  </ds:schemaRefs>
</ds:datastoreItem>
</file>

<file path=customXml/itemProps5.xml><?xml version="1.0" encoding="utf-8"?>
<ds:datastoreItem xmlns:ds="http://schemas.openxmlformats.org/officeDocument/2006/customXml" ds:itemID="{3B3A3977-118B-4803-A0BD-547E45DD4A0A}">
  <ds:schemaRefs>
    <ds:schemaRef ds:uri="http://schemas.microsoft.com/sharepoint/events"/>
  </ds:schemaRefs>
</ds:datastoreItem>
</file>

<file path=customXml/itemProps6.xml><?xml version="1.0" encoding="utf-8"?>
<ds:datastoreItem xmlns:ds="http://schemas.openxmlformats.org/officeDocument/2006/customXml" ds:itemID="{B88E3A03-F858-488E-922B-966D7BFE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ThingWorx Word Template.dotx</Template>
  <TotalTime>1268</TotalTime>
  <Pages>11</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QueryThingExtension_UserGuide_v1_0</vt:lpstr>
    </vt:vector>
  </TitlesOfParts>
  <Company>PTC</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QueryThingExtension_UserGuide_v1_0</dc:title>
  <dc:creator>Stephen Fresta</dc:creator>
  <cp:lastModifiedBy>Lacatus, Petrisor</cp:lastModifiedBy>
  <cp:revision>7</cp:revision>
  <dcterms:created xsi:type="dcterms:W3CDTF">2016-02-04T12:33:00Z</dcterms:created>
  <dcterms:modified xsi:type="dcterms:W3CDTF">2016-05-12T11:51:00Z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0x010100C96DB0CE8DF25246934648151BC9081800DDFFCBA6F93F71449E68276DF70F4C6E</vt:lpwstr>
  </property>
  <property fmtid="{D5CDD505-2E9C-101B-9397-08002B2CF9AE}" pid="3" name="TaxKeyword">
    <vt:lpwstr/>
  </property>
</Properties>
</file>