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理大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21 个专业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理大</w:t>
      </w:r>
      <w:r>
        <w:rPr>
          <w:i/>
          <w:color w:val="555555"/>
          <w:sz w:val="19"/>
          <w:szCs w:val="19"/>
        </w:rPr>
        <w:t xml:space="preserve">  Hong Kong Polytechnic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B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Diploma（典型 ≥32）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13 / 21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HK$200,000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酒店与休闲管理 #15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理大 · 21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护理学（荣誉）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Nursing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JS3648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物理治疗学（荣誉）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Physiotherapy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JS3636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理大门槛最高之一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放射学（荣誉）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Radiography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医学影像/放射治疗两专修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医疗化验科学（荣誉）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Medical Laboratory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JS3478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含临床实习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生物科技及化学科技组合课程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Biotechnology &amp; Chemical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Year2 分流 应用生物 / 化学科技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物理（AI 与数据分析/创新创业副主修）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JS3030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机械工程组合（智能机器人/机械）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Scheme in 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JS3741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AL 偏好：物理/数学成绩佳者优先；国际生档要求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信息及人工智能工程组合（物联网/AI/信息安全）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Information &amp; AI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JS3180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会计及金融（会计/会计金融/数字金融与投资）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Scheme in 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电子计算及人工智能（计算机科学/企业信息管理）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 and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JS3868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数据科学与人工智能（含数据科学及分析）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应用数学及金融分析（量化金融/金融科技等）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Applied Mathematics and Finance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#=40；数学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应用数学系，含量化金融 / 金融科技方向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设计学（荣誉）文学士组合课程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Design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JS3569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国际生档要求；官方列为无优先科目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作品集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九项主修：广告 / 环境 / 沉浸式媒体与游戏 / 信息 / 交互 / 室内 / 产品 / 服务 / 社会设计；国际生须交作品集并线上面试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酒店及旅游管理（荣誉）理学士组合课程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Scheme in Hotel and Tourism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JS3310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国际生档要求；语文科成绩较佳者优先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酒店与休闲管理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主修：酒店管理 / 智慧旅游及酒店产业 / 会展及体验管理；非在港申请人经线上会议面试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英文及应用语言学（荣誉）文学士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and Applied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国际生面试约 15 分钟个人面试（11 月至次年 3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中国历史及文化（荣誉）文学士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Chinese History and Culture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JS3320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【中文资历受限】须具中文能力：GCE A-Level 中文 E、HSK 5 级或 IB 中文 4 分；并须以普通话及英语面试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应用社会科学（荣誉）文学士组合课程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Applied Social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主修：社会工作 / 社会政策及社会创业；国际生须交约 1,500 字英文自荐信并线上小组面试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语言科学与技术（荣誉）理学士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Language Science and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原「中文及双语」学科已并入本课程；国际生面试或含中英文笔试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人文学院组合课程（文学士）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Bachelor's Degree Scheme in Humanities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JS3007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#45；英语语言与文学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人文学院组合课程（人文學科組合學士課程）；首年共同课程，年末按入学成绩、Year 1 GPA 及面试分流至 4 个主修：中国历史及文化、英文及应用语言学、语言科学与技术、言语治疗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言语治疗（荣誉）理学士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Speech Therapy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人文学院语言科学及科技学系开设；含 27 学分临床教育（临床实习）；入围申请人须面试以评估沟通及语言能力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时装（荣誉）文学士组合课程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Fashion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时装及纺织学院组合课程；首年为共同课程，主修：时装设计、针织时装设计、内衣及运动服装、时装商务、时装创新及科技；艺术科目成绩较佳者优先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