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爱丁堡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37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1E2D3D"/>
          <w:sz w:val="30"/>
          <w:szCs w:val="30"/>
        </w:rPr>
        <w:t xml:space="preserve">爱丁堡</w:t>
      </w:r>
      <w:r>
        <w:rPr>
          <w:i/>
          <w:color w:val="555555"/>
          <w:sz w:val="19"/>
          <w:szCs w:val="19"/>
        </w:rPr>
        <w:t xml:space="preserve">  University of Edinburgh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ABB–BBB – A*A*A*–A*AA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34（HL655）–32（HL555） – 43（HL777）–34（HL665）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£29,600–38,900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BECEE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爱丁堡 · 收录 37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生物科学（生化方向）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 (Biochemistry)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B、化学 B，并有一科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#19；化学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B + 数学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可直入大二 3 年读完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物理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Electronics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相关理科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数学至少 B + 科学类 B（首选物理）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#=87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化学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#=65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ABB–BBB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科学类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34（HL655）–32（HL555）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土木门槛明显低于其他工程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或 AS 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#=80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竞争极高，分差上限全 A*；MA=本科荣誉学位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 A-level（GCSE 数学 B/6）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商学院极热门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#=109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A，须入学前 2 年内取得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43（HL777）–34（HL665）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信息学院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A*；建议高数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38（HL766）–34（HL765）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#=29；统计与运筹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L300；社会与政治科学学院（School of Social and Political Science）；可选计量方法（Quantitative Methods）方向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Anthropology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英语（English Literature / English Language / 合并 English）B；GCSE English Language 与 English Literature 均 A/7 可替代 A-level 英语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M114；爱丁堡法学院（Edinburgh Law School）；4 年制苏格兰法学士（LLB）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须含生物/化学/计算机/环境科学/地理/地质/数学/物理/心理等指定科目之一 B；GCSE 英语 C/4，GCSE 数学 A/7（或数学+物理 B/6，或数学+双科学 B/6）；IB 补数学 SL 6（若 HL 无数学）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C802；哲学、心理学与语言科学学院（PPLS）；BPS 认证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社会政策与社会学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Policy and 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LL43；社会与政治科学学院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Physical Education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C/4；IB 补数学 SL 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XC61；Moray House 教育与体育学院；每学年含中小学体育教学实习（必修），须加入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小学教育（盖尔语方向）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Primary Education with Gaelic (Learners)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5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C/4，另需英语以外的一门语言 B/6；IB 补数学 SL 4、外语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3R67；Moray House 教育与体育学院；5 年制，培养以盖尔语与英语授课的小学教师，含中小学教学实习（必修），须加入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英国文学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Literature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英语文学或合并 English B；GCSE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Q306；文学、语言与文化学院（School of Literatures, Languages and Cultures）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地理学（人文地理）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科目（地理优先）；GCSE 数学 C/4、英语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L700；地球科学学院（School of GeoSciences）；MA 走社会科学 / 人文路径，侧重人文地理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地理学（自然地理）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须含地理 / 生物 / 化学 / 电子 / 环境科学 / 环境技术 / 地质 / 数学 / 物理中任两门 B；GCSE 数学 B/6、英语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F800；地球科学学院（School of GeoSciences）；BSc 走自然科学路径，侧重自然地理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Health in Social Science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2D50；健康社会科学学院（School of Health in Social Science）；跨健康、社会与政策的交叉学科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C/4、数学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L500；社会与政治科学学院（School of Social and Political Science）；含必修实习，须符合 SSSC 的 fitness to practise 要求并满足实习疫苗接种要求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#=89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V350；爱丁堡艺术学院（Edinburgh College of Art）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 BMus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BMus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W302；爱丁堡艺术学院（Edinburgh College of Art，含 Reid School of Music）；不设面试，但须展现对音乐的投入；除 Advanced Higher / A-level Music 达 A 或 IB HL Music 6 外，须修 Fundamentals of Music Theory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QVV6；神学院（School of Divinity，New College）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凯尔特研究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Celtic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C/4，另需英语以外的一门语言 B/6；IB 补英语以外语言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Q500；文学、语言与文化学院（School of Literatures, Languages and Cultures）；凯尔特与苏格兰研究方向，可选盖尔语、威尔士语、爱尔兰语等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Q800；历史、古典与考古学院（School of History, Classics and Archaeology）；不要求拉丁语 / 希腊语基础，可从零起点学习古典语言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V110；历史、古典与考古学院（School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V400；历史、古典与考古学院（School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电影与电视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Television 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C/4；IB 另须 SL 英语 5。以近年实际发放 offer 公布（standard 与 widening access 均为 ABB / 34）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爱丁堡艺术学院（ECA）开设；须提交数字作品集（≤5 分钟短片或片段 + 3 道书面问答）；以导演、编剧、摄影、剪辑、声音等制作为主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