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浸会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2026 年 9 月入学　·　19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浸会</w:t>
      </w:r>
      <w:r>
        <w:rPr>
          <w:i/>
          <w:color w:val="555555"/>
          <w:sz w:val="19"/>
          <w:szCs w:val="19"/>
        </w:rPr>
        <w:t xml:space="preserve">  Hong Kong Baptist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文凭（2025 录取 30–35）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11 / 19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#48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浸会 · 19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商学院大类招生，入学后可选经济及数据分析、财务、市场学、人力资源、资讯系统及商业智能等专修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工商管理学士（荣誉）— 会计学专修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Concentration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会计学专修，课程获专业会计团体认可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商业计算及数据分析（荣誉理学士）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Business Computing and Data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理学院与商学院合办，结合商业应用与数据科学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理学士（荣誉）（应用生物/计算机/数学统计/物理等主修）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JS2510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理学院大类招生，第一年通识理科，其后选主修（含应用生物、生物化学及检测科学、计算机科学、人工智能、数学及统计、数据科学、物理及绿色能源等）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中医学学士及生物医学理学士（荣誉）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BCM &amp; BSc (Hons) in 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JS2410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须修读生物或化学；并须具备认可中文资历（GCE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6 年制中医与生物医学双学位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中药学学士（荣誉）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 (Hons) in Chinese 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传理学学士（荣誉）（新闻与数码媒体／公关及广告）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(Journalism and Digital Media / Public Relations and Advertising)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传理学院大类招生，含新闻与数码媒体、公关及广告两个主修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传理学学士（荣誉）— 游戏设计与动画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in Game Design and Animation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入围的国际申请人须提交作品集（创意、视觉及设计、动画及／或游戏设计）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文学士（荣誉）（中国语言文学／创意及专业写作／英国语言文学／人文学／翻译学）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(Chinese Language and Literature / Creative and Professional Writing / English Language and Literature / Humanities / Translation)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拟修中国语言文学、创意及专业写作、人文学或翻译学主修者，须具备认可中文资历（GCE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#101–150；现代语言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文学院大类招生，第一年后再选主修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电影电视文学士（荣誉）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Television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须提交数字作品集（含影像作品）及推荐信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视觉艺术文学士（荣誉）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Visual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JS2810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须提交作品集；入围者须参加实务测试及面试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文学士（荣誉）／音乐学士（荣誉）（音乐／创意产业）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BMus (Hons) (Music / Creative Industries)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音乐课程须具 ABRSM 8 级演奏及 5 级乐理或同等资历，并提交作品集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入围者或须参加能力测试、面试及／或试演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艺术及科技文理学士（荣誉）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Arts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须经网上系统提交三件作品的作品集，未提交者不予处理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跨学科文理学士，融合艺术与科技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文学士／社会科学学士（荣誉）（欧洲研究[法/德组]／地理／全球及中国研究／政治及国际关系／历史／社会学）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BSocSc (Hons) (European Studies / Geography / Global and China Studies / Government and International Studies / History / Sociology)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文学院与社会科学院联合招生；首年后经内部申请选主修：欧洲研究（法/德组）、地理、全球及中国研究、政治及国际关系、历史、社会学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#101–150；社会学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社会工作学系；四年制专业社工训练，毕业可向香港社会工作者注册局注册为注册社工（RSW）；具英语及中文以外语言能力（如乌尔都语、尼泊尔语、印地语）者或获邀面试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宗教、哲学及伦理学文学士（荣誉）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Religion, Philosophy and Ethics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跨学科课程，系统研习世界主要宗教、哲学传统与伦理学派，并结合当代社会文化议题（生命与死亡、性别平等、社会公义等）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体育及康乐管理文学士（荣誉）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Physical Education and Recreation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体育、运动及康乐管理方向；申请人须提交国际体育比赛或运动相关活动的成就证书／证明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数码未来与人文学文理学士（荣誉）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Digital Futures and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#48；现代语言 #101–150；语言学 #101–150；历史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跨学科文理学士，结合人文学与数码科技，涵盖数码文化资源管理、创新政策、数码转型；申请人或获邀面试，并可提交个人档案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健康及社会福祉创新社会科学学士／理学士（荣誉）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/ BSc (Hons) in Innovation in Health and Social Well-Being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#101–150；社会政策与行政 #101–150；地理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跨学科课程，设健康及社会福祉、健康科技与信息学两个方向，结合科技与健康／社会领域知识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