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UCL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2027 年 9 月入学　·　33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33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