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帝国理工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16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162D5C"/>
          <w:sz w:val="30"/>
          <w:szCs w:val="30"/>
        </w:rPr>
        <w:t xml:space="preserve">帝国理工</w:t>
      </w:r>
      <w:r>
        <w:rPr>
          <w:i/>
          <w:color w:val="555555"/>
          <w:sz w:val="19"/>
          <w:szCs w:val="19"/>
        </w:rPr>
        <w:t xml:space="preserve">  Imperial College London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AAA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38（HL 生物 6 + 相关科 6） – 41（HL 数学 7 + 相关科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13 / 16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£42,700–58,600 / 年（2026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化学工程 #4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AECF0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帝国理工 · 收录 16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5D9E2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医学生物科学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Medical Biosciences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A + 化学/数学/高数/物理之一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生物 6 + 相关科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最低档与典型档相同；无笔试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 + 生物/数学/物理之一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化学 6 + 相关科）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#=7；化学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须考 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/ MSci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A + 化学/数学/物理之一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生物 6 + 相关科）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起须 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A、数学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化学+数学各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典型A*AA；无笔试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航空工程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Aeronautical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A*（3 科制须 A*）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A*；物理 3 科制须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数学、物理各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Electrical and Electronic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典型A*A*A；官方名为 Electrical and Electronic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典型A*A*A/A*AAA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A*、数学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 数学 7、化学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设计工程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Design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两门 AA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 + 一科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典型A*AA；戴森设计学院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Biomedical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A*、物理 A、第三科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6、物理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#=9；电子电气工程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页面未列笔试（与其他工程系不同，留意）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经济学、金融与数据科学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Economics, Finance and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 + 两门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#12；数据科学与AI #=15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商学院本科；TMUA + 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MEng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41（HL 数学 7 + 相关科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典型A*A*A；TMUA + 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计算机（三年制）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41（HL 数学 7 + 相关科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与 Computing MEng 同系同要求；TMUA + 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+ 高数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#=8；统计与运筹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典型A*A*A；数学系各方向要求一致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