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曼大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2027 年 9 月入学　·　收录 25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73172D"/>
          <w:sz w:val="30"/>
          <w:szCs w:val="30"/>
        </w:rPr>
        <w:t xml:space="preserve">曼大</w:t>
      </w:r>
      <w:r>
        <w:rPr>
          <w:i/>
          <w:color w:val="555555"/>
          <w:sz w:val="19"/>
          <w:szCs w:val="19"/>
        </w:rPr>
        <w:t xml:space="preserve">  University of Manchester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ABB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34（HL 6,5,5） – 38（HL 7,7,6）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均不需要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£27,800–39,900 / 年（2026/27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化学工程 #=17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2EAEC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曼大 · 收录 25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6D5D9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含化学；另需生物/物理/数学之一 AB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6,6,5）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#23；生物科学 #48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物理 A* + 数学/高数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7,7,6）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7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#=34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机械工程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Mechanical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数学、物理 + 另 1 门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7,7,6）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电子与电气工程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Electrical and Electronic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物理/电子/高数/化学/CS 之一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#34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BEng 版同存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航空航天工程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Aerospace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数学+物理+另 1 门（无物理个案可看高数）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化学或物理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6,6,6、数学仅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化学工程 #=17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材料科学与工程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Materials Science and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/ 物理 / 化学 中须有两门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6,6,5、数学仅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不考 A-level 数学者须 GCSE/IGCSE 数学 7/A；另有 MEng 4 年；UCAS J500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#68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BAEcon Economics 为 AAA 且数学非强制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会计与金融（BAEcon）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Accounting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BAEcon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认可科目至少 1 门（修 2 门优先）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#21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商学院旗舰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Accounting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有优先科目清单（会计/商务/经济/法律/数学等）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#21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管理学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#41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CS/高数/生物/化学/物理之一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#=58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已从 2026 的 A*A*A/IB38 下调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数据科学与经济学（BAEcon，社科院）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Data Science and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BAEcon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认可科目 ≥1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#51–100；计算机与信息系统 #=58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数学与统计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 and 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数学或高数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7,6,6、数学 7 仅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#51–100；数学 #54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数学或高数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7,6,6、数学 7 仅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#51–100；数学 #54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Sociology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BSocSc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须含至少一门指定科目（社会学/政治/经济与社会科学史/数学/人类学/哲学/心理/历史/地理等），偏好两门；不接受通识/批判性思维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6,5,5）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L300；BASS 体系可选 4 年（含海外/实习）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犯罪学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Criminology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AAB（或 ABB + EPQ 达 C）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不接受两门 AS 替代一门 A-level；须含法律/政治/社会学/心理/历史等指定科目之一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 6,6,5）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#=42；法学 #70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M901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政治与国际关系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Politics and International Relations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BSocSc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须含至少一门指定科目（政府与政治/经济/历史/社会学/哲学/地理等），偏好两门此类科目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#=42；政治学 #=53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L200；政治系单荣誉主课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LLB Law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须含至少一门指定科目（法律/经济/历史/政治/哲学/数学等），偏好两门；接受 WJEC 犯罪学应用文凭（须另两门 A-level，含一门 A*）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#70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M100；课程页英语项仅列 IELTS，未列 TOEFL/IGCSE-ESL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年（4 年含实习/海外）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AAA（含指定科目）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须含心理学/生物/人类生物学/化学/物理/统计/数学/进阶数学之一；不接受艺术/设计/音乐/戏剧等表现型科目；数学与进阶数学、生物与人类生物学不可同时计入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 6,6,6，含指定科目）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#=49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C800；BPS 认证，毕业可获 Graduate Membership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教育学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Education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无指定科目；须提供三门完整 A-level 且同次考试；理科 A-level 须通过实践环节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6,5,5）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#35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X300；曼大教育学院本科为 BSc Education（无 BA Education），设 Primary/Early Years、International、Special Needs 等方向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社会人类学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Social Anthropology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BSocSc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须含至少一门指定科目（人类学/社会学/政治/历史/地理/哲学等），偏好两门此类科目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6,5,5）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90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8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人类学 #20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L600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法律与犯罪学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LLB Law with Criminology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须含至少一门指定科目（法律/政治/社会学/心理等）；接受 WJEC 犯罪学三级文凭（须另两门 A-level 含一门 A*）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7,6,6）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#=42；法学 #70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M1M9；面向刑事司法方向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数字媒体、文化与社会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Digital Media, Culture and Society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年（可选 1 年实习，共 4 年）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A-level 须包含一门论文类（essay-based）学科；contextual BBB；UK refugee/care-experienced BBC。GCSE/iGCSE：English Language 及 Mathematics 至少 C/4（体现读写与计算能力）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35（HL665）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P390；以媒体研究为主，结合数字技能与文化、社会分析；可选 1 年行业实习（4 年制）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电影研究与历史学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Film Studies and History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A-level 须含 History 且达 A；contextual ABC；UK refugee/care-experienced ACC；IB 须含特定 HL 科目。GCSE/iGCSE：English Language 及 Mathematics 至少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35（HL665）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PV10；与历史学联合荣誉；电影以史论与批评为主（非制作）；曼大电影研究均以联合荣誉形式开设，另可搭配 History of Art / East Asian Studies / Middle Eastern Studies 等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