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5CEC2B" w14:textId="3AEE2BC9" w:rsidR="003767F5" w:rsidRPr="005E0ED9" w:rsidRDefault="005E0ED9" w:rsidP="006757A3">
      <w:pPr>
        <w:spacing w:before="100" w:beforeAutospacing="1" w:after="100" w:afterAutospacing="1" w:line="240" w:lineRule="auto"/>
        <w:outlineLvl w:val="1"/>
        <w:rPr>
          <w:rFonts w:ascii="Aptos" w:eastAsia="Times New Roman" w:hAnsi="Aptos" w:cs="Times New Roman"/>
          <w:b/>
          <w:bCs/>
          <w:color w:val="000000" w:themeColor="text1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b/>
          <w:bCs/>
          <w:color w:val="000000" w:themeColor="text1"/>
          <w:kern w:val="0"/>
          <w:sz w:val="22"/>
          <w:szCs w:val="22"/>
          <w14:ligatures w14:val="none"/>
        </w:rPr>
        <w:t xml:space="preserve">INTRODUCTING THE </w:t>
      </w:r>
      <w:r w:rsidR="004207F0" w:rsidRPr="005E0ED9">
        <w:rPr>
          <w:rFonts w:ascii="Aptos" w:eastAsia="Times New Roman" w:hAnsi="Aptos" w:cs="Times New Roman"/>
          <w:b/>
          <w:bCs/>
          <w:color w:val="000000" w:themeColor="text1"/>
          <w:kern w:val="0"/>
          <w:sz w:val="22"/>
          <w:szCs w:val="22"/>
          <w14:ligatures w14:val="none"/>
        </w:rPr>
        <w:t>I-GUIDE DATA ETHICS TOOLKIT (I-DET)</w:t>
      </w:r>
    </w:p>
    <w:p w14:paraId="07A2C5A5" w14:textId="6EFD7FB2" w:rsidR="003767F5" w:rsidRPr="003767F5" w:rsidRDefault="003767F5" w:rsidP="006757A3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 w:rsidRPr="003767F5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The I-GUIDE </w:t>
      </w:r>
      <w:r w:rsidR="004207F0" w:rsidRPr="006757A3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Data Ethics Toolkit (I-DET) comprises four tools</w:t>
      </w:r>
      <w:r w:rsidR="00743C21" w:rsidRPr="006757A3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, </w:t>
      </w:r>
      <w:r w:rsidRPr="003767F5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developed to support reproducible and ethical </w:t>
      </w:r>
      <w:r w:rsidR="00743C21" w:rsidRPr="006757A3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geospatial data science. </w:t>
      </w:r>
      <w:r w:rsidRPr="003767F5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They are practical</w:t>
      </w:r>
      <w:r w:rsidR="005E0ED9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 and</w:t>
      </w:r>
      <w:r w:rsidRPr="003767F5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 lightweight</w:t>
      </w:r>
      <w:r w:rsidR="00D06745" w:rsidRPr="006757A3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, </w:t>
      </w:r>
      <w:r w:rsidRPr="003767F5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providing a structured way to document </w:t>
      </w:r>
      <w:r w:rsidR="005E0ED9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key </w:t>
      </w:r>
      <w:r w:rsidR="00743C21" w:rsidRPr="006757A3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actions </w:t>
      </w:r>
      <w:r w:rsidRPr="003767F5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and ensure alignment with open science expectations, </w:t>
      </w:r>
      <w:r w:rsidR="00743C21" w:rsidRPr="006757A3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and </w:t>
      </w:r>
      <w:r w:rsidRPr="003767F5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funder and legal requirements</w:t>
      </w:r>
      <w:r w:rsidR="00743C21" w:rsidRPr="006757A3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.</w:t>
      </w:r>
      <w:r w:rsidR="005E0ED9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 </w:t>
      </w:r>
      <w:r w:rsidRPr="003767F5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All four tools work together, and each serves a distinct purpose</w:t>
      </w:r>
      <w:r w:rsidR="004207F0" w:rsidRPr="006757A3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:</w:t>
      </w:r>
    </w:p>
    <w:p w14:paraId="766A7CF7" w14:textId="77777777" w:rsidR="005E0ED9" w:rsidRPr="006757A3" w:rsidRDefault="005E0ED9" w:rsidP="005E0ED9">
      <w:pPr>
        <w:pStyle w:val="ListParagraph"/>
        <w:numPr>
          <w:ilvl w:val="0"/>
          <w:numId w:val="2"/>
        </w:numPr>
        <w:spacing w:before="100" w:beforeAutospacing="1" w:after="0" w:line="240" w:lineRule="auto"/>
        <w:ind w:left="360"/>
        <w:outlineLvl w:val="2"/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</w:pPr>
      <w:r w:rsidRPr="006757A3"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  <w:t>I-GUIDE RESEARCH PRODUCT MANAGEMENT PLAN (RPMP)</w:t>
      </w:r>
    </w:p>
    <w:p w14:paraId="6E48FF25" w14:textId="5785902A" w:rsidR="005E0ED9" w:rsidRPr="003767F5" w:rsidRDefault="005E0ED9" w:rsidP="005E0ED9">
      <w:pPr>
        <w:spacing w:after="100" w:afterAutospacing="1" w:line="240" w:lineRule="auto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 w:rsidRPr="003767F5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The RPMP helps researchers </w:t>
      </w:r>
      <w:r w:rsidRPr="006757A3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plan how to reach target audiences. It </w:t>
      </w:r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also helps</w:t>
      </w:r>
      <w:r w:rsidRPr="006757A3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 </w:t>
      </w:r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in </w:t>
      </w:r>
      <w:r w:rsidRPr="006757A3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planning acquisition, production, and management of datasets and models. RPMP helps researchers </w:t>
      </w:r>
      <w:r w:rsidRPr="003767F5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keep track of which datasets and models are used </w:t>
      </w:r>
      <w:r w:rsidRPr="006757A3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to support different publications. </w:t>
      </w:r>
      <w:r w:rsidRPr="003767F5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It </w:t>
      </w:r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supports</w:t>
      </w:r>
      <w:r w:rsidRPr="003767F5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 reproducibility </w:t>
      </w:r>
      <w:r w:rsidRPr="006757A3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and compliance with funding agencies’ data sharing and open science policies. </w:t>
      </w:r>
    </w:p>
    <w:p w14:paraId="0A851220" w14:textId="0039121B" w:rsidR="003767F5" w:rsidRPr="006757A3" w:rsidRDefault="00D06745" w:rsidP="006757A3">
      <w:pPr>
        <w:pStyle w:val="ListParagraph"/>
        <w:numPr>
          <w:ilvl w:val="0"/>
          <w:numId w:val="2"/>
        </w:numPr>
        <w:spacing w:after="0" w:line="240" w:lineRule="auto"/>
        <w:ind w:left="360"/>
        <w:outlineLvl w:val="2"/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</w:pPr>
      <w:r w:rsidRPr="006757A3"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  <w:t>I-GUIDE MANAGING ETHICAL GEOSPATIAL AI AND DATA SCIENCE (MEGAID) TOOL</w:t>
      </w:r>
    </w:p>
    <w:p w14:paraId="374F8BBD" w14:textId="27FA2E67" w:rsidR="00D06745" w:rsidRPr="006757A3" w:rsidRDefault="00D06745" w:rsidP="006757A3">
      <w:pPr>
        <w:spacing w:line="240" w:lineRule="auto"/>
        <w:rPr>
          <w:rFonts w:ascii="Aptos" w:hAnsi="Aptos"/>
          <w:color w:val="000000" w:themeColor="text1"/>
          <w:sz w:val="22"/>
          <w:szCs w:val="22"/>
        </w:rPr>
      </w:pPr>
      <w:r w:rsidRPr="006757A3">
        <w:rPr>
          <w:rFonts w:ascii="Aptos" w:hAnsi="Aptos"/>
          <w:color w:val="000000" w:themeColor="text1"/>
          <w:sz w:val="22"/>
          <w:szCs w:val="22"/>
        </w:rPr>
        <w:t xml:space="preserve">The MEG-AID tool is </w:t>
      </w:r>
      <w:r w:rsidR="005E0ED9">
        <w:rPr>
          <w:rFonts w:ascii="Aptos" w:hAnsi="Aptos"/>
          <w:color w:val="000000" w:themeColor="text1"/>
          <w:sz w:val="22"/>
          <w:szCs w:val="22"/>
        </w:rPr>
        <w:t xml:space="preserve">a project management tool </w:t>
      </w:r>
      <w:r w:rsidRPr="006757A3">
        <w:rPr>
          <w:rFonts w:ascii="Aptos" w:hAnsi="Aptos"/>
          <w:color w:val="000000" w:themeColor="text1"/>
          <w:sz w:val="22"/>
          <w:szCs w:val="22"/>
        </w:rPr>
        <w:t xml:space="preserve">designed to </w:t>
      </w:r>
      <w:r w:rsidR="00743C21" w:rsidRPr="006757A3">
        <w:rPr>
          <w:rFonts w:ascii="Aptos" w:hAnsi="Aptos"/>
          <w:color w:val="000000" w:themeColor="text1"/>
          <w:sz w:val="22"/>
          <w:szCs w:val="22"/>
        </w:rPr>
        <w:t xml:space="preserve">foster </w:t>
      </w:r>
      <w:r w:rsidRPr="006757A3">
        <w:rPr>
          <w:rFonts w:ascii="Aptos" w:hAnsi="Aptos"/>
          <w:color w:val="000000" w:themeColor="text1"/>
          <w:sz w:val="22"/>
          <w:szCs w:val="22"/>
        </w:rPr>
        <w:t>integrat</w:t>
      </w:r>
      <w:r w:rsidR="00743C21" w:rsidRPr="006757A3">
        <w:rPr>
          <w:rFonts w:ascii="Aptos" w:hAnsi="Aptos"/>
          <w:color w:val="000000" w:themeColor="text1"/>
          <w:sz w:val="22"/>
          <w:szCs w:val="22"/>
        </w:rPr>
        <w:t>ion of</w:t>
      </w:r>
      <w:r w:rsidRPr="006757A3">
        <w:rPr>
          <w:rFonts w:ascii="Aptos" w:hAnsi="Aptos"/>
          <w:color w:val="000000" w:themeColor="text1"/>
          <w:sz w:val="22"/>
          <w:szCs w:val="22"/>
        </w:rPr>
        <w:t xml:space="preserve"> ethical considerations into geospatial data science projects. By documenting actions at each stage of a project’s lifecycle, the tool promote</w:t>
      </w:r>
      <w:r w:rsidR="00743C21" w:rsidRPr="006757A3">
        <w:rPr>
          <w:rFonts w:ascii="Aptos" w:hAnsi="Aptos"/>
          <w:color w:val="000000" w:themeColor="text1"/>
          <w:sz w:val="22"/>
          <w:szCs w:val="22"/>
        </w:rPr>
        <w:t>s</w:t>
      </w:r>
      <w:r w:rsidRPr="006757A3">
        <w:rPr>
          <w:rFonts w:ascii="Aptos" w:hAnsi="Aptos"/>
          <w:color w:val="000000" w:themeColor="text1"/>
          <w:sz w:val="22"/>
          <w:szCs w:val="22"/>
        </w:rPr>
        <w:t xml:space="preserve"> reproducibility and ethical practice. This toolkit should be used at the start of a project to anticipate ethical issues, and to plan how to address these issues. </w:t>
      </w:r>
    </w:p>
    <w:p w14:paraId="3FF2E29F" w14:textId="77777777" w:rsidR="005E0ED9" w:rsidRDefault="004207F0" w:rsidP="005E0ED9">
      <w:pPr>
        <w:pStyle w:val="ListParagraph"/>
        <w:numPr>
          <w:ilvl w:val="0"/>
          <w:numId w:val="2"/>
        </w:numPr>
        <w:spacing w:before="100" w:beforeAutospacing="1" w:after="0" w:line="240" w:lineRule="auto"/>
        <w:ind w:left="360"/>
        <w:outlineLvl w:val="2"/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</w:pPr>
      <w:r w:rsidRPr="006757A3"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  <w:t>I-GUIDE DATA CARDS</w:t>
      </w:r>
    </w:p>
    <w:p w14:paraId="56A511CB" w14:textId="2E2C6C68" w:rsidR="005E0ED9" w:rsidRPr="005E0ED9" w:rsidRDefault="003767F5" w:rsidP="005E0ED9">
      <w:pPr>
        <w:spacing w:after="0" w:line="240" w:lineRule="auto"/>
        <w:outlineLvl w:val="2"/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</w:pPr>
      <w:r w:rsidRPr="005E0ED9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Adapted from Google’s </w:t>
      </w:r>
      <w:r w:rsidRPr="005E0ED9">
        <w:rPr>
          <w:rFonts w:ascii="Aptos" w:eastAsia="Times New Roman" w:hAnsi="Aptos" w:cs="Times New Roman"/>
          <w:i/>
          <w:iCs/>
          <w:kern w:val="0"/>
          <w:sz w:val="22"/>
          <w:szCs w:val="22"/>
          <w14:ligatures w14:val="none"/>
        </w:rPr>
        <w:t xml:space="preserve">Data </w:t>
      </w:r>
      <w:proofErr w:type="spellStart"/>
      <w:r w:rsidRPr="005E0ED9">
        <w:rPr>
          <w:rFonts w:ascii="Aptos" w:eastAsia="Times New Roman" w:hAnsi="Aptos" w:cs="Times New Roman"/>
          <w:i/>
          <w:iCs/>
          <w:kern w:val="0"/>
          <w:sz w:val="22"/>
          <w:szCs w:val="22"/>
          <w14:ligatures w14:val="none"/>
        </w:rPr>
        <w:t>Playcards</w:t>
      </w:r>
      <w:proofErr w:type="spellEnd"/>
      <w:r w:rsidRPr="005E0ED9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 (CC BY-SA 4.0), the I-GUIDE Data Cards have been simplified and tailored </w:t>
      </w:r>
      <w:r w:rsidR="00743C21" w:rsidRPr="005E0ED9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to</w:t>
      </w:r>
      <w:r w:rsidRPr="005E0ED9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 geospatial research. They document </w:t>
      </w:r>
      <w:r w:rsidR="005E0ED9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the</w:t>
      </w:r>
      <w:r w:rsidRPr="005E0ED9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 dataset</w:t>
      </w:r>
      <w:r w:rsidR="00743C21" w:rsidRPr="005E0ED9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s</w:t>
      </w:r>
      <w:r w:rsidR="00D06745" w:rsidRPr="005E0ED9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 </w:t>
      </w:r>
      <w:r w:rsidR="005E0ED9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used</w:t>
      </w:r>
      <w:r w:rsidR="00743C21" w:rsidRPr="005E0ED9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, and </w:t>
      </w:r>
      <w:r w:rsidR="004207F0" w:rsidRPr="005E0ED9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actions taken to address key ethical issues</w:t>
      </w:r>
      <w:r w:rsidRPr="005E0ED9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. </w:t>
      </w:r>
    </w:p>
    <w:p w14:paraId="13B5A336" w14:textId="26BDCFB5" w:rsidR="003767F5" w:rsidRPr="006757A3" w:rsidRDefault="00D06745" w:rsidP="006757A3">
      <w:pPr>
        <w:pStyle w:val="ListParagraph"/>
        <w:numPr>
          <w:ilvl w:val="0"/>
          <w:numId w:val="2"/>
        </w:numPr>
        <w:spacing w:before="100" w:beforeAutospacing="1" w:after="0" w:line="240" w:lineRule="auto"/>
        <w:ind w:left="360"/>
        <w:outlineLvl w:val="2"/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</w:pPr>
      <w:r w:rsidRPr="006757A3"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  <w:t>I-GUIDE MODEL CARDS</w:t>
      </w:r>
    </w:p>
    <w:p w14:paraId="389CF9EA" w14:textId="691C6907" w:rsidR="003767F5" w:rsidRPr="003767F5" w:rsidRDefault="00D06745" w:rsidP="006757A3">
      <w:pPr>
        <w:spacing w:after="0" w:line="240" w:lineRule="auto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 w:rsidRPr="006757A3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I-GUIDE Model Cards</w:t>
      </w:r>
      <w:r w:rsidR="003767F5" w:rsidRPr="003767F5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 are </w:t>
      </w:r>
      <w:r w:rsidRPr="006757A3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an</w:t>
      </w:r>
      <w:r w:rsidR="003767F5" w:rsidRPr="003767F5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 adaptation of the</w:t>
      </w:r>
      <w:r w:rsidR="005E0ED9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 I-GUIDE</w:t>
      </w:r>
      <w:r w:rsidR="003767F5" w:rsidRPr="003767F5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 Data Cards, structured to support model documentation. They capture information about </w:t>
      </w:r>
      <w:r w:rsidRPr="006757A3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a</w:t>
      </w:r>
      <w:r w:rsidR="003767F5" w:rsidRPr="003767F5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 model’s architecture, purpose, data, validation, ethical issues, and interpretability. Each model used in a project should have a Model Card.</w:t>
      </w:r>
    </w:p>
    <w:p w14:paraId="1C559A0A" w14:textId="77777777" w:rsidR="005E0ED9" w:rsidRDefault="005E0ED9" w:rsidP="006757A3">
      <w:pPr>
        <w:spacing w:after="0" w:line="240" w:lineRule="auto"/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</w:pPr>
    </w:p>
    <w:p w14:paraId="6460F2FD" w14:textId="79F7B01E" w:rsidR="003767F5" w:rsidRPr="003767F5" w:rsidRDefault="005E0ED9" w:rsidP="006757A3">
      <w:pPr>
        <w:spacing w:after="0" w:line="240" w:lineRule="auto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A</w:t>
      </w:r>
      <w:r w:rsidRPr="003767F5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 </w:t>
      </w:r>
      <w:r w:rsidRPr="005E0ED9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glossary</w:t>
      </w:r>
      <w:r w:rsidRPr="003767F5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 </w:t>
      </w:r>
      <w:r w:rsidRPr="006757A3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defining</w:t>
      </w:r>
      <w:r w:rsidRPr="003767F5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 key terms </w:t>
      </w:r>
      <w:r w:rsidRPr="006757A3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is available</w:t>
      </w:r>
      <w:r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, along with</w:t>
      </w:r>
      <w:r w:rsidRPr="003767F5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 </w:t>
      </w:r>
      <w:r w:rsidR="003767F5" w:rsidRPr="003767F5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concise primers </w:t>
      </w:r>
      <w:r w:rsidR="00743C21" w:rsidRPr="006757A3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on the following topics:</w:t>
      </w:r>
    </w:p>
    <w:p w14:paraId="642C5A3A" w14:textId="1C876EF0" w:rsidR="00743C21" w:rsidRPr="003767F5" w:rsidRDefault="00743C21" w:rsidP="006757A3">
      <w:pPr>
        <w:numPr>
          <w:ilvl w:val="0"/>
          <w:numId w:val="3"/>
        </w:numPr>
        <w:spacing w:after="100" w:afterAutospacing="1" w:line="240" w:lineRule="auto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 w:rsidRPr="003767F5"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  <w:t xml:space="preserve">EU AI </w:t>
      </w:r>
      <w:proofErr w:type="gramStart"/>
      <w:r w:rsidRPr="003767F5"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  <w:t>Act</w:t>
      </w:r>
      <w:r w:rsidRPr="006757A3"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  <w:t>;</w:t>
      </w:r>
      <w:proofErr w:type="gramEnd"/>
    </w:p>
    <w:p w14:paraId="7A54F9B2" w14:textId="22136C91" w:rsidR="003767F5" w:rsidRPr="003767F5" w:rsidRDefault="00743C21" w:rsidP="006757A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 w:rsidRPr="006757A3"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  <w:t xml:space="preserve">EU General Data Protection </w:t>
      </w:r>
      <w:proofErr w:type="gramStart"/>
      <w:r w:rsidRPr="006757A3"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  <w:t>Regulation;</w:t>
      </w:r>
      <w:proofErr w:type="gramEnd"/>
    </w:p>
    <w:p w14:paraId="28FC289D" w14:textId="077BC127" w:rsidR="003767F5" w:rsidRPr="003767F5" w:rsidRDefault="00743C21" w:rsidP="006757A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 w:rsidRPr="006757A3"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  <w:t xml:space="preserve">Fair Inclusion in Geospatial Data </w:t>
      </w:r>
      <w:proofErr w:type="gramStart"/>
      <w:r w:rsidRPr="006757A3"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  <w:t>Science;</w:t>
      </w:r>
      <w:proofErr w:type="gramEnd"/>
    </w:p>
    <w:p w14:paraId="223DAF57" w14:textId="3DD9A902" w:rsidR="00BB5DE5" w:rsidRPr="00BB5DE5" w:rsidRDefault="003767F5" w:rsidP="00BB5DE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 w:rsidRPr="003767F5"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  <w:t xml:space="preserve">Informed Consent </w:t>
      </w:r>
      <w:r w:rsidR="00743C21" w:rsidRPr="006757A3"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  <w:t>in Geospatial Science.</w:t>
      </w:r>
    </w:p>
    <w:p w14:paraId="5A644E5A" w14:textId="3C69CDF3" w:rsidR="003767F5" w:rsidRPr="003767F5" w:rsidRDefault="00743C21" w:rsidP="006757A3">
      <w:pPr>
        <w:spacing w:after="0" w:line="240" w:lineRule="auto"/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</w:pPr>
      <w:r w:rsidRPr="006757A3"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  <w:t>LICENSING AND ATTRIBUTION</w:t>
      </w:r>
    </w:p>
    <w:p w14:paraId="551EB47A" w14:textId="77777777" w:rsidR="003767F5" w:rsidRDefault="003767F5" w:rsidP="006757A3">
      <w:pPr>
        <w:spacing w:before="100" w:beforeAutospacing="1" w:after="100" w:afterAutospacing="1" w:line="240" w:lineRule="auto"/>
      </w:pPr>
      <w:r w:rsidRPr="003767F5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All four tools, as well as the primers and glossary, are licensed under Creative Commons Attribution-</w:t>
      </w:r>
      <w:proofErr w:type="spellStart"/>
      <w:r w:rsidRPr="003767F5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ShareAlike</w:t>
      </w:r>
      <w:proofErr w:type="spellEnd"/>
      <w:r w:rsidRPr="003767F5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 4.0 International (CC BY-SA 4.0).</w:t>
      </w:r>
      <w:r w:rsidRPr="003767F5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br/>
        <w:t xml:space="preserve">More information: </w:t>
      </w:r>
      <w:hyperlink r:id="rId7" w:tgtFrame="_new" w:history="1">
        <w:r w:rsidRPr="003767F5">
          <w:rPr>
            <w:rFonts w:ascii="Aptos" w:eastAsia="Times New Roman" w:hAnsi="Aptos" w:cs="Times New Roman"/>
            <w:color w:val="0000FF"/>
            <w:kern w:val="0"/>
            <w:sz w:val="22"/>
            <w:szCs w:val="22"/>
            <w:u w:val="single"/>
            <w14:ligatures w14:val="none"/>
          </w:rPr>
          <w:t>https://creativecommons.org/licenses/by-sa/4.0/</w:t>
        </w:r>
      </w:hyperlink>
    </w:p>
    <w:p w14:paraId="115F2D51" w14:textId="0B5A2E68" w:rsidR="005E0ED9" w:rsidRPr="006757A3" w:rsidRDefault="005E0ED9" w:rsidP="006757A3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>
        <w:fldChar w:fldCharType="begin"/>
      </w:r>
      <w:r>
        <w:instrText xml:space="preserve"> INCLUDEPICTURE "https://i-guide.io/wp-content/themes/iguide-v2/assets/images/logo-color.png"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DB3052E" wp14:editId="1FB0837F">
            <wp:extent cx="2060294" cy="1003459"/>
            <wp:effectExtent l="0" t="0" r="0" b="0"/>
            <wp:docPr id="549733" name="Picture 1" descr="A logo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33" name="Picture 1" descr="A logo with text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861" cy="1149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6BDB109" w14:textId="3574025A" w:rsidR="003E6AF8" w:rsidRPr="006757A3" w:rsidRDefault="003E6AF8" w:rsidP="006757A3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</w:pPr>
      <w:r w:rsidRPr="006757A3"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  <w:lastRenderedPageBreak/>
        <w:t>DEVELOPING THE TOOLKIT</w:t>
      </w:r>
    </w:p>
    <w:p w14:paraId="740B65B9" w14:textId="01D843F4" w:rsidR="00F75202" w:rsidRPr="006757A3" w:rsidRDefault="003E6AF8" w:rsidP="006757A3">
      <w:pPr>
        <w:spacing w:before="100" w:beforeAutospacing="1" w:after="100" w:afterAutospacing="1" w:line="240" w:lineRule="auto"/>
        <w:rPr>
          <w:rFonts w:ascii="Aptos" w:eastAsia="Times New Roman" w:hAnsi="Aptos" w:cs="Calibri"/>
          <w:color w:val="000000" w:themeColor="text1"/>
          <w:kern w:val="0"/>
          <w:sz w:val="22"/>
          <w:szCs w:val="22"/>
          <w14:ligatures w14:val="none"/>
        </w:rPr>
      </w:pPr>
      <w:r w:rsidRPr="006757A3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This toolkit was developed following </w:t>
      </w:r>
      <w:r w:rsidR="000C75DB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>surveys</w:t>
      </w:r>
      <w:r w:rsidRPr="006757A3">
        <w:rPr>
          <w:rFonts w:ascii="Aptos" w:eastAsia="Times New Roman" w:hAnsi="Aptos" w:cs="Times New Roman"/>
          <w:kern w:val="0"/>
          <w:sz w:val="22"/>
          <w:szCs w:val="22"/>
          <w14:ligatures w14:val="none"/>
        </w:rPr>
        <w:t xml:space="preserve">, in-depth interviews, and long-term observation, of I-GUIDE platform users. </w:t>
      </w:r>
      <w:r w:rsidR="00F75202" w:rsidRPr="006757A3">
        <w:rPr>
          <w:rFonts w:ascii="Aptos" w:eastAsia="Times New Roman" w:hAnsi="Aptos" w:cs="Calibri"/>
          <w:color w:val="000000" w:themeColor="text1"/>
          <w:kern w:val="0"/>
          <w:sz w:val="22"/>
          <w:szCs w:val="22"/>
          <w14:ligatures w14:val="none"/>
        </w:rPr>
        <w:t xml:space="preserve">This research provided detailed examples of potential ethical dilemmas that arise during platform use. This research </w:t>
      </w:r>
      <w:r w:rsidR="000C75DB">
        <w:rPr>
          <w:rFonts w:ascii="Aptos" w:eastAsia="Times New Roman" w:hAnsi="Aptos" w:cs="Calibri"/>
          <w:color w:val="000000" w:themeColor="text1"/>
          <w:kern w:val="0"/>
          <w:sz w:val="22"/>
          <w:szCs w:val="22"/>
          <w14:ligatures w14:val="none"/>
        </w:rPr>
        <w:t>helped translate</w:t>
      </w:r>
      <w:r w:rsidR="00F75202" w:rsidRPr="006757A3">
        <w:rPr>
          <w:rFonts w:ascii="Aptos" w:eastAsia="Times New Roman" w:hAnsi="Aptos" w:cs="Calibri"/>
          <w:color w:val="000000" w:themeColor="text1"/>
          <w:kern w:val="0"/>
          <w:sz w:val="22"/>
          <w:szCs w:val="22"/>
          <w14:ligatures w14:val="none"/>
        </w:rPr>
        <w:t xml:space="preserve"> theoretical frameworks into practical, actionable guidelines tailored to the needs of geospatial data science researchers.</w:t>
      </w:r>
    </w:p>
    <w:p w14:paraId="28E1C51A" w14:textId="652FACDE" w:rsidR="00F75202" w:rsidRPr="006757A3" w:rsidRDefault="00F75202" w:rsidP="000C75DB">
      <w:pPr>
        <w:spacing w:before="100" w:beforeAutospacing="1" w:line="240" w:lineRule="auto"/>
        <w:rPr>
          <w:rFonts w:ascii="Aptos" w:eastAsia="Times New Roman" w:hAnsi="Aptos" w:cs="Calibri"/>
          <w:color w:val="000000" w:themeColor="text1"/>
          <w:kern w:val="0"/>
          <w:sz w:val="22"/>
          <w:szCs w:val="22"/>
          <w14:ligatures w14:val="none"/>
        </w:rPr>
      </w:pPr>
      <w:r w:rsidRPr="006757A3">
        <w:rPr>
          <w:rFonts w:ascii="Aptos" w:eastAsia="Times New Roman" w:hAnsi="Aptos" w:cs="Times New Roman"/>
          <w:color w:val="000000" w:themeColor="text1"/>
          <w:kern w:val="0"/>
          <w:sz w:val="22"/>
          <w:szCs w:val="22"/>
          <w14:ligatures w14:val="none"/>
        </w:rPr>
        <w:t xml:space="preserve">Drawing on this research, </w:t>
      </w:r>
      <w:r w:rsidRPr="006757A3">
        <w:rPr>
          <w:rFonts w:ascii="Aptos" w:eastAsia="Times New Roman" w:hAnsi="Aptos" w:cs="Calibri"/>
          <w:color w:val="000000" w:themeColor="text1"/>
          <w:kern w:val="0"/>
          <w:sz w:val="22"/>
          <w:szCs w:val="22"/>
          <w14:ligatures w14:val="none"/>
        </w:rPr>
        <w:t xml:space="preserve">two types of frameworks were synthesized and tailored to I-GUIDE. One is AI lifecycle models (Figure 1), </w:t>
      </w:r>
      <w:r w:rsidR="000C75DB">
        <w:rPr>
          <w:rFonts w:ascii="Aptos" w:eastAsia="Times New Roman" w:hAnsi="Aptos" w:cs="Calibri"/>
          <w:color w:val="000000" w:themeColor="text1"/>
          <w:kern w:val="0"/>
          <w:sz w:val="22"/>
          <w:szCs w:val="22"/>
          <w14:ligatures w14:val="none"/>
        </w:rPr>
        <w:t>e.g.,</w:t>
      </w:r>
      <w:r w:rsidRPr="006757A3">
        <w:rPr>
          <w:rFonts w:ascii="Aptos" w:eastAsia="Times New Roman" w:hAnsi="Aptos" w:cs="Calibri"/>
          <w:color w:val="000000" w:themeColor="text1"/>
          <w:kern w:val="0"/>
          <w:sz w:val="22"/>
          <w:szCs w:val="22"/>
          <w14:ligatures w14:val="none"/>
        </w:rPr>
        <w:t xml:space="preserve"> the International Organization for Standards and International Electrotechnical Commission’s Artificial Intelligence Data Lifecycle (ISO/IEC 8183:2023). The other is research data lifecycle models (Figure 2),</w:t>
      </w:r>
      <w:r w:rsidRPr="006757A3">
        <w:rPr>
          <w:rFonts w:ascii="Aptos" w:eastAsia="Times New Roman" w:hAnsi="Aptos" w:cs="Calibri"/>
          <w:b/>
          <w:bCs/>
          <w:color w:val="000000" w:themeColor="text1"/>
          <w:kern w:val="0"/>
          <w:sz w:val="22"/>
          <w:szCs w:val="22"/>
          <w14:ligatures w14:val="none"/>
        </w:rPr>
        <w:t xml:space="preserve"> </w:t>
      </w:r>
      <w:r w:rsidR="000C75DB">
        <w:rPr>
          <w:rFonts w:ascii="Aptos" w:eastAsia="Times New Roman" w:hAnsi="Aptos" w:cs="Calibri"/>
          <w:color w:val="000000" w:themeColor="text1"/>
          <w:kern w:val="0"/>
          <w:sz w:val="22"/>
          <w:szCs w:val="22"/>
          <w14:ligatures w14:val="none"/>
        </w:rPr>
        <w:t>e.g.,</w:t>
      </w:r>
      <w:r w:rsidRPr="006757A3">
        <w:rPr>
          <w:rFonts w:ascii="Aptos" w:eastAsia="Times New Roman" w:hAnsi="Aptos" w:cs="Calibri"/>
          <w:b/>
          <w:bCs/>
          <w:color w:val="000000" w:themeColor="text1"/>
          <w:kern w:val="0"/>
          <w:sz w:val="22"/>
          <w:szCs w:val="22"/>
          <w14:ligatures w14:val="none"/>
        </w:rPr>
        <w:t xml:space="preserve"> </w:t>
      </w:r>
      <w:r w:rsidRPr="006757A3">
        <w:rPr>
          <w:rFonts w:ascii="Aptos" w:eastAsia="Times New Roman" w:hAnsi="Aptos" w:cs="Calibri"/>
          <w:color w:val="000000" w:themeColor="text1"/>
          <w:kern w:val="0"/>
          <w:sz w:val="22"/>
          <w:szCs w:val="22"/>
          <w14:ligatures w14:val="none"/>
        </w:rPr>
        <w:t>the Digital Curation Center’s lifecycle model (DCC 2007) and the Capability Maturity Model for Scientific Data Management (</w:t>
      </w:r>
      <w:proofErr w:type="spellStart"/>
      <w:r w:rsidRPr="006757A3">
        <w:rPr>
          <w:rFonts w:ascii="Aptos" w:eastAsia="Times New Roman" w:hAnsi="Aptos" w:cs="Calibri"/>
          <w:color w:val="000000" w:themeColor="text1"/>
          <w:kern w:val="0"/>
          <w:sz w:val="22"/>
          <w:szCs w:val="22"/>
          <w14:ligatures w14:val="none"/>
        </w:rPr>
        <w:t>Crowston</w:t>
      </w:r>
      <w:proofErr w:type="spellEnd"/>
      <w:r w:rsidRPr="006757A3">
        <w:rPr>
          <w:rFonts w:ascii="Aptos" w:eastAsia="Times New Roman" w:hAnsi="Aptos" w:cs="Calibri"/>
          <w:color w:val="000000" w:themeColor="text1"/>
          <w:kern w:val="0"/>
          <w:sz w:val="22"/>
          <w:szCs w:val="22"/>
          <w14:ligatures w14:val="none"/>
        </w:rPr>
        <w:t xml:space="preserve"> &amp; Qin 2011). </w:t>
      </w:r>
    </w:p>
    <w:p w14:paraId="08484E59" w14:textId="0D534DCE" w:rsidR="000C75DB" w:rsidRPr="000C75DB" w:rsidRDefault="000C75DB" w:rsidP="000C75DB">
      <w:pPr>
        <w:spacing w:after="100" w:afterAutospacing="1" w:line="240" w:lineRule="auto"/>
        <w:jc w:val="center"/>
        <w:rPr>
          <w:rFonts w:ascii="Aptos" w:eastAsia="Times New Roman" w:hAnsi="Aptos" w:cs="Calibri"/>
          <w:color w:val="000000" w:themeColor="text1"/>
          <w:kern w:val="0"/>
          <w:sz w:val="22"/>
          <w:szCs w:val="22"/>
          <w14:ligatures w14:val="none"/>
        </w:rPr>
      </w:pPr>
      <w:r w:rsidRPr="000C75DB">
        <w:rPr>
          <w:rFonts w:ascii="Aptos" w:eastAsia="Times New Roman" w:hAnsi="Aptos" w:cs="Calibri"/>
          <w:color w:val="000000" w:themeColor="text1"/>
          <w:kern w:val="0"/>
          <w:sz w:val="22"/>
          <w:szCs w:val="22"/>
          <w14:ligatures w14:val="none"/>
        </w:rPr>
        <w:drawing>
          <wp:inline distT="0" distB="0" distL="0" distR="0" wp14:anchorId="71D4383A" wp14:editId="6AFD1AFB">
            <wp:extent cx="5943600" cy="5577840"/>
            <wp:effectExtent l="0" t="0" r="0" b="0"/>
            <wp:docPr id="1785481827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81827" name="Picture 1" descr="A diagram of a proces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75DB">
        <w:rPr>
          <w:rFonts w:ascii="Aptos" w:hAnsi="Aptos" w:cs="Times New Roman"/>
          <w:i/>
          <w:iCs/>
          <w:kern w:val="0"/>
          <w:sz w:val="22"/>
          <w:szCs w:val="22"/>
        </w:rPr>
        <w:t>Figure 1: ISO/IEC 8183:2023 Artificial Intelligence Data Lifecycle</w:t>
      </w:r>
    </w:p>
    <w:p w14:paraId="641B83EF" w14:textId="5C71CF6F" w:rsidR="000C75DB" w:rsidRDefault="000C75DB" w:rsidP="006757A3">
      <w:pPr>
        <w:spacing w:before="100" w:beforeAutospacing="1" w:after="100" w:afterAutospacing="1" w:line="240" w:lineRule="auto"/>
        <w:rPr>
          <w:rFonts w:ascii="Aptos" w:eastAsia="Times New Roman" w:hAnsi="Aptos" w:cs="Calibri"/>
          <w:color w:val="000000" w:themeColor="text1"/>
          <w:kern w:val="0"/>
          <w:sz w:val="22"/>
          <w:szCs w:val="22"/>
          <w14:ligatures w14:val="none"/>
        </w:rPr>
      </w:pPr>
      <w:r w:rsidRPr="000C75DB">
        <w:rPr>
          <w:rFonts w:ascii="Aptos" w:eastAsia="Times New Roman" w:hAnsi="Aptos" w:cs="Calibri"/>
          <w:color w:val="000000" w:themeColor="text1"/>
          <w:kern w:val="0"/>
          <w:sz w:val="22"/>
          <w:szCs w:val="22"/>
          <w14:ligatures w14:val="none"/>
        </w:rPr>
        <w:lastRenderedPageBreak/>
        <w:drawing>
          <wp:inline distT="0" distB="0" distL="0" distR="0" wp14:anchorId="152FC63E" wp14:editId="107D5A55">
            <wp:extent cx="5937813" cy="5123598"/>
            <wp:effectExtent l="0" t="0" r="6350" b="0"/>
            <wp:docPr id="246269791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69791" name="Picture 1" descr="A diagram of a proces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7689" cy="514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FE45" w14:textId="646F9D10" w:rsidR="000C75DB" w:rsidRPr="000C75DB" w:rsidRDefault="000C75DB" w:rsidP="000C75DB">
      <w:pPr>
        <w:spacing w:before="100" w:beforeAutospacing="1" w:after="100" w:afterAutospacing="1" w:line="240" w:lineRule="auto"/>
        <w:jc w:val="center"/>
        <w:rPr>
          <w:rFonts w:ascii="Aptos" w:eastAsia="Times New Roman" w:hAnsi="Aptos" w:cs="Calibri"/>
          <w:color w:val="000000" w:themeColor="text1"/>
          <w:kern w:val="0"/>
          <w:sz w:val="22"/>
          <w:szCs w:val="22"/>
          <w14:ligatures w14:val="none"/>
        </w:rPr>
      </w:pPr>
      <w:r w:rsidRPr="000C75DB">
        <w:rPr>
          <w:rFonts w:ascii="Aptos" w:hAnsi="Aptos" w:cs="Times New Roman"/>
          <w:i/>
          <w:iCs/>
          <w:kern w:val="0"/>
          <w:sz w:val="22"/>
          <w:szCs w:val="22"/>
        </w:rPr>
        <w:t>Figure 2: Digital Curation Centre Data Lifecycle Model (DCC 2007)</w:t>
      </w:r>
    </w:p>
    <w:p w14:paraId="14E76E4F" w14:textId="2475E34B" w:rsidR="000C75DB" w:rsidRPr="006757A3" w:rsidRDefault="00F75202" w:rsidP="006757A3">
      <w:pPr>
        <w:spacing w:before="100" w:beforeAutospacing="1" w:after="100" w:afterAutospacing="1" w:line="240" w:lineRule="auto"/>
        <w:rPr>
          <w:rFonts w:ascii="Aptos" w:eastAsia="Times New Roman" w:hAnsi="Aptos" w:cs="Calibri"/>
          <w:color w:val="000000" w:themeColor="text1"/>
          <w:kern w:val="0"/>
          <w:sz w:val="22"/>
          <w:szCs w:val="22"/>
          <w14:ligatures w14:val="none"/>
        </w:rPr>
      </w:pPr>
      <w:r w:rsidRPr="006757A3">
        <w:rPr>
          <w:rFonts w:ascii="Aptos" w:eastAsia="Times New Roman" w:hAnsi="Aptos" w:cs="Calibri"/>
          <w:color w:val="000000" w:themeColor="text1"/>
          <w:kern w:val="0"/>
          <w:sz w:val="22"/>
          <w:szCs w:val="22"/>
          <w14:ligatures w14:val="none"/>
        </w:rPr>
        <w:t>ISO/IEC 8183:2023 is a framework for managing artificial intelligence (AI) projects</w:t>
      </w:r>
      <w:r w:rsidR="000C75DB">
        <w:rPr>
          <w:rFonts w:ascii="Aptos" w:eastAsia="Times New Roman" w:hAnsi="Aptos" w:cs="Calibri"/>
          <w:color w:val="000000" w:themeColor="text1"/>
          <w:kern w:val="0"/>
          <w:sz w:val="22"/>
          <w:szCs w:val="22"/>
          <w14:ligatures w14:val="none"/>
        </w:rPr>
        <w:t xml:space="preserve">, providing </w:t>
      </w:r>
      <w:r w:rsidRPr="006757A3">
        <w:rPr>
          <w:rFonts w:ascii="Aptos" w:eastAsia="Times New Roman" w:hAnsi="Aptos" w:cs="Calibri"/>
          <w:color w:val="000000" w:themeColor="text1"/>
          <w:kern w:val="0"/>
          <w:sz w:val="22"/>
          <w:szCs w:val="22"/>
          <w14:ligatures w14:val="none"/>
        </w:rPr>
        <w:t xml:space="preserve">a structured approach to defining, building, testing, deploying, and maintaining AI </w:t>
      </w:r>
      <w:r w:rsidR="000C75DB">
        <w:rPr>
          <w:rFonts w:ascii="Aptos" w:eastAsia="Times New Roman" w:hAnsi="Aptos" w:cs="Calibri"/>
          <w:color w:val="000000" w:themeColor="text1"/>
          <w:kern w:val="0"/>
          <w:sz w:val="22"/>
          <w:szCs w:val="22"/>
          <w14:ligatures w14:val="none"/>
        </w:rPr>
        <w:t>systems</w:t>
      </w:r>
      <w:r w:rsidRPr="006757A3">
        <w:rPr>
          <w:rFonts w:ascii="Aptos" w:eastAsia="Times New Roman" w:hAnsi="Aptos" w:cs="Calibri"/>
          <w:color w:val="000000" w:themeColor="text1"/>
          <w:kern w:val="0"/>
          <w:sz w:val="22"/>
          <w:szCs w:val="22"/>
          <w14:ligatures w14:val="none"/>
        </w:rPr>
        <w:t xml:space="preserve">. Data lifecycle models </w:t>
      </w:r>
      <w:r w:rsidR="000C75DB">
        <w:rPr>
          <w:rFonts w:ascii="Aptos" w:eastAsia="Times New Roman" w:hAnsi="Aptos" w:cs="Calibri"/>
          <w:color w:val="000000" w:themeColor="text1"/>
          <w:kern w:val="0"/>
          <w:sz w:val="22"/>
          <w:szCs w:val="22"/>
          <w14:ligatures w14:val="none"/>
        </w:rPr>
        <w:t>assist in data management</w:t>
      </w:r>
      <w:r w:rsidRPr="006757A3">
        <w:rPr>
          <w:rFonts w:ascii="Aptos" w:eastAsia="Times New Roman" w:hAnsi="Aptos" w:cs="Calibri"/>
          <w:color w:val="000000" w:themeColor="text1"/>
          <w:kern w:val="0"/>
          <w:sz w:val="22"/>
          <w:szCs w:val="22"/>
          <w14:ligatures w14:val="none"/>
        </w:rPr>
        <w:t xml:space="preserve">, from initial generation and collection, </w:t>
      </w:r>
      <w:r w:rsidR="000C75DB">
        <w:rPr>
          <w:rFonts w:ascii="Aptos" w:eastAsia="Times New Roman" w:hAnsi="Aptos" w:cs="Calibri"/>
          <w:color w:val="000000" w:themeColor="text1"/>
          <w:kern w:val="0"/>
          <w:sz w:val="22"/>
          <w:szCs w:val="22"/>
          <w14:ligatures w14:val="none"/>
        </w:rPr>
        <w:t>via</w:t>
      </w:r>
      <w:r w:rsidRPr="006757A3">
        <w:rPr>
          <w:rFonts w:ascii="Aptos" w:eastAsia="Times New Roman" w:hAnsi="Aptos" w:cs="Calibri"/>
          <w:color w:val="000000" w:themeColor="text1"/>
          <w:kern w:val="0"/>
          <w:sz w:val="22"/>
          <w:szCs w:val="22"/>
          <w14:ligatures w14:val="none"/>
        </w:rPr>
        <w:t xml:space="preserve"> processing, storage, retrieval, analysis, dissemination, and ultimately to archiving or destruction.</w:t>
      </w:r>
    </w:p>
    <w:p w14:paraId="0B63BF0C" w14:textId="77777777" w:rsidR="000C75DB" w:rsidRDefault="000C75DB" w:rsidP="006757A3">
      <w:pPr>
        <w:pStyle w:val="Heading1"/>
        <w:spacing w:after="0" w:line="240" w:lineRule="auto"/>
        <w:rPr>
          <w:rFonts w:ascii="Aptos" w:hAnsi="Aptos"/>
          <w:b/>
          <w:bCs/>
          <w:color w:val="000000" w:themeColor="text1"/>
          <w:sz w:val="22"/>
          <w:szCs w:val="22"/>
        </w:rPr>
      </w:pPr>
    </w:p>
    <w:p w14:paraId="3A4D7B95" w14:textId="77777777" w:rsidR="000C75DB" w:rsidRDefault="000C75DB" w:rsidP="000C75DB"/>
    <w:p w14:paraId="6F0CAA9C" w14:textId="77777777" w:rsidR="000C75DB" w:rsidRDefault="000C75DB" w:rsidP="000C75DB"/>
    <w:p w14:paraId="3A5E680F" w14:textId="77777777" w:rsidR="000C75DB" w:rsidRDefault="000C75DB" w:rsidP="000C75DB"/>
    <w:p w14:paraId="4B3D508C" w14:textId="77777777" w:rsidR="000C75DB" w:rsidRPr="000C75DB" w:rsidRDefault="000C75DB" w:rsidP="000C75DB"/>
    <w:p w14:paraId="1CB2B6A4" w14:textId="233CC0A0" w:rsidR="00F75202" w:rsidRDefault="006757A3" w:rsidP="006757A3">
      <w:pPr>
        <w:pStyle w:val="Heading1"/>
        <w:spacing w:after="0" w:line="240" w:lineRule="auto"/>
        <w:rPr>
          <w:rFonts w:ascii="Aptos" w:hAnsi="Aptos"/>
          <w:b/>
          <w:bCs/>
          <w:color w:val="000000" w:themeColor="text1"/>
          <w:sz w:val="22"/>
          <w:szCs w:val="22"/>
        </w:rPr>
      </w:pPr>
      <w:r w:rsidRPr="006757A3">
        <w:rPr>
          <w:rFonts w:ascii="Aptos" w:hAnsi="Aptos"/>
          <w:b/>
          <w:bCs/>
          <w:color w:val="000000" w:themeColor="text1"/>
          <w:sz w:val="22"/>
          <w:szCs w:val="22"/>
        </w:rPr>
        <w:lastRenderedPageBreak/>
        <w:t>I-GUIDE DATA SCIENCE LIFECYCLE MODEL</w:t>
      </w:r>
      <w:r w:rsidR="000F22C7">
        <w:rPr>
          <w:rFonts w:ascii="Aptos" w:hAnsi="Aptos"/>
          <w:b/>
          <w:bCs/>
          <w:color w:val="000000" w:themeColor="text1"/>
          <w:sz w:val="22"/>
          <w:szCs w:val="22"/>
        </w:rPr>
        <w:t xml:space="preserve"> </w:t>
      </w:r>
    </w:p>
    <w:p w14:paraId="0BE43BEB" w14:textId="77777777" w:rsidR="00F75202" w:rsidRPr="006757A3" w:rsidRDefault="00F75202" w:rsidP="006757A3">
      <w:pPr>
        <w:spacing w:after="0" w:line="240" w:lineRule="auto"/>
        <w:rPr>
          <w:rFonts w:ascii="Aptos" w:hAnsi="Aptos"/>
          <w:sz w:val="22"/>
          <w:szCs w:val="22"/>
        </w:rPr>
      </w:pPr>
    </w:p>
    <w:p w14:paraId="03CCD0D0" w14:textId="172C51CC" w:rsidR="000C75DB" w:rsidRDefault="000C75DB" w:rsidP="000C75DB">
      <w:pPr>
        <w:spacing w:after="0" w:line="240" w:lineRule="auto"/>
        <w:outlineLvl w:val="2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  <w:r w:rsidRPr="000C75DB">
        <w:rPr>
          <w:rFonts w:ascii="Aptos" w:eastAsia="Times New Roman" w:hAnsi="Aptos" w:cs="Calibri"/>
          <w:kern w:val="0"/>
          <w:sz w:val="22"/>
          <w:szCs w:val="22"/>
          <w14:ligatures w14:val="none"/>
        </w:rPr>
        <w:t>This section presents the stages of the I-GUIDE Data Science Lifecycle Model (Figure 3).</w:t>
      </w:r>
    </w:p>
    <w:p w14:paraId="1F881660" w14:textId="77777777" w:rsidR="007D19A2" w:rsidRDefault="007D19A2" w:rsidP="000C75DB">
      <w:pPr>
        <w:spacing w:after="0" w:line="240" w:lineRule="auto"/>
        <w:outlineLvl w:val="2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</w:p>
    <w:p w14:paraId="2EC08F4D" w14:textId="0C42EFAA" w:rsidR="007D19A2" w:rsidRDefault="007D19A2" w:rsidP="000C75DB">
      <w:pPr>
        <w:spacing w:after="0" w:line="240" w:lineRule="auto"/>
        <w:outlineLvl w:val="2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  <w:r>
        <w:rPr>
          <w:rFonts w:ascii="Aptos" w:eastAsia="Times New Roman" w:hAnsi="Aptos" w:cs="Calibri"/>
          <w:b/>
          <w:bCs/>
          <w:noProof/>
          <w:kern w:val="0"/>
          <w:sz w:val="22"/>
          <w:szCs w:val="22"/>
        </w:rPr>
        <w:drawing>
          <wp:inline distT="0" distB="0" distL="0" distR="0" wp14:anchorId="15A2033E" wp14:editId="1FDD5782">
            <wp:extent cx="5943600" cy="4616450"/>
            <wp:effectExtent l="0" t="0" r="0" b="6350"/>
            <wp:docPr id="1208674402" name="Picture 1" descr="A diagram of a mode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4254" name="Picture 1" descr="A diagram of a model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E7AC" w14:textId="2F378ECF" w:rsidR="007D19A2" w:rsidRDefault="007D19A2" w:rsidP="007D19A2">
      <w:pPr>
        <w:spacing w:after="0" w:line="240" w:lineRule="auto"/>
        <w:jc w:val="center"/>
        <w:outlineLvl w:val="2"/>
        <w:rPr>
          <w:rFonts w:ascii="Aptos" w:hAnsi="Aptos" w:cs="Times New Roman"/>
          <w:i/>
          <w:iCs/>
          <w:kern w:val="0"/>
          <w:sz w:val="22"/>
          <w:szCs w:val="22"/>
        </w:rPr>
      </w:pPr>
      <w:r w:rsidRPr="000C75DB">
        <w:rPr>
          <w:rFonts w:ascii="Aptos" w:hAnsi="Aptos" w:cs="Times New Roman"/>
          <w:i/>
          <w:iCs/>
          <w:kern w:val="0"/>
          <w:sz w:val="22"/>
          <w:szCs w:val="22"/>
        </w:rPr>
        <w:t xml:space="preserve">Figure </w:t>
      </w:r>
      <w:r>
        <w:rPr>
          <w:rFonts w:ascii="Aptos" w:hAnsi="Aptos" w:cs="Times New Roman"/>
          <w:i/>
          <w:iCs/>
          <w:kern w:val="0"/>
          <w:sz w:val="22"/>
          <w:szCs w:val="22"/>
        </w:rPr>
        <w:t>3</w:t>
      </w:r>
      <w:r w:rsidRPr="000C75DB">
        <w:rPr>
          <w:rFonts w:ascii="Aptos" w:hAnsi="Aptos" w:cs="Times New Roman"/>
          <w:i/>
          <w:iCs/>
          <w:kern w:val="0"/>
          <w:sz w:val="22"/>
          <w:szCs w:val="22"/>
        </w:rPr>
        <w:t>: ISO/IEC 8183:2023 Artificial Intelligence Data Lifecycle</w:t>
      </w:r>
    </w:p>
    <w:p w14:paraId="41318F0D" w14:textId="77777777" w:rsidR="007D19A2" w:rsidRDefault="007D19A2" w:rsidP="007D19A2">
      <w:pPr>
        <w:spacing w:after="0" w:line="240" w:lineRule="auto"/>
        <w:jc w:val="center"/>
        <w:outlineLvl w:val="2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</w:p>
    <w:p w14:paraId="01B0AC4C" w14:textId="77777777" w:rsidR="007D19A2" w:rsidRDefault="007D19A2" w:rsidP="007D19A2">
      <w:pPr>
        <w:spacing w:after="0" w:line="240" w:lineRule="auto"/>
        <w:jc w:val="center"/>
        <w:outlineLvl w:val="2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</w:p>
    <w:p w14:paraId="2741E7A0" w14:textId="4A0F7A70" w:rsidR="00DB2526" w:rsidRPr="007D19A2" w:rsidRDefault="007D19A2" w:rsidP="007D19A2">
      <w:pPr>
        <w:pStyle w:val="ListParagraph"/>
        <w:numPr>
          <w:ilvl w:val="0"/>
          <w:numId w:val="4"/>
        </w:numPr>
        <w:spacing w:after="0" w:line="240" w:lineRule="auto"/>
        <w:ind w:left="360"/>
        <w:outlineLvl w:val="2"/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</w:pPr>
      <w:r w:rsidRPr="00727BB6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>DEFINING THE RESEARCH PROBLEM</w:t>
      </w:r>
    </w:p>
    <w:p w14:paraId="265FBC45" w14:textId="77777777" w:rsidR="00DB2526" w:rsidRPr="00727BB6" w:rsidRDefault="00DB2526" w:rsidP="007D19A2">
      <w:pPr>
        <w:spacing w:after="0" w:line="240" w:lineRule="auto"/>
        <w:ind w:left="360" w:firstLine="36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  <w:r w:rsidRPr="00727BB6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>Example Ethical Considerations</w:t>
      </w:r>
      <w:r w:rsidRPr="00727BB6">
        <w:rPr>
          <w:rFonts w:ascii="Aptos" w:eastAsia="Times New Roman" w:hAnsi="Aptos" w:cs="Calibri"/>
          <w:kern w:val="0"/>
          <w:sz w:val="22"/>
          <w:szCs w:val="22"/>
          <w14:ligatures w14:val="none"/>
        </w:rPr>
        <w:t>:</w:t>
      </w:r>
    </w:p>
    <w:p w14:paraId="41C6600F" w14:textId="77777777" w:rsidR="00DB2526" w:rsidRPr="00727BB6" w:rsidRDefault="00DB2526" w:rsidP="007D19A2">
      <w:pPr>
        <w:pStyle w:val="ListParagraph"/>
        <w:numPr>
          <w:ilvl w:val="0"/>
          <w:numId w:val="5"/>
        </w:numPr>
        <w:spacing w:after="0" w:line="240" w:lineRule="auto"/>
        <w:ind w:left="108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  <w:r w:rsidRPr="00727BB6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>Bias/Discrimination</w:t>
      </w:r>
      <w:r w:rsidRPr="00727BB6">
        <w:rPr>
          <w:rFonts w:ascii="Aptos" w:eastAsia="Times New Roman" w:hAnsi="Aptos" w:cs="Calibri"/>
          <w:kern w:val="0"/>
          <w:sz w:val="22"/>
          <w:szCs w:val="22"/>
          <w14:ligatures w14:val="none"/>
        </w:rPr>
        <w:t>: Are diverse community perspectives included in defining the problem?</w:t>
      </w:r>
    </w:p>
    <w:p w14:paraId="725FF3BE" w14:textId="77777777" w:rsidR="00DB2526" w:rsidRPr="00727BB6" w:rsidRDefault="00DB2526" w:rsidP="007D19A2">
      <w:pPr>
        <w:pStyle w:val="ListParagraph"/>
        <w:numPr>
          <w:ilvl w:val="0"/>
          <w:numId w:val="5"/>
        </w:numPr>
        <w:spacing w:after="0" w:line="240" w:lineRule="auto"/>
        <w:ind w:left="108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  <w:r w:rsidRPr="00727BB6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>Transparency</w:t>
      </w:r>
      <w:r w:rsidRPr="00727BB6">
        <w:rPr>
          <w:rFonts w:ascii="Aptos" w:eastAsia="Times New Roman" w:hAnsi="Aptos" w:cs="Calibri"/>
          <w:kern w:val="0"/>
          <w:sz w:val="22"/>
          <w:szCs w:val="22"/>
          <w14:ligatures w14:val="none"/>
        </w:rPr>
        <w:t>: Is the problem definition process documented and shared with stakeholders?</w:t>
      </w:r>
    </w:p>
    <w:p w14:paraId="6616A71F" w14:textId="77777777" w:rsidR="00DB2526" w:rsidRPr="00727BB6" w:rsidRDefault="00DB2526" w:rsidP="007D19A2">
      <w:pPr>
        <w:pStyle w:val="ListParagraph"/>
        <w:spacing w:after="0" w:line="240" w:lineRule="auto"/>
        <w:ind w:left="108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</w:p>
    <w:p w14:paraId="08BDBB0B" w14:textId="71EACA94" w:rsidR="00DB2526" w:rsidRPr="007D19A2" w:rsidRDefault="007D19A2" w:rsidP="007D19A2">
      <w:pPr>
        <w:pStyle w:val="ListParagraph"/>
        <w:numPr>
          <w:ilvl w:val="0"/>
          <w:numId w:val="4"/>
        </w:numPr>
        <w:spacing w:after="0" w:line="240" w:lineRule="auto"/>
        <w:ind w:left="360"/>
        <w:outlineLvl w:val="2"/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</w:pPr>
      <w:r w:rsidRPr="00727BB6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>DATA ACQUISITION AND CREATION</w:t>
      </w:r>
    </w:p>
    <w:p w14:paraId="2115FD15" w14:textId="47FC3F5F" w:rsidR="007D19A2" w:rsidRDefault="00DB2526" w:rsidP="007D19A2">
      <w:pPr>
        <w:spacing w:after="0" w:line="240" w:lineRule="auto"/>
        <w:ind w:left="360" w:firstLine="360"/>
        <w:outlineLvl w:val="2"/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</w:pPr>
      <w:r w:rsidRPr="00727BB6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>2a. Acquiring Secondary Datasets</w:t>
      </w:r>
    </w:p>
    <w:p w14:paraId="3930F50B" w14:textId="32756621" w:rsidR="00DB2526" w:rsidRPr="007D19A2" w:rsidRDefault="00DB2526" w:rsidP="007D19A2">
      <w:pPr>
        <w:spacing w:after="0" w:line="240" w:lineRule="auto"/>
        <w:ind w:left="144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  <w:r w:rsidRPr="00727BB6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>Objective</w:t>
      </w:r>
      <w:r w:rsidRPr="00727BB6">
        <w:rPr>
          <w:rFonts w:ascii="Aptos" w:eastAsia="Times New Roman" w:hAnsi="Aptos" w:cs="Calibri"/>
          <w:kern w:val="0"/>
          <w:sz w:val="22"/>
          <w:szCs w:val="22"/>
          <w14:ligatures w14:val="none"/>
        </w:rPr>
        <w:t>: Identify and acquire datasets from sources such as open research repositories databases or government data portals.</w:t>
      </w:r>
    </w:p>
    <w:p w14:paraId="5BD68A9F" w14:textId="77777777" w:rsidR="007D19A2" w:rsidRDefault="00DB2526" w:rsidP="007D19A2">
      <w:pPr>
        <w:spacing w:after="0" w:line="240" w:lineRule="auto"/>
        <w:ind w:left="144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  <w:r w:rsidRPr="00727BB6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>Example Ethical Considerations</w:t>
      </w:r>
      <w:r w:rsidRPr="00727BB6">
        <w:rPr>
          <w:rFonts w:ascii="Aptos" w:eastAsia="Times New Roman" w:hAnsi="Aptos" w:cs="Calibri"/>
          <w:kern w:val="0"/>
          <w:sz w:val="22"/>
          <w:szCs w:val="22"/>
          <w14:ligatures w14:val="none"/>
        </w:rPr>
        <w:t>:</w:t>
      </w:r>
    </w:p>
    <w:p w14:paraId="02B71C0A" w14:textId="77777777" w:rsidR="007D19A2" w:rsidRPr="007D19A2" w:rsidRDefault="00DB2526" w:rsidP="007D19A2">
      <w:pPr>
        <w:pStyle w:val="ListParagraph"/>
        <w:numPr>
          <w:ilvl w:val="0"/>
          <w:numId w:val="5"/>
        </w:numPr>
        <w:spacing w:after="0" w:line="240" w:lineRule="auto"/>
        <w:ind w:left="180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  <w:r w:rsidRPr="007D19A2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>Policy Compliance</w:t>
      </w:r>
      <w:r w:rsidRPr="007D19A2">
        <w:rPr>
          <w:rFonts w:ascii="Aptos" w:eastAsia="Times New Roman" w:hAnsi="Aptos" w:cs="Calibri"/>
          <w:kern w:val="0"/>
          <w:sz w:val="22"/>
          <w:szCs w:val="22"/>
          <w14:ligatures w14:val="none"/>
        </w:rPr>
        <w:t>: Are the datasets being used in accordance with their licensing</w:t>
      </w:r>
      <w:r w:rsidR="007D19A2" w:rsidRPr="007D19A2">
        <w:rPr>
          <w:rFonts w:ascii="Aptos" w:eastAsia="Times New Roman" w:hAnsi="Aptos" w:cs="Calibri"/>
          <w:kern w:val="0"/>
          <w:sz w:val="22"/>
          <w:szCs w:val="22"/>
          <w14:ligatures w14:val="none"/>
        </w:rPr>
        <w:t xml:space="preserve"> </w:t>
      </w:r>
      <w:r w:rsidRPr="007D19A2">
        <w:rPr>
          <w:rFonts w:ascii="Aptos" w:eastAsia="Times New Roman" w:hAnsi="Aptos" w:cs="Calibri"/>
          <w:kern w:val="0"/>
          <w:sz w:val="22"/>
          <w:szCs w:val="22"/>
          <w14:ligatures w14:val="none"/>
        </w:rPr>
        <w:t>terms?</w:t>
      </w:r>
      <w:r w:rsidRPr="007D19A2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 xml:space="preserve"> </w:t>
      </w:r>
    </w:p>
    <w:p w14:paraId="4D23E2A1" w14:textId="5E411B09" w:rsidR="00DB2526" w:rsidRPr="007D19A2" w:rsidRDefault="00DB2526" w:rsidP="007D19A2">
      <w:pPr>
        <w:pStyle w:val="ListParagraph"/>
        <w:numPr>
          <w:ilvl w:val="0"/>
          <w:numId w:val="5"/>
        </w:numPr>
        <w:spacing w:after="0" w:line="240" w:lineRule="auto"/>
        <w:ind w:left="180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  <w:r w:rsidRPr="007D19A2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lastRenderedPageBreak/>
        <w:t>Fairness</w:t>
      </w:r>
      <w:r w:rsidRPr="007D19A2">
        <w:rPr>
          <w:rFonts w:ascii="Aptos" w:eastAsia="Times New Roman" w:hAnsi="Aptos" w:cs="Calibri"/>
          <w:kern w:val="0"/>
          <w:sz w:val="22"/>
          <w:szCs w:val="22"/>
          <w14:ligatures w14:val="none"/>
        </w:rPr>
        <w:t>: Are all regions or communities equally represented in the training data?</w:t>
      </w:r>
    </w:p>
    <w:p w14:paraId="74BA0DBB" w14:textId="77777777" w:rsidR="00DB2526" w:rsidRPr="00727BB6" w:rsidRDefault="00DB2526" w:rsidP="007D19A2">
      <w:pPr>
        <w:spacing w:after="0" w:line="240" w:lineRule="auto"/>
        <w:ind w:left="720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</w:p>
    <w:p w14:paraId="20ADB792" w14:textId="08560197" w:rsidR="00DB2526" w:rsidRPr="00727BB6" w:rsidRDefault="00DB2526" w:rsidP="007D19A2">
      <w:pPr>
        <w:spacing w:after="0" w:line="240" w:lineRule="auto"/>
        <w:ind w:left="720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 w:rsidRPr="00727BB6"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  <w:t xml:space="preserve">2b. </w:t>
      </w:r>
      <w:r w:rsidRPr="006757A3"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  <w:t>Collecti</w:t>
      </w:r>
      <w:r w:rsidRPr="00727BB6"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  <w:t>n</w:t>
      </w:r>
      <w:r w:rsidRPr="006757A3"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  <w:t>g Primary Non-Human Subjects’ Data</w:t>
      </w:r>
    </w:p>
    <w:p w14:paraId="0CB1AF67" w14:textId="2E9030AB" w:rsidR="00DB2526" w:rsidRPr="007D19A2" w:rsidRDefault="00DB2526" w:rsidP="007D19A2">
      <w:pPr>
        <w:spacing w:after="0" w:line="240" w:lineRule="auto"/>
        <w:ind w:left="144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  <w:r w:rsidRPr="00727BB6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>Objective</w:t>
      </w:r>
      <w:r w:rsidRPr="00727BB6">
        <w:rPr>
          <w:rFonts w:ascii="Aptos" w:eastAsia="Times New Roman" w:hAnsi="Aptos" w:cs="Calibri"/>
          <w:kern w:val="0"/>
          <w:sz w:val="22"/>
          <w:szCs w:val="22"/>
          <w14:ligatures w14:val="none"/>
        </w:rPr>
        <w:t>: Collect datasets about physical phenomena, whether natural or human-made</w:t>
      </w:r>
    </w:p>
    <w:p w14:paraId="19F5A9DE" w14:textId="00C6C8C9" w:rsidR="007D19A2" w:rsidRDefault="00DB2526" w:rsidP="007D19A2">
      <w:pPr>
        <w:pStyle w:val="ListParagraph"/>
        <w:spacing w:after="0" w:line="240" w:lineRule="auto"/>
        <w:ind w:left="144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  <w:r w:rsidRPr="00727BB6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>Example Ethical Consideration</w:t>
      </w:r>
      <w:r w:rsidRPr="00727BB6">
        <w:rPr>
          <w:rFonts w:ascii="Aptos" w:eastAsia="Times New Roman" w:hAnsi="Aptos" w:cs="Calibri"/>
          <w:kern w:val="0"/>
          <w:sz w:val="22"/>
          <w:szCs w:val="22"/>
          <w14:ligatures w14:val="none"/>
        </w:rPr>
        <w:t>:</w:t>
      </w:r>
    </w:p>
    <w:p w14:paraId="567F7701" w14:textId="6619FAA6" w:rsidR="00DB2526" w:rsidRPr="007D19A2" w:rsidRDefault="00DB2526" w:rsidP="007D19A2">
      <w:pPr>
        <w:pStyle w:val="ListParagraph"/>
        <w:numPr>
          <w:ilvl w:val="0"/>
          <w:numId w:val="5"/>
        </w:numPr>
        <w:spacing w:after="0" w:line="240" w:lineRule="auto"/>
        <w:ind w:left="180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  <w:r w:rsidRPr="007D19A2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 xml:space="preserve">Potential misuse of data: </w:t>
      </w:r>
      <w:r w:rsidRPr="007D19A2">
        <w:rPr>
          <w:rFonts w:ascii="Aptos" w:eastAsia="Times New Roman" w:hAnsi="Aptos" w:cs="Calibri"/>
          <w:kern w:val="0"/>
          <w:sz w:val="22"/>
          <w:szCs w:val="22"/>
          <w14:ligatures w14:val="none"/>
        </w:rPr>
        <w:t>Could datasets be used to exploit natural resources or compromise national security?</w:t>
      </w:r>
    </w:p>
    <w:p w14:paraId="730536DB" w14:textId="77777777" w:rsidR="00DB2526" w:rsidRPr="00727BB6" w:rsidRDefault="00DB2526" w:rsidP="007D19A2">
      <w:pPr>
        <w:pStyle w:val="ListParagraph"/>
        <w:spacing w:after="0" w:line="240" w:lineRule="auto"/>
        <w:ind w:left="153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</w:p>
    <w:p w14:paraId="2A165311" w14:textId="6687B05B" w:rsidR="00DB2526" w:rsidRPr="00727BB6" w:rsidRDefault="00DB2526" w:rsidP="007D19A2">
      <w:pPr>
        <w:spacing w:after="0" w:line="240" w:lineRule="auto"/>
        <w:ind w:left="720"/>
        <w:rPr>
          <w:rFonts w:ascii="Aptos" w:eastAsia="Times New Roman" w:hAnsi="Aptos" w:cs="Times New Roman"/>
          <w:kern w:val="0"/>
          <w:sz w:val="22"/>
          <w:szCs w:val="22"/>
          <w14:ligatures w14:val="none"/>
        </w:rPr>
      </w:pPr>
      <w:r w:rsidRPr="00727BB6"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  <w:t xml:space="preserve">2c. </w:t>
      </w:r>
      <w:r w:rsidRPr="006757A3"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  <w:t>Collecti</w:t>
      </w:r>
      <w:r w:rsidRPr="00727BB6"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  <w:t>n</w:t>
      </w:r>
      <w:r w:rsidRPr="006757A3"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  <w:t>g Primary Human Subjects’ Data</w:t>
      </w:r>
    </w:p>
    <w:p w14:paraId="2819D7DB" w14:textId="6B9C047F" w:rsidR="00DB2526" w:rsidRPr="007D19A2" w:rsidRDefault="00DB2526" w:rsidP="007D19A2">
      <w:pPr>
        <w:spacing w:after="0" w:line="240" w:lineRule="auto"/>
        <w:ind w:left="144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  <w:r w:rsidRPr="00727BB6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>Objective</w:t>
      </w:r>
      <w:r w:rsidRPr="00727BB6">
        <w:rPr>
          <w:rFonts w:ascii="Aptos" w:eastAsia="Times New Roman" w:hAnsi="Aptos" w:cs="Calibri"/>
          <w:kern w:val="0"/>
          <w:sz w:val="22"/>
          <w:szCs w:val="22"/>
          <w14:ligatures w14:val="none"/>
        </w:rPr>
        <w:t>: Collect data about people using methods such as interviews or surveys</w:t>
      </w:r>
    </w:p>
    <w:p w14:paraId="027AC4C1" w14:textId="77777777" w:rsidR="00DB2526" w:rsidRPr="00727BB6" w:rsidRDefault="00DB2526" w:rsidP="007D19A2">
      <w:pPr>
        <w:pStyle w:val="ListParagraph"/>
        <w:spacing w:after="0" w:line="240" w:lineRule="auto"/>
        <w:ind w:left="144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  <w:r w:rsidRPr="00727BB6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>Example Ethical Considerations</w:t>
      </w:r>
      <w:r w:rsidRPr="00727BB6">
        <w:rPr>
          <w:rFonts w:ascii="Aptos" w:eastAsia="Times New Roman" w:hAnsi="Aptos" w:cs="Calibri"/>
          <w:kern w:val="0"/>
          <w:sz w:val="22"/>
          <w:szCs w:val="22"/>
          <w14:ligatures w14:val="none"/>
        </w:rPr>
        <w:t>:</w:t>
      </w:r>
    </w:p>
    <w:p w14:paraId="70160221" w14:textId="77777777" w:rsidR="007D19A2" w:rsidRDefault="00DB2526" w:rsidP="007D19A2">
      <w:pPr>
        <w:pStyle w:val="ListParagraph"/>
        <w:numPr>
          <w:ilvl w:val="0"/>
          <w:numId w:val="5"/>
        </w:numPr>
        <w:spacing w:after="0" w:line="240" w:lineRule="auto"/>
        <w:ind w:left="180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  <w:r w:rsidRPr="007D19A2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>Consent</w:t>
      </w:r>
      <w:r w:rsidRPr="007D19A2">
        <w:rPr>
          <w:rFonts w:ascii="Aptos" w:eastAsia="Times New Roman" w:hAnsi="Aptos" w:cs="Calibri"/>
          <w:kern w:val="0"/>
          <w:sz w:val="22"/>
          <w:szCs w:val="22"/>
          <w14:ligatures w14:val="none"/>
        </w:rPr>
        <w:t xml:space="preserve">: Do the data subjects fully understand the risks and benefits of participation, and do they </w:t>
      </w:r>
      <w:proofErr w:type="gramStart"/>
      <w:r w:rsidRPr="007D19A2">
        <w:rPr>
          <w:rFonts w:ascii="Aptos" w:eastAsia="Times New Roman" w:hAnsi="Aptos" w:cs="Calibri"/>
          <w:kern w:val="0"/>
          <w:sz w:val="22"/>
          <w:szCs w:val="22"/>
          <w14:ligatures w14:val="none"/>
        </w:rPr>
        <w:t>have the opportunity to</w:t>
      </w:r>
      <w:proofErr w:type="gramEnd"/>
      <w:r w:rsidRPr="007D19A2">
        <w:rPr>
          <w:rFonts w:ascii="Aptos" w:eastAsia="Times New Roman" w:hAnsi="Aptos" w:cs="Calibri"/>
          <w:kern w:val="0"/>
          <w:sz w:val="22"/>
          <w:szCs w:val="22"/>
          <w14:ligatures w14:val="none"/>
        </w:rPr>
        <w:t xml:space="preserve"> withdraw at any stage?</w:t>
      </w:r>
    </w:p>
    <w:p w14:paraId="76C0875D" w14:textId="5CF64DDD" w:rsidR="00DB2526" w:rsidRPr="007D19A2" w:rsidRDefault="00DB2526" w:rsidP="007D19A2">
      <w:pPr>
        <w:pStyle w:val="ListParagraph"/>
        <w:numPr>
          <w:ilvl w:val="0"/>
          <w:numId w:val="5"/>
        </w:numPr>
        <w:spacing w:after="0" w:line="240" w:lineRule="auto"/>
        <w:ind w:left="180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  <w:r w:rsidRPr="007D19A2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 xml:space="preserve">Fairness: </w:t>
      </w:r>
      <w:r w:rsidRPr="007D19A2">
        <w:rPr>
          <w:rFonts w:ascii="Aptos" w:eastAsia="Times New Roman" w:hAnsi="Aptos" w:cs="Calibri"/>
          <w:kern w:val="0"/>
          <w:sz w:val="22"/>
          <w:szCs w:val="22"/>
          <w14:ligatures w14:val="none"/>
        </w:rPr>
        <w:t>Are various demographic groups well-represented?</w:t>
      </w:r>
    </w:p>
    <w:p w14:paraId="5315FE22" w14:textId="77777777" w:rsidR="00DB2526" w:rsidRPr="00727BB6" w:rsidRDefault="00DB2526" w:rsidP="007D19A2">
      <w:pPr>
        <w:pStyle w:val="ListParagraph"/>
        <w:spacing w:after="0" w:line="240" w:lineRule="auto"/>
        <w:ind w:left="108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</w:p>
    <w:p w14:paraId="0DC3483B" w14:textId="18FDAFA1" w:rsidR="00DB2526" w:rsidRPr="00727BB6" w:rsidRDefault="00DB2526" w:rsidP="007D19A2">
      <w:pPr>
        <w:pStyle w:val="ListParagraph"/>
        <w:spacing w:after="0" w:line="240" w:lineRule="auto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  <w:r w:rsidRPr="00727BB6"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  <w:t>2d</w:t>
      </w:r>
      <w:r w:rsidR="007D19A2">
        <w:rPr>
          <w:rFonts w:ascii="Aptos" w:eastAsia="Times New Roman" w:hAnsi="Aptos" w:cs="Times New Roman"/>
          <w:b/>
          <w:bCs/>
          <w:kern w:val="0"/>
          <w:sz w:val="22"/>
          <w:szCs w:val="22"/>
          <w14:ligatures w14:val="none"/>
        </w:rPr>
        <w:t xml:space="preserve">. </w:t>
      </w:r>
      <w:r w:rsidRPr="00727BB6">
        <w:rPr>
          <w:rFonts w:ascii="Aptos" w:hAnsi="Aptos"/>
          <w:b/>
          <w:bCs/>
          <w:sz w:val="22"/>
          <w:szCs w:val="22"/>
        </w:rPr>
        <w:t>Collecting Primary Datasets from Web Scraping or other Digital Activities</w:t>
      </w:r>
    </w:p>
    <w:p w14:paraId="55035CF3" w14:textId="71FFE771" w:rsidR="00DB2526" w:rsidRPr="007D19A2" w:rsidRDefault="00DB2526" w:rsidP="007D19A2">
      <w:pPr>
        <w:spacing w:after="0" w:line="240" w:lineRule="auto"/>
        <w:ind w:left="144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  <w:r w:rsidRPr="00727BB6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>Objective</w:t>
      </w:r>
      <w:r w:rsidRPr="00727BB6">
        <w:rPr>
          <w:rFonts w:ascii="Aptos" w:eastAsia="Times New Roman" w:hAnsi="Aptos" w:cs="Calibri"/>
          <w:kern w:val="0"/>
          <w:sz w:val="22"/>
          <w:szCs w:val="22"/>
          <w14:ligatures w14:val="none"/>
        </w:rPr>
        <w:t>: Collect digital datasets using methods such as scraping from websites and social media</w:t>
      </w:r>
    </w:p>
    <w:p w14:paraId="1DA6D62A" w14:textId="38B5BDA2" w:rsidR="007D19A2" w:rsidRDefault="00DB2526" w:rsidP="007D19A2">
      <w:pPr>
        <w:pStyle w:val="ListParagraph"/>
        <w:spacing w:after="0" w:line="240" w:lineRule="auto"/>
        <w:ind w:left="144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  <w:r w:rsidRPr="00727BB6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>Example Ethical Consideration</w:t>
      </w:r>
      <w:r w:rsidRPr="00727BB6">
        <w:rPr>
          <w:rFonts w:ascii="Aptos" w:eastAsia="Times New Roman" w:hAnsi="Aptos" w:cs="Calibri"/>
          <w:kern w:val="0"/>
          <w:sz w:val="22"/>
          <w:szCs w:val="22"/>
          <w14:ligatures w14:val="none"/>
        </w:rPr>
        <w:t>:</w:t>
      </w:r>
    </w:p>
    <w:p w14:paraId="004B3F6B" w14:textId="7A2869EB" w:rsidR="007D19A2" w:rsidRPr="007D19A2" w:rsidRDefault="00DB2526" w:rsidP="007D19A2">
      <w:pPr>
        <w:pStyle w:val="ListParagraph"/>
        <w:numPr>
          <w:ilvl w:val="0"/>
          <w:numId w:val="5"/>
        </w:numPr>
        <w:spacing w:after="0" w:line="240" w:lineRule="auto"/>
        <w:ind w:left="180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  <w:r w:rsidRPr="007D19A2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 xml:space="preserve">Ethical oversight: </w:t>
      </w:r>
      <w:r w:rsidRPr="007D19A2">
        <w:rPr>
          <w:rFonts w:ascii="Aptos" w:eastAsia="Times New Roman" w:hAnsi="Aptos" w:cs="Calibri"/>
          <w:kern w:val="0"/>
          <w:sz w:val="22"/>
          <w:szCs w:val="22"/>
          <w14:ligatures w14:val="none"/>
        </w:rPr>
        <w:t>Does the study require oversight from an Institutional Review Board (IRB)?</w:t>
      </w:r>
    </w:p>
    <w:p w14:paraId="66DB043F" w14:textId="71CE8A3E" w:rsidR="007D19A2" w:rsidRDefault="007D19A2" w:rsidP="007D19A2">
      <w:pPr>
        <w:spacing w:after="0" w:line="240" w:lineRule="auto"/>
        <w:outlineLvl w:val="2"/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</w:pPr>
    </w:p>
    <w:p w14:paraId="425BD5F5" w14:textId="1CDB306C" w:rsidR="00DB2526" w:rsidRPr="007D19A2" w:rsidRDefault="007D19A2" w:rsidP="007D19A2">
      <w:pPr>
        <w:pStyle w:val="ListParagraph"/>
        <w:numPr>
          <w:ilvl w:val="0"/>
          <w:numId w:val="4"/>
        </w:numPr>
        <w:spacing w:after="0" w:line="240" w:lineRule="auto"/>
        <w:ind w:left="360"/>
        <w:outlineLvl w:val="2"/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</w:pPr>
      <w:r w:rsidRPr="007D19A2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>PROCESSING AND CLEANING DATA</w:t>
      </w:r>
    </w:p>
    <w:p w14:paraId="582BDFDC" w14:textId="77777777" w:rsidR="00DB2526" w:rsidRPr="00727BB6" w:rsidRDefault="00DB2526" w:rsidP="00DB2526">
      <w:pPr>
        <w:spacing w:after="0" w:line="240" w:lineRule="auto"/>
        <w:ind w:left="72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  <w:r w:rsidRPr="00727BB6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>Objective</w:t>
      </w:r>
      <w:r w:rsidRPr="00727BB6">
        <w:rPr>
          <w:rFonts w:ascii="Aptos" w:eastAsia="Times New Roman" w:hAnsi="Aptos" w:cs="Calibri"/>
          <w:kern w:val="0"/>
          <w:sz w:val="22"/>
          <w:szCs w:val="22"/>
          <w14:ligatures w14:val="none"/>
        </w:rPr>
        <w:t>: Process and clean input and training datasets to ensure data quality and suitability for analysis and model training.</w:t>
      </w:r>
    </w:p>
    <w:p w14:paraId="2637DC2E" w14:textId="77777777" w:rsidR="00DB2526" w:rsidRDefault="00DB2526" w:rsidP="00DB2526">
      <w:pPr>
        <w:spacing w:after="0" w:line="240" w:lineRule="auto"/>
        <w:ind w:left="720"/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</w:pPr>
    </w:p>
    <w:p w14:paraId="4806A1B5" w14:textId="77777777" w:rsidR="00DB2526" w:rsidRPr="00727BB6" w:rsidRDefault="00DB2526" w:rsidP="00DB2526">
      <w:pPr>
        <w:spacing w:after="0" w:line="240" w:lineRule="auto"/>
        <w:ind w:left="72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  <w:r w:rsidRPr="00727BB6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>Example Ethical Considerations</w:t>
      </w:r>
      <w:r w:rsidRPr="00727BB6">
        <w:rPr>
          <w:rFonts w:ascii="Aptos" w:eastAsia="Times New Roman" w:hAnsi="Aptos" w:cs="Calibri"/>
          <w:kern w:val="0"/>
          <w:sz w:val="22"/>
          <w:szCs w:val="22"/>
          <w14:ligatures w14:val="none"/>
        </w:rPr>
        <w:t>:</w:t>
      </w:r>
    </w:p>
    <w:p w14:paraId="41768428" w14:textId="77777777" w:rsidR="00DB2526" w:rsidRPr="00727BB6" w:rsidRDefault="00DB2526" w:rsidP="00DB2526">
      <w:pPr>
        <w:pStyle w:val="ListParagraph"/>
        <w:numPr>
          <w:ilvl w:val="0"/>
          <w:numId w:val="5"/>
        </w:numPr>
        <w:spacing w:after="0" w:line="240" w:lineRule="auto"/>
        <w:ind w:left="108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  <w:r w:rsidRPr="00727BB6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>Fairness</w:t>
      </w:r>
      <w:r w:rsidRPr="00727BB6">
        <w:rPr>
          <w:rFonts w:ascii="Aptos" w:eastAsia="Times New Roman" w:hAnsi="Aptos" w:cs="Calibri"/>
          <w:kern w:val="0"/>
          <w:sz w:val="22"/>
          <w:szCs w:val="22"/>
          <w14:ligatures w14:val="none"/>
        </w:rPr>
        <w:t>: Does the cleaning process maintain the diversity and integrity of the original data?</w:t>
      </w:r>
    </w:p>
    <w:p w14:paraId="7AB8BF7B" w14:textId="77777777" w:rsidR="00DB2526" w:rsidRPr="00727BB6" w:rsidRDefault="00DB2526" w:rsidP="00DB2526">
      <w:pPr>
        <w:pStyle w:val="ListParagraph"/>
        <w:numPr>
          <w:ilvl w:val="0"/>
          <w:numId w:val="5"/>
        </w:numPr>
        <w:spacing w:after="0" w:line="240" w:lineRule="auto"/>
        <w:ind w:left="108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  <w:r w:rsidRPr="00727BB6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>Privacy</w:t>
      </w:r>
      <w:r w:rsidRPr="00727BB6">
        <w:rPr>
          <w:rFonts w:ascii="Aptos" w:eastAsia="Times New Roman" w:hAnsi="Aptos" w:cs="Calibri"/>
          <w:kern w:val="0"/>
          <w:sz w:val="22"/>
          <w:szCs w:val="22"/>
          <w14:ligatures w14:val="none"/>
        </w:rPr>
        <w:t>: Is sensitive information anonymized before data is made available for analysis?</w:t>
      </w:r>
    </w:p>
    <w:p w14:paraId="1C96C06E" w14:textId="77777777" w:rsidR="00DB2526" w:rsidRPr="00727BB6" w:rsidRDefault="00DB2526" w:rsidP="00DB2526">
      <w:pPr>
        <w:pStyle w:val="ListParagraph"/>
        <w:spacing w:after="0" w:line="240" w:lineRule="auto"/>
        <w:ind w:left="108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</w:p>
    <w:p w14:paraId="5E610145" w14:textId="6A2D2A96" w:rsidR="00DB2526" w:rsidRPr="006172CD" w:rsidRDefault="006172CD" w:rsidP="006172CD">
      <w:pPr>
        <w:pStyle w:val="ListParagraph"/>
        <w:numPr>
          <w:ilvl w:val="0"/>
          <w:numId w:val="4"/>
        </w:numPr>
        <w:spacing w:after="0" w:line="240" w:lineRule="auto"/>
        <w:ind w:left="360"/>
        <w:outlineLvl w:val="2"/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</w:pPr>
      <w:r w:rsidRPr="006172CD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 xml:space="preserve">STORING DATA </w:t>
      </w:r>
    </w:p>
    <w:p w14:paraId="5ABCADCA" w14:textId="61C7A8FD" w:rsidR="00DB2526" w:rsidRPr="006172CD" w:rsidRDefault="00DB2526" w:rsidP="006172CD">
      <w:pPr>
        <w:spacing w:after="0" w:line="240" w:lineRule="auto"/>
        <w:ind w:left="72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  <w:r w:rsidRPr="00727BB6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>Objective</w:t>
      </w:r>
      <w:r w:rsidRPr="00727BB6">
        <w:rPr>
          <w:rFonts w:ascii="Aptos" w:eastAsia="Times New Roman" w:hAnsi="Aptos" w:cs="Calibri"/>
          <w:kern w:val="0"/>
          <w:sz w:val="22"/>
          <w:szCs w:val="22"/>
          <w14:ligatures w14:val="none"/>
        </w:rPr>
        <w:t>: Store processed input and training data securely, ensuring compliance with data privacy regulations and restricted access.</w:t>
      </w:r>
    </w:p>
    <w:p w14:paraId="1363F90D" w14:textId="43AACC59" w:rsidR="00DB2526" w:rsidRPr="00727BB6" w:rsidRDefault="00DB2526" w:rsidP="00DB2526">
      <w:pPr>
        <w:spacing w:after="0" w:line="240" w:lineRule="auto"/>
        <w:ind w:left="72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  <w:r w:rsidRPr="00727BB6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>Example Ethical Consideration</w:t>
      </w:r>
      <w:r w:rsidRPr="00727BB6">
        <w:rPr>
          <w:rFonts w:ascii="Aptos" w:eastAsia="Times New Roman" w:hAnsi="Aptos" w:cs="Calibri"/>
          <w:kern w:val="0"/>
          <w:sz w:val="22"/>
          <w:szCs w:val="22"/>
          <w14:ligatures w14:val="none"/>
        </w:rPr>
        <w:t>:</w:t>
      </w:r>
    </w:p>
    <w:p w14:paraId="7D5612F4" w14:textId="77777777" w:rsidR="00DB2526" w:rsidRDefault="00DB2526" w:rsidP="00DB2526">
      <w:pPr>
        <w:pStyle w:val="ListParagraph"/>
        <w:numPr>
          <w:ilvl w:val="0"/>
          <w:numId w:val="5"/>
        </w:numPr>
        <w:spacing w:after="0" w:line="240" w:lineRule="auto"/>
        <w:ind w:left="108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  <w:r w:rsidRPr="00727BB6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>Policy compliance</w:t>
      </w:r>
      <w:r w:rsidRPr="00727BB6">
        <w:rPr>
          <w:rFonts w:ascii="Aptos" w:eastAsia="Times New Roman" w:hAnsi="Aptos" w:cs="Calibri"/>
          <w:kern w:val="0"/>
          <w:sz w:val="22"/>
          <w:szCs w:val="22"/>
          <w14:ligatures w14:val="none"/>
        </w:rPr>
        <w:t>: Is data storage compliant with regulations such as GDPR?</w:t>
      </w:r>
    </w:p>
    <w:p w14:paraId="6A22136C" w14:textId="77777777" w:rsidR="00DB2526" w:rsidRPr="00727BB6" w:rsidRDefault="00DB2526" w:rsidP="00DB2526">
      <w:pPr>
        <w:pStyle w:val="ListParagraph"/>
        <w:spacing w:after="0" w:line="240" w:lineRule="auto"/>
        <w:ind w:left="108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</w:p>
    <w:p w14:paraId="38500EF2" w14:textId="7FE29F1E" w:rsidR="00DB2526" w:rsidRPr="006172CD" w:rsidRDefault="006172CD" w:rsidP="006172CD">
      <w:pPr>
        <w:pStyle w:val="ListParagraph"/>
        <w:numPr>
          <w:ilvl w:val="0"/>
          <w:numId w:val="4"/>
        </w:numPr>
        <w:spacing w:after="0" w:line="240" w:lineRule="auto"/>
        <w:ind w:left="360"/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</w:pPr>
      <w:r w:rsidRPr="006172CD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>MODEL ACQUISITION AND CREATION</w:t>
      </w:r>
    </w:p>
    <w:p w14:paraId="725A254A" w14:textId="77777777" w:rsidR="00DB2526" w:rsidRPr="00727BB6" w:rsidRDefault="00DB2526" w:rsidP="00DB2526">
      <w:pPr>
        <w:spacing w:after="0" w:line="240" w:lineRule="auto"/>
        <w:ind w:left="360"/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</w:pPr>
    </w:p>
    <w:p w14:paraId="07557DC0" w14:textId="77777777" w:rsidR="00DB2526" w:rsidRPr="00727BB6" w:rsidRDefault="00DB2526" w:rsidP="00DB2526">
      <w:pPr>
        <w:spacing w:after="0" w:line="240" w:lineRule="auto"/>
        <w:ind w:left="360" w:firstLine="360"/>
        <w:outlineLvl w:val="2"/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</w:pPr>
      <w:r w:rsidRPr="00727BB6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>5a. Acquiring Existing Model</w:t>
      </w:r>
    </w:p>
    <w:p w14:paraId="41EC6F1B" w14:textId="43CBF384" w:rsidR="00DB2526" w:rsidRPr="00727BB6" w:rsidRDefault="00DB2526" w:rsidP="006172CD">
      <w:pPr>
        <w:spacing w:after="0" w:line="240" w:lineRule="auto"/>
        <w:ind w:left="117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  <w:r w:rsidRPr="00727BB6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>Objective</w:t>
      </w:r>
      <w:r w:rsidRPr="00727BB6">
        <w:rPr>
          <w:rFonts w:ascii="Aptos" w:eastAsia="Times New Roman" w:hAnsi="Aptos" w:cs="Calibri"/>
          <w:kern w:val="0"/>
          <w:sz w:val="22"/>
          <w:szCs w:val="22"/>
          <w14:ligatures w14:val="none"/>
        </w:rPr>
        <w:t>: Acquire existing models that align with the research problem.</w:t>
      </w:r>
    </w:p>
    <w:p w14:paraId="266F41F1" w14:textId="77777777" w:rsidR="00DB2526" w:rsidRPr="00727BB6" w:rsidRDefault="00DB2526" w:rsidP="00DB2526">
      <w:pPr>
        <w:spacing w:after="0" w:line="240" w:lineRule="auto"/>
        <w:ind w:left="117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  <w:r w:rsidRPr="00727BB6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>Example Ethical Considerations</w:t>
      </w:r>
      <w:r w:rsidRPr="00727BB6">
        <w:rPr>
          <w:rFonts w:ascii="Aptos" w:eastAsia="Times New Roman" w:hAnsi="Aptos" w:cs="Calibri"/>
          <w:kern w:val="0"/>
          <w:sz w:val="22"/>
          <w:szCs w:val="22"/>
          <w14:ligatures w14:val="none"/>
        </w:rPr>
        <w:t>:</w:t>
      </w:r>
    </w:p>
    <w:p w14:paraId="154179F1" w14:textId="77777777" w:rsidR="00DB2526" w:rsidRPr="00727BB6" w:rsidRDefault="00DB2526" w:rsidP="00DB2526">
      <w:pPr>
        <w:pStyle w:val="ListParagraph"/>
        <w:numPr>
          <w:ilvl w:val="0"/>
          <w:numId w:val="5"/>
        </w:numPr>
        <w:spacing w:after="0" w:line="240" w:lineRule="auto"/>
        <w:ind w:left="153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  <w:r w:rsidRPr="00727BB6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>Fairness</w:t>
      </w:r>
      <w:r w:rsidRPr="00727BB6">
        <w:rPr>
          <w:rFonts w:ascii="Aptos" w:eastAsia="Times New Roman" w:hAnsi="Aptos" w:cs="Calibri"/>
          <w:kern w:val="0"/>
          <w:sz w:val="22"/>
          <w:szCs w:val="22"/>
          <w14:ligatures w14:val="none"/>
        </w:rPr>
        <w:t>: Does the pre-existing model generalize well to the project’s intended uses?</w:t>
      </w:r>
    </w:p>
    <w:p w14:paraId="0BEFDFA8" w14:textId="77777777" w:rsidR="00DB2526" w:rsidRDefault="00DB2526" w:rsidP="00DB2526">
      <w:pPr>
        <w:pStyle w:val="ListParagraph"/>
        <w:numPr>
          <w:ilvl w:val="0"/>
          <w:numId w:val="5"/>
        </w:numPr>
        <w:spacing w:after="0" w:line="240" w:lineRule="auto"/>
        <w:ind w:left="153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  <w:r w:rsidRPr="00727BB6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lastRenderedPageBreak/>
        <w:t>Transparency</w:t>
      </w:r>
      <w:r w:rsidRPr="00727BB6">
        <w:rPr>
          <w:rFonts w:ascii="Aptos" w:eastAsia="Times New Roman" w:hAnsi="Aptos" w:cs="Calibri"/>
          <w:kern w:val="0"/>
          <w:sz w:val="22"/>
          <w:szCs w:val="22"/>
          <w14:ligatures w14:val="none"/>
        </w:rPr>
        <w:t>: Are the model’s assumptions, training data, and limitations clearly documented?</w:t>
      </w:r>
    </w:p>
    <w:p w14:paraId="0C63DFFD" w14:textId="77777777" w:rsidR="00DB2526" w:rsidRPr="00727BB6" w:rsidRDefault="00DB2526" w:rsidP="00DB2526">
      <w:pPr>
        <w:pStyle w:val="ListParagraph"/>
        <w:spacing w:after="0" w:line="240" w:lineRule="auto"/>
        <w:ind w:left="153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</w:p>
    <w:p w14:paraId="6E94A9F9" w14:textId="77777777" w:rsidR="00DB2526" w:rsidRPr="00727BB6" w:rsidRDefault="00DB2526" w:rsidP="00DB2526">
      <w:pPr>
        <w:spacing w:after="0" w:line="240" w:lineRule="auto"/>
        <w:ind w:left="360" w:firstLine="360"/>
        <w:outlineLvl w:val="2"/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</w:pPr>
      <w:r w:rsidRPr="00727BB6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 xml:space="preserve">5b. Building and Training a Custom Model </w:t>
      </w:r>
    </w:p>
    <w:p w14:paraId="1F01839D" w14:textId="0249E3A0" w:rsidR="00DB2526" w:rsidRPr="00727BB6" w:rsidRDefault="00DB2526" w:rsidP="006172CD">
      <w:pPr>
        <w:spacing w:after="0" w:line="240" w:lineRule="auto"/>
        <w:ind w:left="117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  <w:r w:rsidRPr="00727BB6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>Objective</w:t>
      </w:r>
      <w:r w:rsidRPr="00727BB6">
        <w:rPr>
          <w:rFonts w:ascii="Aptos" w:eastAsia="Times New Roman" w:hAnsi="Aptos" w:cs="Calibri"/>
          <w:kern w:val="0"/>
          <w:sz w:val="22"/>
          <w:szCs w:val="22"/>
          <w14:ligatures w14:val="none"/>
        </w:rPr>
        <w:t>: Develop and train custom models using training data, ensuring models are accurate, fair, and transparent.</w:t>
      </w:r>
    </w:p>
    <w:p w14:paraId="1822CF7E" w14:textId="77777777" w:rsidR="00DB2526" w:rsidRPr="00727BB6" w:rsidRDefault="00DB2526" w:rsidP="00DB2526">
      <w:pPr>
        <w:spacing w:after="0" w:line="240" w:lineRule="auto"/>
        <w:ind w:left="117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  <w:r w:rsidRPr="00727BB6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>Example Ethical Considerations</w:t>
      </w:r>
      <w:r w:rsidRPr="00727BB6">
        <w:rPr>
          <w:rFonts w:ascii="Aptos" w:eastAsia="Times New Roman" w:hAnsi="Aptos" w:cs="Calibri"/>
          <w:kern w:val="0"/>
          <w:sz w:val="22"/>
          <w:szCs w:val="22"/>
          <w14:ligatures w14:val="none"/>
        </w:rPr>
        <w:t>:</w:t>
      </w:r>
    </w:p>
    <w:p w14:paraId="0A7EC3C2" w14:textId="77777777" w:rsidR="00DB2526" w:rsidRPr="00727BB6" w:rsidRDefault="00DB2526" w:rsidP="00DB2526">
      <w:pPr>
        <w:pStyle w:val="ListParagraph"/>
        <w:numPr>
          <w:ilvl w:val="0"/>
          <w:numId w:val="5"/>
        </w:numPr>
        <w:spacing w:after="0" w:line="240" w:lineRule="auto"/>
        <w:ind w:left="153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  <w:r w:rsidRPr="00727BB6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>Fairness</w:t>
      </w:r>
      <w:r w:rsidRPr="00727BB6">
        <w:rPr>
          <w:rFonts w:ascii="Aptos" w:eastAsia="Times New Roman" w:hAnsi="Aptos" w:cs="Calibri"/>
          <w:kern w:val="0"/>
          <w:sz w:val="22"/>
          <w:szCs w:val="22"/>
          <w14:ligatures w14:val="none"/>
        </w:rPr>
        <w:t>: Are training data biases addressed during model training?</w:t>
      </w:r>
    </w:p>
    <w:p w14:paraId="3C2898AF" w14:textId="77777777" w:rsidR="00DB2526" w:rsidRPr="00727BB6" w:rsidRDefault="00DB2526" w:rsidP="00DB2526">
      <w:pPr>
        <w:pStyle w:val="ListParagraph"/>
        <w:numPr>
          <w:ilvl w:val="0"/>
          <w:numId w:val="5"/>
        </w:numPr>
        <w:spacing w:after="0" w:line="240" w:lineRule="auto"/>
        <w:ind w:left="153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  <w:r w:rsidRPr="00727BB6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>Interpretability</w:t>
      </w:r>
      <w:r w:rsidRPr="00727BB6">
        <w:rPr>
          <w:rFonts w:ascii="Aptos" w:eastAsia="Times New Roman" w:hAnsi="Aptos" w:cs="Calibri"/>
          <w:kern w:val="0"/>
          <w:sz w:val="22"/>
          <w:szCs w:val="22"/>
          <w14:ligatures w14:val="none"/>
        </w:rPr>
        <w:t>: Are the model’s decision-making processes easy to understand for end users of the model’s output?</w:t>
      </w:r>
    </w:p>
    <w:p w14:paraId="7C7635AE" w14:textId="77777777" w:rsidR="00DB2526" w:rsidRPr="00727BB6" w:rsidRDefault="00DB2526" w:rsidP="00DB2526">
      <w:pPr>
        <w:pStyle w:val="ListParagraph"/>
        <w:spacing w:after="0" w:line="240" w:lineRule="auto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</w:p>
    <w:p w14:paraId="5DF658AF" w14:textId="1CF83AFB" w:rsidR="00DB2526" w:rsidRPr="006172CD" w:rsidRDefault="006172CD" w:rsidP="006172CD">
      <w:pPr>
        <w:pStyle w:val="ListParagraph"/>
        <w:numPr>
          <w:ilvl w:val="0"/>
          <w:numId w:val="4"/>
        </w:numPr>
        <w:spacing w:after="0" w:line="240" w:lineRule="auto"/>
        <w:ind w:left="360"/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</w:pPr>
      <w:r w:rsidRPr="006172CD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>INTEGRATING MULTIPLE MODELS INTO A SINGLE MODEL</w:t>
      </w:r>
    </w:p>
    <w:p w14:paraId="4EB510CF" w14:textId="77777777" w:rsidR="00DB2526" w:rsidRDefault="00DB2526" w:rsidP="006172CD">
      <w:pPr>
        <w:spacing w:after="0" w:line="240" w:lineRule="auto"/>
        <w:ind w:left="720"/>
        <w:rPr>
          <w:rFonts w:ascii="Aptos" w:hAnsi="Aptos"/>
          <w:sz w:val="22"/>
          <w:szCs w:val="22"/>
        </w:rPr>
      </w:pPr>
      <w:r w:rsidRPr="00727BB6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>Objective</w:t>
      </w:r>
      <w:r w:rsidRPr="00727BB6">
        <w:rPr>
          <w:rFonts w:ascii="Aptos" w:eastAsia="Times New Roman" w:hAnsi="Aptos" w:cs="Calibri"/>
          <w:kern w:val="0"/>
          <w:sz w:val="22"/>
          <w:szCs w:val="22"/>
          <w14:ligatures w14:val="none"/>
        </w:rPr>
        <w:t xml:space="preserve">: </w:t>
      </w:r>
      <w:r w:rsidRPr="00727BB6">
        <w:rPr>
          <w:rFonts w:ascii="Aptos" w:hAnsi="Aptos"/>
          <w:sz w:val="22"/>
          <w:szCs w:val="22"/>
        </w:rPr>
        <w:t>Combine multiple existing or newly developed models into a unified system to enhance analytical capacity or predictive power</w:t>
      </w:r>
    </w:p>
    <w:p w14:paraId="1352A9DF" w14:textId="77777777" w:rsidR="00DB2526" w:rsidRPr="00727BB6" w:rsidRDefault="00DB2526" w:rsidP="006172CD">
      <w:pPr>
        <w:spacing w:after="0" w:line="240" w:lineRule="auto"/>
        <w:ind w:left="72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</w:p>
    <w:p w14:paraId="654B8D3A" w14:textId="77777777" w:rsidR="00DB2526" w:rsidRPr="00727BB6" w:rsidRDefault="00DB2526" w:rsidP="006172CD">
      <w:pPr>
        <w:spacing w:after="0" w:line="240" w:lineRule="auto"/>
        <w:ind w:left="72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  <w:r w:rsidRPr="00727BB6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>Example Ethical Considerations</w:t>
      </w:r>
      <w:r w:rsidRPr="00727BB6">
        <w:rPr>
          <w:rFonts w:ascii="Aptos" w:eastAsia="Times New Roman" w:hAnsi="Aptos" w:cs="Calibri"/>
          <w:kern w:val="0"/>
          <w:sz w:val="22"/>
          <w:szCs w:val="22"/>
          <w14:ligatures w14:val="none"/>
        </w:rPr>
        <w:t>:</w:t>
      </w:r>
    </w:p>
    <w:p w14:paraId="1E75D346" w14:textId="77777777" w:rsidR="00DB2526" w:rsidRPr="00727BB6" w:rsidRDefault="00DB2526" w:rsidP="006172CD">
      <w:pPr>
        <w:pStyle w:val="ListParagraph"/>
        <w:numPr>
          <w:ilvl w:val="0"/>
          <w:numId w:val="5"/>
        </w:numPr>
        <w:spacing w:after="0" w:line="240" w:lineRule="auto"/>
        <w:ind w:left="108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  <w:r w:rsidRPr="00727BB6">
        <w:rPr>
          <w:rStyle w:val="Strong"/>
          <w:rFonts w:ascii="Aptos" w:hAnsi="Aptos"/>
          <w:sz w:val="22"/>
          <w:szCs w:val="22"/>
        </w:rPr>
        <w:t>Transparency</w:t>
      </w:r>
      <w:r w:rsidRPr="00727BB6">
        <w:rPr>
          <w:rFonts w:ascii="Aptos" w:hAnsi="Aptos"/>
          <w:sz w:val="22"/>
          <w:szCs w:val="22"/>
        </w:rPr>
        <w:t>: Is the contribution of each integrated model clearly documented and communicated to users?</w:t>
      </w:r>
    </w:p>
    <w:p w14:paraId="2936D8CE" w14:textId="77777777" w:rsidR="00DB2526" w:rsidRPr="007C2E5E" w:rsidRDefault="00DB2526" w:rsidP="006172CD">
      <w:pPr>
        <w:pStyle w:val="ListParagraph"/>
        <w:numPr>
          <w:ilvl w:val="0"/>
          <w:numId w:val="5"/>
        </w:numPr>
        <w:spacing w:after="0" w:line="240" w:lineRule="auto"/>
        <w:ind w:left="1080"/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</w:pPr>
      <w:r w:rsidRPr="00727BB6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 xml:space="preserve">Fairness: </w:t>
      </w:r>
      <w:r w:rsidRPr="00727BB6">
        <w:rPr>
          <w:rFonts w:ascii="Aptos" w:hAnsi="Aptos"/>
          <w:sz w:val="22"/>
          <w:szCs w:val="22"/>
        </w:rPr>
        <w:t>Could combining models lead to compounding existing biases?</w:t>
      </w:r>
    </w:p>
    <w:p w14:paraId="38282F67" w14:textId="77777777" w:rsidR="00DB2526" w:rsidRPr="00727BB6" w:rsidRDefault="00DB2526" w:rsidP="006172CD">
      <w:pPr>
        <w:pStyle w:val="ListParagraph"/>
        <w:spacing w:after="0" w:line="240" w:lineRule="auto"/>
        <w:ind w:left="1440"/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</w:pPr>
    </w:p>
    <w:p w14:paraId="78AF50B7" w14:textId="37EA91A2" w:rsidR="00DB2526" w:rsidRPr="006172CD" w:rsidRDefault="006172CD" w:rsidP="006172CD">
      <w:pPr>
        <w:pStyle w:val="ListParagraph"/>
        <w:numPr>
          <w:ilvl w:val="0"/>
          <w:numId w:val="4"/>
        </w:numPr>
        <w:spacing w:after="0" w:line="240" w:lineRule="auto"/>
        <w:ind w:left="360"/>
        <w:outlineLvl w:val="2"/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</w:pPr>
      <w:r w:rsidRPr="006172CD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 xml:space="preserve">GENERATING AND INTERPRETING MODEL OUTPUTS </w:t>
      </w:r>
    </w:p>
    <w:p w14:paraId="78B87590" w14:textId="77777777" w:rsidR="00DB2526" w:rsidRDefault="00DB2526" w:rsidP="00DB2526">
      <w:pPr>
        <w:spacing w:after="0" w:line="240" w:lineRule="auto"/>
        <w:ind w:left="72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  <w:r w:rsidRPr="00727BB6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>Objective</w:t>
      </w:r>
      <w:r w:rsidRPr="00727BB6">
        <w:rPr>
          <w:rFonts w:ascii="Aptos" w:eastAsia="Times New Roman" w:hAnsi="Aptos" w:cs="Calibri"/>
          <w:kern w:val="0"/>
          <w:sz w:val="22"/>
          <w:szCs w:val="22"/>
          <w14:ligatures w14:val="none"/>
        </w:rPr>
        <w:t>: Use the models and input data to generate insights that answer research questions and inform decision-making.</w:t>
      </w:r>
    </w:p>
    <w:p w14:paraId="57830388" w14:textId="77777777" w:rsidR="00DB2526" w:rsidRPr="00727BB6" w:rsidRDefault="00DB2526" w:rsidP="00DB2526">
      <w:pPr>
        <w:spacing w:after="0" w:line="240" w:lineRule="auto"/>
        <w:ind w:left="72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</w:p>
    <w:p w14:paraId="582B59BD" w14:textId="148DF02B" w:rsidR="00DB2526" w:rsidRPr="00727BB6" w:rsidRDefault="00DB2526" w:rsidP="00DB2526">
      <w:pPr>
        <w:spacing w:after="0" w:line="240" w:lineRule="auto"/>
        <w:ind w:left="72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  <w:r w:rsidRPr="00727BB6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>Example Ethical Consideration</w:t>
      </w:r>
      <w:r w:rsidRPr="00727BB6">
        <w:rPr>
          <w:rFonts w:ascii="Aptos" w:eastAsia="Times New Roman" w:hAnsi="Aptos" w:cs="Calibri"/>
          <w:kern w:val="0"/>
          <w:sz w:val="22"/>
          <w:szCs w:val="22"/>
          <w14:ligatures w14:val="none"/>
        </w:rPr>
        <w:t>:</w:t>
      </w:r>
    </w:p>
    <w:p w14:paraId="121E7FA1" w14:textId="77777777" w:rsidR="00DB2526" w:rsidRDefault="00DB2526" w:rsidP="00DB2526">
      <w:pPr>
        <w:pStyle w:val="ListParagraph"/>
        <w:numPr>
          <w:ilvl w:val="0"/>
          <w:numId w:val="5"/>
        </w:numPr>
        <w:spacing w:after="0" w:line="240" w:lineRule="auto"/>
        <w:ind w:left="108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  <w:r w:rsidRPr="00727BB6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>Explainability</w:t>
      </w:r>
      <w:r w:rsidRPr="00727BB6">
        <w:rPr>
          <w:rFonts w:ascii="Aptos" w:eastAsia="Times New Roman" w:hAnsi="Aptos" w:cs="Calibri"/>
          <w:kern w:val="0"/>
          <w:sz w:val="22"/>
          <w:szCs w:val="22"/>
          <w14:ligatures w14:val="none"/>
        </w:rPr>
        <w:t>: Are insights, and their limitations, documented in an understandable way?</w:t>
      </w:r>
    </w:p>
    <w:p w14:paraId="37130068" w14:textId="77777777" w:rsidR="00DB2526" w:rsidRPr="00727BB6" w:rsidRDefault="00DB2526" w:rsidP="00DB2526">
      <w:pPr>
        <w:pStyle w:val="ListParagraph"/>
        <w:spacing w:after="0" w:line="240" w:lineRule="auto"/>
        <w:ind w:left="108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</w:p>
    <w:p w14:paraId="6F03631B" w14:textId="6A43F68C" w:rsidR="00DB2526" w:rsidRPr="006172CD" w:rsidRDefault="006172CD" w:rsidP="006172CD">
      <w:pPr>
        <w:pStyle w:val="ListParagraph"/>
        <w:numPr>
          <w:ilvl w:val="0"/>
          <w:numId w:val="4"/>
        </w:numPr>
        <w:spacing w:after="0" w:line="240" w:lineRule="auto"/>
        <w:ind w:left="360"/>
        <w:outlineLvl w:val="2"/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</w:pPr>
      <w:r w:rsidRPr="006172CD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 xml:space="preserve">DISSEMINATING, ARCHIVING, OR DESTROYING RESEARCH OUTPUTS </w:t>
      </w:r>
    </w:p>
    <w:p w14:paraId="6FFDEE07" w14:textId="77777777" w:rsidR="00DB2526" w:rsidRDefault="00DB2526" w:rsidP="00DB2526">
      <w:pPr>
        <w:spacing w:after="0" w:line="240" w:lineRule="auto"/>
        <w:ind w:left="72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  <w:r w:rsidRPr="00727BB6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>Objective</w:t>
      </w:r>
      <w:r w:rsidRPr="00727BB6">
        <w:rPr>
          <w:rFonts w:ascii="Aptos" w:eastAsia="Times New Roman" w:hAnsi="Aptos" w:cs="Calibri"/>
          <w:kern w:val="0"/>
          <w:sz w:val="22"/>
          <w:szCs w:val="22"/>
          <w14:ligatures w14:val="none"/>
        </w:rPr>
        <w:t xml:space="preserve">: Share datasets, models, and research findings with communities and the broader scientific community; ensure their long-term archiving or securely destroy sensitive datasets. </w:t>
      </w:r>
    </w:p>
    <w:p w14:paraId="7BA1800B" w14:textId="77777777" w:rsidR="00DB2526" w:rsidRPr="00727BB6" w:rsidRDefault="00DB2526" w:rsidP="00DB2526">
      <w:pPr>
        <w:spacing w:after="0" w:line="240" w:lineRule="auto"/>
        <w:ind w:left="72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</w:p>
    <w:p w14:paraId="7DBA2FC9" w14:textId="77777777" w:rsidR="00DB2526" w:rsidRPr="00727BB6" w:rsidRDefault="00DB2526" w:rsidP="00DB2526">
      <w:pPr>
        <w:spacing w:after="0" w:line="240" w:lineRule="auto"/>
        <w:ind w:left="72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  <w:r w:rsidRPr="00727BB6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>Example Ethical Considerations</w:t>
      </w:r>
      <w:r w:rsidRPr="00727BB6">
        <w:rPr>
          <w:rFonts w:ascii="Aptos" w:eastAsia="Times New Roman" w:hAnsi="Aptos" w:cs="Calibri"/>
          <w:kern w:val="0"/>
          <w:sz w:val="22"/>
          <w:szCs w:val="22"/>
          <w14:ligatures w14:val="none"/>
        </w:rPr>
        <w:t>:</w:t>
      </w:r>
    </w:p>
    <w:p w14:paraId="6AC833B8" w14:textId="77777777" w:rsidR="00DB2526" w:rsidRPr="00727BB6" w:rsidRDefault="00DB2526" w:rsidP="00DB2526">
      <w:pPr>
        <w:pStyle w:val="ListParagraph"/>
        <w:numPr>
          <w:ilvl w:val="0"/>
          <w:numId w:val="5"/>
        </w:numPr>
        <w:spacing w:after="0" w:line="240" w:lineRule="auto"/>
        <w:ind w:left="108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  <w:r w:rsidRPr="00727BB6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>Access Equity</w:t>
      </w:r>
      <w:r w:rsidRPr="00727BB6">
        <w:rPr>
          <w:rFonts w:ascii="Aptos" w:eastAsia="Times New Roman" w:hAnsi="Aptos" w:cs="Calibri"/>
          <w:kern w:val="0"/>
          <w:sz w:val="22"/>
          <w:szCs w:val="22"/>
          <w14:ligatures w14:val="none"/>
        </w:rPr>
        <w:t>: Are findings shared in a way that is accessible to all, including non-experts?</w:t>
      </w:r>
    </w:p>
    <w:p w14:paraId="1D7503DF" w14:textId="77777777" w:rsidR="00DB2526" w:rsidRPr="00727BB6" w:rsidRDefault="00DB2526" w:rsidP="00DB2526">
      <w:pPr>
        <w:pStyle w:val="ListParagraph"/>
        <w:numPr>
          <w:ilvl w:val="0"/>
          <w:numId w:val="5"/>
        </w:numPr>
        <w:spacing w:after="0" w:line="240" w:lineRule="auto"/>
        <w:ind w:left="1080"/>
        <w:rPr>
          <w:rFonts w:ascii="Aptos" w:eastAsia="Times New Roman" w:hAnsi="Aptos" w:cs="Calibri"/>
          <w:kern w:val="0"/>
          <w:sz w:val="22"/>
          <w:szCs w:val="22"/>
          <w14:ligatures w14:val="none"/>
        </w:rPr>
      </w:pPr>
      <w:r w:rsidRPr="00727BB6">
        <w:rPr>
          <w:rFonts w:ascii="Aptos" w:eastAsia="Times New Roman" w:hAnsi="Aptos" w:cs="Calibri"/>
          <w:b/>
          <w:bCs/>
          <w:kern w:val="0"/>
          <w:sz w:val="22"/>
          <w:szCs w:val="22"/>
          <w14:ligatures w14:val="none"/>
        </w:rPr>
        <w:t>Transparency</w:t>
      </w:r>
      <w:r w:rsidRPr="00727BB6">
        <w:rPr>
          <w:rFonts w:ascii="Aptos" w:eastAsia="Times New Roman" w:hAnsi="Aptos" w:cs="Calibri"/>
          <w:kern w:val="0"/>
          <w:sz w:val="22"/>
          <w:szCs w:val="22"/>
          <w14:ligatures w14:val="none"/>
        </w:rPr>
        <w:t>: Are the methods and limitations of the research clearly communicated?</w:t>
      </w:r>
    </w:p>
    <w:p w14:paraId="17A42994" w14:textId="7E7F531B" w:rsidR="00784D53" w:rsidRPr="00173836" w:rsidRDefault="00784D53" w:rsidP="00DB2526">
      <w:pPr>
        <w:spacing w:after="0" w:line="240" w:lineRule="auto"/>
        <w:ind w:left="360"/>
        <w:outlineLvl w:val="2"/>
        <w:rPr>
          <w:rFonts w:ascii="Aptos" w:hAnsi="Aptos"/>
          <w:color w:val="000000" w:themeColor="text1"/>
          <w:sz w:val="22"/>
          <w:szCs w:val="22"/>
        </w:rPr>
      </w:pPr>
    </w:p>
    <w:sectPr w:rsidR="00784D53" w:rsidRPr="00173836">
      <w:headerReference w:type="default" r:id="rId12"/>
      <w:footerReference w:type="even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FE9AFC" w14:textId="77777777" w:rsidR="00420F5D" w:rsidRDefault="00420F5D" w:rsidP="005E0ED9">
      <w:pPr>
        <w:spacing w:after="0" w:line="240" w:lineRule="auto"/>
      </w:pPr>
      <w:r>
        <w:separator/>
      </w:r>
    </w:p>
  </w:endnote>
  <w:endnote w:type="continuationSeparator" w:id="0">
    <w:p w14:paraId="4225AF71" w14:textId="77777777" w:rsidR="00420F5D" w:rsidRDefault="00420F5D" w:rsidP="005E0E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1678845424"/>
      <w:docPartObj>
        <w:docPartGallery w:val="Page Numbers (Bottom of Page)"/>
        <w:docPartUnique/>
      </w:docPartObj>
    </w:sdtPr>
    <w:sdtContent>
      <w:p w14:paraId="6232AEB8" w14:textId="5074F5DB" w:rsidR="005E0ED9" w:rsidRDefault="005E0ED9" w:rsidP="00E022C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E168D2D" w14:textId="77777777" w:rsidR="005E0ED9" w:rsidRDefault="005E0ED9" w:rsidP="005E0ED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501045122"/>
      <w:docPartObj>
        <w:docPartGallery w:val="Page Numbers (Bottom of Page)"/>
        <w:docPartUnique/>
      </w:docPartObj>
    </w:sdtPr>
    <w:sdtContent>
      <w:p w14:paraId="5EE6A57A" w14:textId="6CCBEB3C" w:rsidR="005E0ED9" w:rsidRDefault="005E0ED9" w:rsidP="00E022C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260F0CE1" w14:textId="1C656C59" w:rsidR="005E0ED9" w:rsidRPr="005E0ED9" w:rsidRDefault="005E0ED9" w:rsidP="005E0ED9">
    <w:pPr>
      <w:spacing w:before="100" w:beforeAutospacing="1" w:after="100" w:afterAutospacing="1" w:line="240" w:lineRule="auto"/>
      <w:ind w:right="360"/>
      <w:outlineLvl w:val="1"/>
      <w:rPr>
        <w:rFonts w:ascii="Aptos" w:eastAsia="Times New Roman" w:hAnsi="Aptos" w:cs="Times New Roman"/>
        <w:b/>
        <w:bCs/>
        <w:color w:val="000000" w:themeColor="text1"/>
        <w:kern w:val="0"/>
        <w:sz w:val="22"/>
        <w:szCs w:val="22"/>
        <w14:ligatures w14:val="none"/>
      </w:rPr>
    </w:pPr>
    <w:r>
      <w:rPr>
        <w:rFonts w:ascii="Aptos" w:eastAsia="Times New Roman" w:hAnsi="Aptos" w:cs="Times New Roman"/>
        <w:b/>
        <w:bCs/>
        <w:color w:val="000000" w:themeColor="text1"/>
        <w:kern w:val="0"/>
        <w:sz w:val="22"/>
        <w:szCs w:val="22"/>
        <w14:ligatures w14:val="none"/>
      </w:rPr>
      <w:t xml:space="preserve">INTRODUCING THE </w:t>
    </w:r>
    <w:r w:rsidRPr="005E0ED9">
      <w:rPr>
        <w:rFonts w:ascii="Aptos" w:eastAsia="Times New Roman" w:hAnsi="Aptos" w:cs="Times New Roman"/>
        <w:b/>
        <w:bCs/>
        <w:color w:val="000000" w:themeColor="text1"/>
        <w:kern w:val="0"/>
        <w:sz w:val="22"/>
        <w:szCs w:val="22"/>
        <w14:ligatures w14:val="none"/>
      </w:rPr>
      <w:t>I-GUIDE DATA ETHICS TOOLKIT (I-DET)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1D8FC7" w14:textId="77777777" w:rsidR="00420F5D" w:rsidRDefault="00420F5D" w:rsidP="005E0ED9">
      <w:pPr>
        <w:spacing w:after="0" w:line="240" w:lineRule="auto"/>
      </w:pPr>
      <w:r>
        <w:separator/>
      </w:r>
    </w:p>
  </w:footnote>
  <w:footnote w:type="continuationSeparator" w:id="0">
    <w:p w14:paraId="3DE3B215" w14:textId="77777777" w:rsidR="00420F5D" w:rsidRDefault="00420F5D" w:rsidP="005E0E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9E13E0" w14:textId="11AC0F90" w:rsidR="005E0ED9" w:rsidRPr="005E0ED9" w:rsidRDefault="005E0ED9" w:rsidP="005E0ED9">
    <w:pPr>
      <w:pStyle w:val="Header"/>
    </w:pPr>
    <w:r>
      <w:fldChar w:fldCharType="begin"/>
    </w:r>
    <w:r>
      <w:instrText xml:space="preserve"> INCLUDEPICTURE "https://i-guide.io/wp-content/themes/iguide-v2/assets/images/logo-color.png" \* MERGEFORMATINET </w:instrText>
    </w:r>
    <w:r>
      <w:fldChar w:fldCharType="separate"/>
    </w:r>
    <w:r>
      <w:rPr>
        <w:noProof/>
      </w:rPr>
      <w:drawing>
        <wp:inline distT="0" distB="0" distL="0" distR="0" wp14:anchorId="10DDD039" wp14:editId="2889C412">
          <wp:extent cx="833377" cy="405893"/>
          <wp:effectExtent l="0" t="0" r="5080" b="635"/>
          <wp:docPr id="290094894" name="Picture 1" descr="A logo with text on it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9733" name="Picture 1" descr="A logo with text on it&#10;&#10;AI-generated content may be incorrect.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7993" cy="4471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D833E2"/>
    <w:multiLevelType w:val="hybridMultilevel"/>
    <w:tmpl w:val="388E0D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91499A"/>
    <w:multiLevelType w:val="multilevel"/>
    <w:tmpl w:val="C75C8B8E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0E7318"/>
    <w:multiLevelType w:val="hybridMultilevel"/>
    <w:tmpl w:val="20BAC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CE36D1"/>
    <w:multiLevelType w:val="multilevel"/>
    <w:tmpl w:val="7D7A1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3E2180"/>
    <w:multiLevelType w:val="hybridMultilevel"/>
    <w:tmpl w:val="AE4881C8"/>
    <w:lvl w:ilvl="0" w:tplc="23921276"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2B4247"/>
    <w:multiLevelType w:val="hybridMultilevel"/>
    <w:tmpl w:val="528E6078"/>
    <w:lvl w:ilvl="0" w:tplc="A6BA9D5C">
      <w:start w:val="1"/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7C994960"/>
    <w:multiLevelType w:val="multilevel"/>
    <w:tmpl w:val="DEA4D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63685994">
    <w:abstractNumId w:val="3"/>
  </w:num>
  <w:num w:numId="2" w16cid:durableId="78983388">
    <w:abstractNumId w:val="0"/>
  </w:num>
  <w:num w:numId="3" w16cid:durableId="1534924219">
    <w:abstractNumId w:val="1"/>
  </w:num>
  <w:num w:numId="4" w16cid:durableId="258683550">
    <w:abstractNumId w:val="2"/>
  </w:num>
  <w:num w:numId="5" w16cid:durableId="238833153">
    <w:abstractNumId w:val="5"/>
  </w:num>
  <w:num w:numId="6" w16cid:durableId="785077977">
    <w:abstractNumId w:val="6"/>
  </w:num>
  <w:num w:numId="7" w16cid:durableId="20012302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F5B"/>
    <w:rsid w:val="000C0441"/>
    <w:rsid w:val="000C75DB"/>
    <w:rsid w:val="000F22C7"/>
    <w:rsid w:val="00173836"/>
    <w:rsid w:val="003767F5"/>
    <w:rsid w:val="003E6AF8"/>
    <w:rsid w:val="004207F0"/>
    <w:rsid w:val="00420F5D"/>
    <w:rsid w:val="005149EB"/>
    <w:rsid w:val="005D389B"/>
    <w:rsid w:val="005E0ED9"/>
    <w:rsid w:val="00601FBB"/>
    <w:rsid w:val="006172CD"/>
    <w:rsid w:val="006757A3"/>
    <w:rsid w:val="00743C21"/>
    <w:rsid w:val="00784D53"/>
    <w:rsid w:val="007D19A2"/>
    <w:rsid w:val="00884F45"/>
    <w:rsid w:val="00BB5DE5"/>
    <w:rsid w:val="00C41C69"/>
    <w:rsid w:val="00D06745"/>
    <w:rsid w:val="00D84F5B"/>
    <w:rsid w:val="00DB2526"/>
    <w:rsid w:val="00F75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3026"/>
  <w15:chartTrackingRefBased/>
  <w15:docId w15:val="{D1BECADF-8747-864A-AC34-553ACD5DB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4F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4F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4F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4F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4F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4F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4F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4F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4F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4F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84F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84F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4F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4F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4F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4F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4F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4F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4F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4F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4F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4F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4F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4F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4F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4F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4F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4F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4F5B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3767F5"/>
    <w:rPr>
      <w:b/>
      <w:bCs/>
    </w:rPr>
  </w:style>
  <w:style w:type="character" w:styleId="Emphasis">
    <w:name w:val="Emphasis"/>
    <w:basedOn w:val="DefaultParagraphFont"/>
    <w:uiPriority w:val="20"/>
    <w:qFormat/>
    <w:rsid w:val="003767F5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3767F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E0E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0ED9"/>
  </w:style>
  <w:style w:type="paragraph" w:styleId="Footer">
    <w:name w:val="footer"/>
    <w:basedOn w:val="Normal"/>
    <w:link w:val="FooterChar"/>
    <w:uiPriority w:val="99"/>
    <w:unhideWhenUsed/>
    <w:rsid w:val="005E0E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0ED9"/>
  </w:style>
  <w:style w:type="character" w:styleId="PageNumber">
    <w:name w:val="page number"/>
    <w:basedOn w:val="DefaultParagraphFont"/>
    <w:uiPriority w:val="99"/>
    <w:semiHidden/>
    <w:unhideWhenUsed/>
    <w:rsid w:val="005E0E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901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creativecommons.org/licenses/by-sa/4.0/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1295</Words>
  <Characters>6894</Characters>
  <Application>Microsoft Office Word</Application>
  <DocSecurity>0</DocSecurity>
  <Lines>135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Darch</dc:creator>
  <cp:keywords/>
  <dc:description/>
  <cp:lastModifiedBy>Peter Darch</cp:lastModifiedBy>
  <cp:revision>4</cp:revision>
  <dcterms:created xsi:type="dcterms:W3CDTF">2025-03-23T23:15:00Z</dcterms:created>
  <dcterms:modified xsi:type="dcterms:W3CDTF">2025-03-24T00:34:00Z</dcterms:modified>
</cp:coreProperties>
</file>