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340" w:rsidRPr="00E04340" w:rsidRDefault="00E04340" w:rsidP="001645C9">
      <w:pPr>
        <w:pStyle w:val="Default"/>
        <w:rPr>
          <w:rFonts w:asciiTheme="minorHAnsi" w:hAnsiTheme="minorHAnsi" w:cstheme="minorBidi"/>
          <w:b/>
          <w:color w:val="auto"/>
          <w:sz w:val="20"/>
          <w:szCs w:val="20"/>
          <w:u w:val="single"/>
        </w:rPr>
      </w:pPr>
      <w:r w:rsidRPr="00E04340">
        <w:rPr>
          <w:rFonts w:asciiTheme="minorHAnsi" w:hAnsiTheme="minorHAnsi" w:cstheme="minorBidi"/>
          <w:b/>
          <w:color w:val="auto"/>
          <w:sz w:val="20"/>
          <w:szCs w:val="20"/>
          <w:u w:val="single"/>
        </w:rPr>
        <w:t xml:space="preserve">NOTE: Professional Development and the second section of My Goals don’t work, so this attachment is added. </w:t>
      </w:r>
    </w:p>
    <w:p w:rsidR="00E04340" w:rsidRPr="00E04340" w:rsidRDefault="00E04340" w:rsidP="001645C9">
      <w:pPr>
        <w:pStyle w:val="Default"/>
        <w:rPr>
          <w:rFonts w:asciiTheme="minorHAnsi" w:hAnsiTheme="minorHAnsi" w:cstheme="minorBidi"/>
          <w:color w:val="auto"/>
          <w:sz w:val="20"/>
          <w:szCs w:val="20"/>
        </w:rPr>
      </w:pPr>
    </w:p>
    <w:p w:rsidR="00E04340" w:rsidRDefault="00E04340" w:rsidP="001645C9">
      <w:pPr>
        <w:pStyle w:val="Default"/>
        <w:rPr>
          <w:b/>
          <w:bCs/>
          <w:sz w:val="20"/>
          <w:szCs w:val="20"/>
        </w:rPr>
      </w:pPr>
    </w:p>
    <w:p w:rsidR="001645C9" w:rsidRDefault="001645C9" w:rsidP="001645C9">
      <w:pPr>
        <w:pStyle w:val="Default"/>
        <w:rPr>
          <w:sz w:val="20"/>
          <w:szCs w:val="20"/>
        </w:rPr>
      </w:pPr>
      <w:r>
        <w:rPr>
          <w:b/>
          <w:bCs/>
          <w:sz w:val="20"/>
          <w:szCs w:val="20"/>
        </w:rPr>
        <w:t xml:space="preserve">Professional Development Activities </w:t>
      </w:r>
    </w:p>
    <w:p w:rsidR="001A51FF" w:rsidRDefault="001645C9" w:rsidP="001645C9">
      <w:pPr>
        <w:spacing w:after="0"/>
        <w:rPr>
          <w:sz w:val="20"/>
          <w:szCs w:val="20"/>
        </w:rPr>
      </w:pPr>
      <w:r>
        <w:rPr>
          <w:sz w:val="20"/>
          <w:szCs w:val="20"/>
        </w:rPr>
        <w:t>Please list all courses taken during the preceding year and the knowledge/skills you acquired.</w:t>
      </w:r>
    </w:p>
    <w:tbl>
      <w:tblPr>
        <w:tblStyle w:val="TableGrid"/>
        <w:tblW w:w="0" w:type="auto"/>
        <w:tblLook w:val="04A0" w:firstRow="1" w:lastRow="0" w:firstColumn="1" w:lastColumn="0" w:noHBand="0" w:noVBand="1"/>
      </w:tblPr>
      <w:tblGrid>
        <w:gridCol w:w="2358"/>
        <w:gridCol w:w="6015"/>
        <w:gridCol w:w="1203"/>
      </w:tblGrid>
      <w:tr w:rsidR="00646ED8" w:rsidTr="00646ED8">
        <w:tc>
          <w:tcPr>
            <w:tcW w:w="2358" w:type="dxa"/>
          </w:tcPr>
          <w:p w:rsidR="00646ED8" w:rsidRPr="002A485F" w:rsidRDefault="00646ED8" w:rsidP="001645C9">
            <w:pPr>
              <w:rPr>
                <w:sz w:val="20"/>
                <w:szCs w:val="20"/>
              </w:rPr>
            </w:pPr>
            <w:r w:rsidRPr="002A485F">
              <w:rPr>
                <w:sz w:val="20"/>
                <w:szCs w:val="20"/>
              </w:rPr>
              <w:t>Drupal</w:t>
            </w:r>
            <w:r w:rsidR="00A83878" w:rsidRPr="002A485F">
              <w:rPr>
                <w:sz w:val="20"/>
                <w:szCs w:val="20"/>
              </w:rPr>
              <w:t xml:space="preserve"> (all are IWA)</w:t>
            </w:r>
          </w:p>
        </w:tc>
        <w:tc>
          <w:tcPr>
            <w:tcW w:w="6015" w:type="dxa"/>
          </w:tcPr>
          <w:p w:rsidR="00646ED8" w:rsidRPr="002A485F" w:rsidRDefault="00646ED8" w:rsidP="00646ED8">
            <w:pPr>
              <w:rPr>
                <w:sz w:val="20"/>
                <w:szCs w:val="20"/>
              </w:rPr>
            </w:pPr>
            <w:r w:rsidRPr="002A485F">
              <w:rPr>
                <w:sz w:val="20"/>
                <w:szCs w:val="20"/>
              </w:rPr>
              <w:t>Basic installation and configuration of CMS software</w:t>
            </w:r>
          </w:p>
        </w:tc>
        <w:tc>
          <w:tcPr>
            <w:tcW w:w="1203" w:type="dxa"/>
          </w:tcPr>
          <w:p w:rsidR="00646ED8" w:rsidRPr="002A485F" w:rsidRDefault="00646ED8" w:rsidP="001645C9">
            <w:pPr>
              <w:rPr>
                <w:sz w:val="20"/>
                <w:szCs w:val="20"/>
              </w:rPr>
            </w:pPr>
            <w:r w:rsidRPr="002A485F">
              <w:rPr>
                <w:sz w:val="20"/>
                <w:szCs w:val="20"/>
              </w:rPr>
              <w:t>March</w:t>
            </w:r>
          </w:p>
        </w:tc>
      </w:tr>
      <w:tr w:rsidR="00646ED8" w:rsidTr="00646ED8">
        <w:tc>
          <w:tcPr>
            <w:tcW w:w="2358" w:type="dxa"/>
          </w:tcPr>
          <w:p w:rsidR="00646ED8" w:rsidRPr="002A485F" w:rsidRDefault="00646ED8" w:rsidP="001645C9">
            <w:pPr>
              <w:rPr>
                <w:sz w:val="20"/>
                <w:szCs w:val="20"/>
              </w:rPr>
            </w:pPr>
            <w:proofErr w:type="spellStart"/>
            <w:r w:rsidRPr="002A485F">
              <w:rPr>
                <w:sz w:val="20"/>
                <w:szCs w:val="20"/>
              </w:rPr>
              <w:t>JQuery</w:t>
            </w:r>
            <w:proofErr w:type="spellEnd"/>
          </w:p>
        </w:tc>
        <w:tc>
          <w:tcPr>
            <w:tcW w:w="6015" w:type="dxa"/>
          </w:tcPr>
          <w:p w:rsidR="00646ED8" w:rsidRPr="002A485F" w:rsidRDefault="00646ED8" w:rsidP="00646ED8">
            <w:pPr>
              <w:rPr>
                <w:sz w:val="20"/>
                <w:szCs w:val="20"/>
              </w:rPr>
            </w:pPr>
            <w:r w:rsidRPr="002A485F">
              <w:rPr>
                <w:sz w:val="20"/>
                <w:szCs w:val="20"/>
              </w:rPr>
              <w:t xml:space="preserve">Overview and practical applications of </w:t>
            </w:r>
            <w:proofErr w:type="spellStart"/>
            <w:r w:rsidRPr="002A485F">
              <w:rPr>
                <w:sz w:val="20"/>
                <w:szCs w:val="20"/>
              </w:rPr>
              <w:t>JQuery</w:t>
            </w:r>
            <w:proofErr w:type="spellEnd"/>
            <w:r w:rsidRPr="002A485F">
              <w:rPr>
                <w:sz w:val="20"/>
                <w:szCs w:val="20"/>
              </w:rPr>
              <w:t xml:space="preserve"> </w:t>
            </w:r>
            <w:proofErr w:type="spellStart"/>
            <w:r w:rsidRPr="002A485F">
              <w:rPr>
                <w:sz w:val="20"/>
                <w:szCs w:val="20"/>
              </w:rPr>
              <w:t>javascript</w:t>
            </w:r>
            <w:proofErr w:type="spellEnd"/>
            <w:r w:rsidRPr="002A485F">
              <w:rPr>
                <w:sz w:val="20"/>
                <w:szCs w:val="20"/>
              </w:rPr>
              <w:t xml:space="preserve"> libraries  </w:t>
            </w:r>
          </w:p>
        </w:tc>
        <w:tc>
          <w:tcPr>
            <w:tcW w:w="1203" w:type="dxa"/>
          </w:tcPr>
          <w:p w:rsidR="00646ED8" w:rsidRPr="002A485F" w:rsidRDefault="00646ED8" w:rsidP="001645C9">
            <w:pPr>
              <w:rPr>
                <w:sz w:val="20"/>
                <w:szCs w:val="20"/>
              </w:rPr>
            </w:pPr>
            <w:r w:rsidRPr="002A485F">
              <w:rPr>
                <w:sz w:val="20"/>
                <w:szCs w:val="20"/>
              </w:rPr>
              <w:t>May</w:t>
            </w:r>
          </w:p>
        </w:tc>
      </w:tr>
      <w:tr w:rsidR="00646ED8" w:rsidTr="00646ED8">
        <w:tc>
          <w:tcPr>
            <w:tcW w:w="2358" w:type="dxa"/>
          </w:tcPr>
          <w:p w:rsidR="00646ED8" w:rsidRPr="002A485F" w:rsidRDefault="00646ED8" w:rsidP="001645C9">
            <w:pPr>
              <w:rPr>
                <w:sz w:val="20"/>
                <w:szCs w:val="20"/>
              </w:rPr>
            </w:pPr>
            <w:r w:rsidRPr="002A485F">
              <w:rPr>
                <w:sz w:val="20"/>
                <w:szCs w:val="20"/>
              </w:rPr>
              <w:t>Programming Concepts</w:t>
            </w:r>
          </w:p>
        </w:tc>
        <w:tc>
          <w:tcPr>
            <w:tcW w:w="6015" w:type="dxa"/>
          </w:tcPr>
          <w:p w:rsidR="00646ED8" w:rsidRPr="002A485F" w:rsidRDefault="00250C4B" w:rsidP="00250C4B">
            <w:pPr>
              <w:rPr>
                <w:sz w:val="20"/>
                <w:szCs w:val="20"/>
              </w:rPr>
            </w:pPr>
            <w:r w:rsidRPr="002A485F">
              <w:rPr>
                <w:sz w:val="20"/>
                <w:szCs w:val="20"/>
              </w:rPr>
              <w:t xml:space="preserve">Common structures that make up programming languages </w:t>
            </w:r>
          </w:p>
        </w:tc>
        <w:tc>
          <w:tcPr>
            <w:tcW w:w="1203" w:type="dxa"/>
          </w:tcPr>
          <w:p w:rsidR="00646ED8" w:rsidRPr="002A485F" w:rsidRDefault="00646ED8" w:rsidP="001645C9">
            <w:pPr>
              <w:rPr>
                <w:sz w:val="20"/>
                <w:szCs w:val="20"/>
              </w:rPr>
            </w:pPr>
            <w:r w:rsidRPr="002A485F">
              <w:rPr>
                <w:sz w:val="20"/>
                <w:szCs w:val="20"/>
              </w:rPr>
              <w:t>May</w:t>
            </w:r>
          </w:p>
        </w:tc>
      </w:tr>
      <w:tr w:rsidR="00646ED8" w:rsidTr="00646ED8">
        <w:tc>
          <w:tcPr>
            <w:tcW w:w="2358" w:type="dxa"/>
          </w:tcPr>
          <w:p w:rsidR="00646ED8" w:rsidRPr="002A485F" w:rsidRDefault="00646ED8" w:rsidP="001645C9">
            <w:pPr>
              <w:rPr>
                <w:sz w:val="20"/>
                <w:szCs w:val="20"/>
              </w:rPr>
            </w:pPr>
            <w:proofErr w:type="spellStart"/>
            <w:r w:rsidRPr="002A485F">
              <w:rPr>
                <w:sz w:val="20"/>
                <w:szCs w:val="20"/>
              </w:rPr>
              <w:t>Wordpress</w:t>
            </w:r>
            <w:proofErr w:type="spellEnd"/>
            <w:r w:rsidRPr="002A485F">
              <w:rPr>
                <w:sz w:val="20"/>
                <w:szCs w:val="20"/>
              </w:rPr>
              <w:t xml:space="preserve"> Theming</w:t>
            </w:r>
          </w:p>
        </w:tc>
        <w:tc>
          <w:tcPr>
            <w:tcW w:w="6015" w:type="dxa"/>
          </w:tcPr>
          <w:p w:rsidR="00646ED8" w:rsidRPr="002A485F" w:rsidRDefault="00646ED8" w:rsidP="006E545C">
            <w:pPr>
              <w:rPr>
                <w:sz w:val="20"/>
                <w:szCs w:val="20"/>
              </w:rPr>
            </w:pPr>
            <w:r w:rsidRPr="002A485F">
              <w:rPr>
                <w:sz w:val="20"/>
                <w:szCs w:val="20"/>
              </w:rPr>
              <w:t>Building theme</w:t>
            </w:r>
            <w:r w:rsidR="006E545C">
              <w:rPr>
                <w:sz w:val="20"/>
                <w:szCs w:val="20"/>
              </w:rPr>
              <w:t>s</w:t>
            </w:r>
            <w:r w:rsidRPr="002A485F">
              <w:rPr>
                <w:sz w:val="20"/>
                <w:szCs w:val="20"/>
              </w:rPr>
              <w:t xml:space="preserve"> from scratch, </w:t>
            </w:r>
            <w:r w:rsidR="006E545C">
              <w:rPr>
                <w:sz w:val="20"/>
                <w:szCs w:val="20"/>
              </w:rPr>
              <w:t xml:space="preserve">and </w:t>
            </w:r>
            <w:r w:rsidRPr="002A485F">
              <w:rPr>
                <w:sz w:val="20"/>
                <w:szCs w:val="20"/>
              </w:rPr>
              <w:t>with custom templates</w:t>
            </w:r>
            <w:r w:rsidR="006E545C">
              <w:rPr>
                <w:sz w:val="20"/>
                <w:szCs w:val="20"/>
              </w:rPr>
              <w:t xml:space="preserve"> and</w:t>
            </w:r>
            <w:r w:rsidRPr="002A485F">
              <w:rPr>
                <w:sz w:val="20"/>
                <w:szCs w:val="20"/>
              </w:rPr>
              <w:t xml:space="preserve"> widgets</w:t>
            </w:r>
          </w:p>
        </w:tc>
        <w:tc>
          <w:tcPr>
            <w:tcW w:w="1203" w:type="dxa"/>
          </w:tcPr>
          <w:p w:rsidR="00646ED8" w:rsidRPr="002A485F" w:rsidRDefault="00646ED8" w:rsidP="001645C9">
            <w:pPr>
              <w:rPr>
                <w:sz w:val="20"/>
                <w:szCs w:val="20"/>
              </w:rPr>
            </w:pPr>
            <w:r w:rsidRPr="002A485F">
              <w:rPr>
                <w:sz w:val="20"/>
                <w:szCs w:val="20"/>
              </w:rPr>
              <w:t>August</w:t>
            </w:r>
          </w:p>
        </w:tc>
      </w:tr>
      <w:tr w:rsidR="00646ED8" w:rsidTr="00646ED8">
        <w:tc>
          <w:tcPr>
            <w:tcW w:w="2358" w:type="dxa"/>
          </w:tcPr>
          <w:p w:rsidR="00646ED8" w:rsidRPr="002A485F" w:rsidRDefault="00646ED8" w:rsidP="001645C9">
            <w:pPr>
              <w:rPr>
                <w:sz w:val="20"/>
                <w:szCs w:val="20"/>
              </w:rPr>
            </w:pPr>
            <w:r w:rsidRPr="002A485F">
              <w:rPr>
                <w:sz w:val="20"/>
                <w:szCs w:val="20"/>
              </w:rPr>
              <w:t>XML</w:t>
            </w:r>
          </w:p>
        </w:tc>
        <w:tc>
          <w:tcPr>
            <w:tcW w:w="6015" w:type="dxa"/>
          </w:tcPr>
          <w:p w:rsidR="00646ED8" w:rsidRPr="002A485F" w:rsidRDefault="00250C4B" w:rsidP="002A485F">
            <w:pPr>
              <w:rPr>
                <w:sz w:val="20"/>
                <w:szCs w:val="20"/>
              </w:rPr>
            </w:pPr>
            <w:r w:rsidRPr="002A485F">
              <w:rPr>
                <w:sz w:val="20"/>
                <w:szCs w:val="20"/>
              </w:rPr>
              <w:t xml:space="preserve">Basics of </w:t>
            </w:r>
            <w:r w:rsidR="002A485F">
              <w:rPr>
                <w:sz w:val="20"/>
                <w:szCs w:val="20"/>
              </w:rPr>
              <w:t>popular</w:t>
            </w:r>
            <w:r w:rsidRPr="002A485F">
              <w:rPr>
                <w:sz w:val="20"/>
                <w:szCs w:val="20"/>
              </w:rPr>
              <w:t xml:space="preserve"> cross-platform data-sharing language  </w:t>
            </w:r>
          </w:p>
        </w:tc>
        <w:tc>
          <w:tcPr>
            <w:tcW w:w="1203" w:type="dxa"/>
          </w:tcPr>
          <w:p w:rsidR="00646ED8" w:rsidRPr="002A485F" w:rsidRDefault="00646ED8" w:rsidP="001645C9">
            <w:pPr>
              <w:rPr>
                <w:sz w:val="20"/>
                <w:szCs w:val="20"/>
              </w:rPr>
            </w:pPr>
            <w:r w:rsidRPr="002A485F">
              <w:rPr>
                <w:sz w:val="20"/>
                <w:szCs w:val="20"/>
              </w:rPr>
              <w:t>September</w:t>
            </w:r>
          </w:p>
        </w:tc>
      </w:tr>
    </w:tbl>
    <w:p w:rsidR="00646ED8" w:rsidRDefault="00646ED8" w:rsidP="001645C9">
      <w:pPr>
        <w:spacing w:after="0"/>
      </w:pPr>
    </w:p>
    <w:p w:rsidR="00E04340" w:rsidRDefault="00E04340" w:rsidP="00E04340">
      <w:pPr>
        <w:spacing w:after="0"/>
        <w:rPr>
          <w:rFonts w:ascii="Times New Roman" w:hAnsi="Times New Roman" w:cs="Times New Roman"/>
          <w:b/>
          <w:bCs/>
          <w:color w:val="000000"/>
          <w:sz w:val="20"/>
          <w:szCs w:val="20"/>
        </w:rPr>
      </w:pPr>
      <w:bookmarkStart w:id="0" w:name="_GoBack"/>
      <w:bookmarkEnd w:id="0"/>
    </w:p>
    <w:p w:rsidR="00E04340" w:rsidRPr="00E04340" w:rsidRDefault="00E04340" w:rsidP="00E04340">
      <w:pPr>
        <w:spacing w:after="0"/>
        <w:rPr>
          <w:rFonts w:ascii="Times New Roman" w:hAnsi="Times New Roman" w:cs="Times New Roman"/>
          <w:b/>
          <w:bCs/>
          <w:color w:val="000000"/>
          <w:sz w:val="20"/>
          <w:szCs w:val="20"/>
        </w:rPr>
      </w:pPr>
      <w:r w:rsidRPr="00E04340">
        <w:rPr>
          <w:rFonts w:ascii="Times New Roman" w:hAnsi="Times New Roman" w:cs="Times New Roman"/>
          <w:b/>
          <w:bCs/>
          <w:color w:val="000000"/>
          <w:sz w:val="20"/>
          <w:szCs w:val="20"/>
        </w:rPr>
        <w:t>My Goals</w:t>
      </w:r>
    </w:p>
    <w:p w:rsidR="00E04340" w:rsidRDefault="00E04340" w:rsidP="00E04340">
      <w:pPr>
        <w:spacing w:after="0"/>
        <w:rPr>
          <w:sz w:val="20"/>
          <w:szCs w:val="20"/>
        </w:rPr>
      </w:pPr>
      <w:r>
        <w:rPr>
          <w:sz w:val="20"/>
          <w:szCs w:val="20"/>
        </w:rPr>
        <w:t>List your job related goals and (including possible areas of specialization, specific projects, and positions) and plans you have or are developing to help achieve these goals. These goals should be consistent with feedback from your assignments as you understand them and should contribute to your own professional growth and development.</w:t>
      </w:r>
    </w:p>
    <w:tbl>
      <w:tblPr>
        <w:tblStyle w:val="TableGrid"/>
        <w:tblW w:w="0" w:type="auto"/>
        <w:tblLook w:val="04A0" w:firstRow="1" w:lastRow="0" w:firstColumn="1" w:lastColumn="0" w:noHBand="0" w:noVBand="1"/>
      </w:tblPr>
      <w:tblGrid>
        <w:gridCol w:w="5238"/>
        <w:gridCol w:w="4338"/>
      </w:tblGrid>
      <w:tr w:rsidR="009F46E3" w:rsidTr="00500B12">
        <w:tc>
          <w:tcPr>
            <w:tcW w:w="5238" w:type="dxa"/>
          </w:tcPr>
          <w:p w:rsidR="009F46E3" w:rsidRPr="002A485F" w:rsidRDefault="009F46E3" w:rsidP="009F46E3">
            <w:pPr>
              <w:rPr>
                <w:sz w:val="20"/>
                <w:szCs w:val="20"/>
              </w:rPr>
            </w:pPr>
            <w:r w:rsidRPr="002A485F">
              <w:rPr>
                <w:sz w:val="20"/>
                <w:szCs w:val="20"/>
              </w:rPr>
              <w:t>Redevelop and modernize website</w:t>
            </w:r>
            <w:r w:rsidR="00815989" w:rsidRPr="002A485F">
              <w:rPr>
                <w:sz w:val="20"/>
                <w:szCs w:val="20"/>
              </w:rPr>
              <w:t xml:space="preserve"> and blogs</w:t>
            </w:r>
            <w:r w:rsidRPr="002A485F">
              <w:rPr>
                <w:sz w:val="20"/>
                <w:szCs w:val="20"/>
              </w:rPr>
              <w:t xml:space="preserve"> </w:t>
            </w:r>
          </w:p>
        </w:tc>
        <w:tc>
          <w:tcPr>
            <w:tcW w:w="4338" w:type="dxa"/>
          </w:tcPr>
          <w:p w:rsidR="009F46E3" w:rsidRPr="002A485F" w:rsidRDefault="009F46E3" w:rsidP="00500B12">
            <w:pPr>
              <w:rPr>
                <w:sz w:val="20"/>
                <w:szCs w:val="20"/>
              </w:rPr>
            </w:pPr>
            <w:r w:rsidRPr="002A485F">
              <w:rPr>
                <w:sz w:val="20"/>
                <w:szCs w:val="20"/>
              </w:rPr>
              <w:t xml:space="preserve">Researching options </w:t>
            </w:r>
            <w:r w:rsidR="00500B12" w:rsidRPr="002A485F">
              <w:rPr>
                <w:sz w:val="20"/>
                <w:szCs w:val="20"/>
              </w:rPr>
              <w:t>like</w:t>
            </w:r>
            <w:r w:rsidRPr="002A485F">
              <w:rPr>
                <w:sz w:val="20"/>
                <w:szCs w:val="20"/>
              </w:rPr>
              <w:t xml:space="preserve"> Bento, </w:t>
            </w:r>
            <w:proofErr w:type="spellStart"/>
            <w:r w:rsidRPr="002A485F">
              <w:rPr>
                <w:sz w:val="20"/>
                <w:szCs w:val="20"/>
              </w:rPr>
              <w:t>Wordpress</w:t>
            </w:r>
            <w:proofErr w:type="spellEnd"/>
            <w:r w:rsidRPr="002A485F">
              <w:rPr>
                <w:sz w:val="20"/>
                <w:szCs w:val="20"/>
              </w:rPr>
              <w:t>, etc.</w:t>
            </w:r>
          </w:p>
        </w:tc>
      </w:tr>
      <w:tr w:rsidR="009F46E3" w:rsidTr="00500B12">
        <w:tc>
          <w:tcPr>
            <w:tcW w:w="5238" w:type="dxa"/>
          </w:tcPr>
          <w:p w:rsidR="009F46E3" w:rsidRPr="002A485F" w:rsidRDefault="009F46E3" w:rsidP="009F46E3">
            <w:pPr>
              <w:rPr>
                <w:sz w:val="20"/>
                <w:szCs w:val="20"/>
              </w:rPr>
            </w:pPr>
            <w:r w:rsidRPr="002A485F">
              <w:rPr>
                <w:sz w:val="20"/>
                <w:szCs w:val="20"/>
              </w:rPr>
              <w:t>Develop mobile options such as apps and mobile web</w:t>
            </w:r>
          </w:p>
        </w:tc>
        <w:tc>
          <w:tcPr>
            <w:tcW w:w="4338" w:type="dxa"/>
          </w:tcPr>
          <w:p w:rsidR="009F46E3" w:rsidRPr="002A485F" w:rsidRDefault="009F46E3" w:rsidP="00ED33DF">
            <w:pPr>
              <w:rPr>
                <w:sz w:val="20"/>
                <w:szCs w:val="20"/>
              </w:rPr>
            </w:pPr>
            <w:r w:rsidRPr="002A485F">
              <w:rPr>
                <w:sz w:val="20"/>
                <w:szCs w:val="20"/>
              </w:rPr>
              <w:t>Researching how this can be part of new website</w:t>
            </w:r>
          </w:p>
        </w:tc>
      </w:tr>
      <w:tr w:rsidR="009F46E3" w:rsidTr="00500B12">
        <w:tc>
          <w:tcPr>
            <w:tcW w:w="5238" w:type="dxa"/>
          </w:tcPr>
          <w:p w:rsidR="009F46E3" w:rsidRPr="002A485F" w:rsidRDefault="005A287F" w:rsidP="005A287F">
            <w:pPr>
              <w:rPr>
                <w:sz w:val="20"/>
                <w:szCs w:val="20"/>
              </w:rPr>
            </w:pPr>
            <w:r w:rsidRPr="002A485F">
              <w:rPr>
                <w:sz w:val="20"/>
                <w:szCs w:val="20"/>
              </w:rPr>
              <w:t>Establish Key Performance Indicators for online</w:t>
            </w:r>
          </w:p>
        </w:tc>
        <w:tc>
          <w:tcPr>
            <w:tcW w:w="4338" w:type="dxa"/>
          </w:tcPr>
          <w:p w:rsidR="009F46E3" w:rsidRPr="002A485F" w:rsidRDefault="005A287F" w:rsidP="005A287F">
            <w:pPr>
              <w:rPr>
                <w:sz w:val="20"/>
                <w:szCs w:val="20"/>
              </w:rPr>
            </w:pPr>
            <w:r w:rsidRPr="002A485F">
              <w:rPr>
                <w:sz w:val="20"/>
                <w:szCs w:val="20"/>
              </w:rPr>
              <w:t>Look at PBS and other models and tailor for KLRN</w:t>
            </w:r>
          </w:p>
        </w:tc>
      </w:tr>
      <w:tr w:rsidR="009F46E3" w:rsidTr="00500B12">
        <w:tc>
          <w:tcPr>
            <w:tcW w:w="5238" w:type="dxa"/>
          </w:tcPr>
          <w:p w:rsidR="009F46E3" w:rsidRPr="002A485F" w:rsidRDefault="005A287F" w:rsidP="00815989">
            <w:pPr>
              <w:rPr>
                <w:sz w:val="20"/>
                <w:szCs w:val="20"/>
              </w:rPr>
            </w:pPr>
            <w:r w:rsidRPr="002A485F">
              <w:rPr>
                <w:sz w:val="20"/>
                <w:szCs w:val="20"/>
              </w:rPr>
              <w:t>Create Content Plan</w:t>
            </w:r>
            <w:r w:rsidR="00815989" w:rsidRPr="002A485F">
              <w:rPr>
                <w:sz w:val="20"/>
                <w:szCs w:val="20"/>
              </w:rPr>
              <w:t xml:space="preserve"> based on SEO, analytics,</w:t>
            </w:r>
            <w:r w:rsidR="00500B12" w:rsidRPr="002A485F">
              <w:rPr>
                <w:sz w:val="20"/>
                <w:szCs w:val="20"/>
              </w:rPr>
              <w:t xml:space="preserve"> </w:t>
            </w:r>
            <w:r w:rsidR="00815989" w:rsidRPr="002A485F">
              <w:rPr>
                <w:sz w:val="20"/>
                <w:szCs w:val="20"/>
              </w:rPr>
              <w:t>audience needs</w:t>
            </w:r>
          </w:p>
        </w:tc>
        <w:tc>
          <w:tcPr>
            <w:tcW w:w="4338" w:type="dxa"/>
          </w:tcPr>
          <w:p w:rsidR="009F46E3" w:rsidRPr="002A485F" w:rsidRDefault="00815989" w:rsidP="00E04340">
            <w:pPr>
              <w:rPr>
                <w:sz w:val="20"/>
                <w:szCs w:val="20"/>
              </w:rPr>
            </w:pPr>
            <w:r w:rsidRPr="002A485F">
              <w:rPr>
                <w:sz w:val="20"/>
                <w:szCs w:val="20"/>
              </w:rPr>
              <w:t>Expand site audit into full Content Strategy Plan</w:t>
            </w:r>
          </w:p>
        </w:tc>
      </w:tr>
      <w:tr w:rsidR="009F46E3" w:rsidTr="00500B12">
        <w:tc>
          <w:tcPr>
            <w:tcW w:w="5238" w:type="dxa"/>
          </w:tcPr>
          <w:p w:rsidR="009F46E3" w:rsidRPr="002A485F" w:rsidRDefault="00291D11" w:rsidP="00E04340">
            <w:pPr>
              <w:rPr>
                <w:sz w:val="20"/>
                <w:szCs w:val="20"/>
              </w:rPr>
            </w:pPr>
            <w:r w:rsidRPr="002A485F">
              <w:rPr>
                <w:sz w:val="20"/>
                <w:szCs w:val="20"/>
              </w:rPr>
              <w:t>Broaden knowledge of Web 2.0 technologies</w:t>
            </w:r>
          </w:p>
        </w:tc>
        <w:tc>
          <w:tcPr>
            <w:tcW w:w="4338" w:type="dxa"/>
          </w:tcPr>
          <w:p w:rsidR="009F46E3" w:rsidRPr="002A485F" w:rsidRDefault="009E5A5B" w:rsidP="009E5A5B">
            <w:pPr>
              <w:rPr>
                <w:sz w:val="20"/>
                <w:szCs w:val="20"/>
              </w:rPr>
            </w:pPr>
            <w:r w:rsidRPr="002A485F">
              <w:rPr>
                <w:sz w:val="20"/>
                <w:szCs w:val="20"/>
              </w:rPr>
              <w:t xml:space="preserve">Continue training to accomplish </w:t>
            </w:r>
          </w:p>
        </w:tc>
      </w:tr>
    </w:tbl>
    <w:p w:rsidR="009F46E3" w:rsidRDefault="009F46E3" w:rsidP="00E04340">
      <w:pPr>
        <w:spacing w:after="0"/>
        <w:rPr>
          <w:sz w:val="20"/>
          <w:szCs w:val="20"/>
        </w:rPr>
      </w:pPr>
    </w:p>
    <w:p w:rsidR="009F46E3" w:rsidRDefault="009F46E3" w:rsidP="00E04340">
      <w:pPr>
        <w:spacing w:after="0"/>
        <w:rPr>
          <w:sz w:val="20"/>
          <w:szCs w:val="20"/>
        </w:rPr>
      </w:pPr>
    </w:p>
    <w:p w:rsidR="009F46E3" w:rsidRDefault="009F46E3" w:rsidP="00E04340">
      <w:pPr>
        <w:spacing w:after="0"/>
        <w:rPr>
          <w:sz w:val="20"/>
          <w:szCs w:val="20"/>
        </w:rPr>
      </w:pPr>
    </w:p>
    <w:p w:rsidR="009F46E3" w:rsidRDefault="009F46E3" w:rsidP="00E04340">
      <w:pPr>
        <w:spacing w:after="0"/>
        <w:rPr>
          <w:sz w:val="20"/>
          <w:szCs w:val="20"/>
        </w:rPr>
      </w:pPr>
    </w:p>
    <w:p w:rsidR="009F46E3" w:rsidRDefault="009F46E3" w:rsidP="00E04340">
      <w:pPr>
        <w:spacing w:after="0"/>
        <w:rPr>
          <w:sz w:val="20"/>
          <w:szCs w:val="20"/>
        </w:rPr>
      </w:pPr>
    </w:p>
    <w:p w:rsidR="009F46E3" w:rsidRDefault="009F46E3" w:rsidP="00E04340">
      <w:pPr>
        <w:spacing w:after="0"/>
        <w:rPr>
          <w:sz w:val="20"/>
          <w:szCs w:val="20"/>
        </w:rPr>
      </w:pPr>
    </w:p>
    <w:p w:rsidR="009F46E3" w:rsidRDefault="009F46E3" w:rsidP="00E04340">
      <w:pPr>
        <w:spacing w:after="0"/>
        <w:rPr>
          <w:sz w:val="20"/>
          <w:szCs w:val="20"/>
        </w:rPr>
      </w:pPr>
    </w:p>
    <w:p w:rsidR="009F46E3" w:rsidRDefault="009F46E3" w:rsidP="00E04340">
      <w:pPr>
        <w:spacing w:after="0"/>
        <w:rPr>
          <w:sz w:val="20"/>
          <w:szCs w:val="20"/>
        </w:rPr>
      </w:pPr>
    </w:p>
    <w:p w:rsidR="009F46E3" w:rsidRPr="00E04340" w:rsidRDefault="009F46E3" w:rsidP="00E04340">
      <w:pPr>
        <w:spacing w:after="0"/>
        <w:rPr>
          <w:sz w:val="20"/>
          <w:szCs w:val="20"/>
        </w:rPr>
      </w:pPr>
    </w:p>
    <w:sectPr w:rsidR="009F46E3" w:rsidRPr="00E04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6759AC"/>
    <w:multiLevelType w:val="hybridMultilevel"/>
    <w:tmpl w:val="240AF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C1D"/>
    <w:rsid w:val="00125BEE"/>
    <w:rsid w:val="001645C9"/>
    <w:rsid w:val="001A51FF"/>
    <w:rsid w:val="00250C4B"/>
    <w:rsid w:val="00291D11"/>
    <w:rsid w:val="002A485F"/>
    <w:rsid w:val="00384C1D"/>
    <w:rsid w:val="00500B12"/>
    <w:rsid w:val="005A287F"/>
    <w:rsid w:val="00646ED8"/>
    <w:rsid w:val="006E545C"/>
    <w:rsid w:val="00815989"/>
    <w:rsid w:val="009E5A5B"/>
    <w:rsid w:val="009F46E3"/>
    <w:rsid w:val="00A83878"/>
    <w:rsid w:val="00C64EE9"/>
    <w:rsid w:val="00E04340"/>
    <w:rsid w:val="00ED3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45C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46ED8"/>
    <w:pPr>
      <w:ind w:left="720"/>
      <w:contextualSpacing/>
    </w:pPr>
  </w:style>
  <w:style w:type="table" w:styleId="TableGrid">
    <w:name w:val="Table Grid"/>
    <w:basedOn w:val="TableNormal"/>
    <w:uiPriority w:val="59"/>
    <w:rsid w:val="00646E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45C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46ED8"/>
    <w:pPr>
      <w:ind w:left="720"/>
      <w:contextualSpacing/>
    </w:pPr>
  </w:style>
  <w:style w:type="table" w:styleId="TableGrid">
    <w:name w:val="Table Grid"/>
    <w:basedOn w:val="TableNormal"/>
    <w:uiPriority w:val="59"/>
    <w:rsid w:val="00646E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18</cp:revision>
  <dcterms:created xsi:type="dcterms:W3CDTF">2012-09-19T22:51:00Z</dcterms:created>
  <dcterms:modified xsi:type="dcterms:W3CDTF">2012-09-21T20:56:00Z</dcterms:modified>
</cp:coreProperties>
</file>