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A6" w:rsidRDefault="004742A6">
      <w:pPr>
        <w:jc w:val="center"/>
      </w:pPr>
    </w:p>
    <w:p w:rsidR="004742A6" w:rsidRDefault="005C1915">
      <w:pPr>
        <w:jc w:val="center"/>
        <w:rPr>
          <w:b/>
          <w:sz w:val="28"/>
        </w:rPr>
      </w:pPr>
      <w:r>
        <w:rPr>
          <w:b/>
          <w:sz w:val="28"/>
        </w:rPr>
        <w:t>Annual Self-Appraisal</w:t>
      </w:r>
    </w:p>
    <w:p w:rsidR="004742A6" w:rsidRDefault="004742A6">
      <w:pPr>
        <w:jc w:val="center"/>
        <w:rPr>
          <w:b/>
        </w:rPr>
      </w:pPr>
    </w:p>
    <w:p w:rsidR="004742A6" w:rsidRDefault="004742A6">
      <w:pPr>
        <w:jc w:val="center"/>
        <w:rPr>
          <w:b/>
        </w:rPr>
      </w:pPr>
    </w:p>
    <w:p w:rsidR="004742A6" w:rsidRDefault="005C1915" w:rsidP="003E27F7">
      <w:r>
        <w:t>(To be completed by reviewee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4742A6">
        <w:tc>
          <w:tcPr>
            <w:tcW w:w="10908" w:type="dxa"/>
            <w:tcBorders>
              <w:bottom w:val="single" w:sz="6" w:space="0" w:color="auto"/>
            </w:tcBorders>
          </w:tcPr>
          <w:p w:rsidR="004742A6" w:rsidRDefault="004742A6" w:rsidP="003E27F7"/>
        </w:tc>
      </w:tr>
    </w:tbl>
    <w:p w:rsidR="004742A6" w:rsidRDefault="004742A6" w:rsidP="003E27F7"/>
    <w:p w:rsidR="004742A6" w:rsidRDefault="005C1915" w:rsidP="003E27F7">
      <w:pPr>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gridCol w:w="108"/>
      </w:tblGrid>
      <w:tr w:rsidR="004742A6">
        <w:trPr>
          <w:gridAfter w:val="1"/>
          <w:wAfter w:w="108" w:type="dxa"/>
          <w:trHeight w:val="240"/>
        </w:trPr>
        <w:tc>
          <w:tcPr>
            <w:tcW w:w="2394" w:type="dxa"/>
          </w:tcPr>
          <w:p w:rsidR="004742A6" w:rsidRDefault="004742A6" w:rsidP="003E27F7"/>
          <w:p w:rsidR="004742A6" w:rsidRDefault="005C1915" w:rsidP="003E27F7">
            <w:r>
              <w:t>Employee Name:</w:t>
            </w:r>
          </w:p>
        </w:tc>
        <w:tc>
          <w:tcPr>
            <w:tcW w:w="3384" w:type="dxa"/>
            <w:tcBorders>
              <w:bottom w:val="single" w:sz="6" w:space="0" w:color="auto"/>
            </w:tcBorders>
          </w:tcPr>
          <w:p w:rsidR="004742A6" w:rsidRDefault="004742A6" w:rsidP="003E27F7"/>
          <w:p w:rsidR="004742A6" w:rsidRDefault="000F26E8" w:rsidP="003E27F7">
            <w:r w:rsidRPr="000F26E8">
              <w:t>Patrick Driscoll</w:t>
            </w:r>
          </w:p>
        </w:tc>
        <w:tc>
          <w:tcPr>
            <w:tcW w:w="1440" w:type="dxa"/>
          </w:tcPr>
          <w:p w:rsidR="004742A6" w:rsidRDefault="004742A6" w:rsidP="003E27F7"/>
          <w:p w:rsidR="004742A6" w:rsidRDefault="005C1915" w:rsidP="003E27F7">
            <w:r>
              <w:t>Date Prepared:</w:t>
            </w:r>
          </w:p>
        </w:tc>
        <w:tc>
          <w:tcPr>
            <w:tcW w:w="3690" w:type="dxa"/>
          </w:tcPr>
          <w:p w:rsidR="004742A6" w:rsidRDefault="004742A6" w:rsidP="003E27F7"/>
          <w:p w:rsidR="004742A6" w:rsidRDefault="000F26E8" w:rsidP="003E27F7">
            <w:r>
              <w:t>Jan. 17, 2017</w:t>
            </w:r>
          </w:p>
        </w:tc>
      </w:tr>
      <w:tr w:rsidR="004742A6">
        <w:trPr>
          <w:gridAfter w:val="1"/>
          <w:wAfter w:w="108" w:type="dxa"/>
          <w:trHeight w:val="240"/>
        </w:trPr>
        <w:tc>
          <w:tcPr>
            <w:tcW w:w="2394" w:type="dxa"/>
          </w:tcPr>
          <w:p w:rsidR="004742A6" w:rsidRDefault="004742A6" w:rsidP="003E27F7"/>
          <w:p w:rsidR="004742A6" w:rsidRDefault="005C1915" w:rsidP="003E27F7">
            <w:r>
              <w:t>Department:</w:t>
            </w:r>
          </w:p>
        </w:tc>
        <w:tc>
          <w:tcPr>
            <w:tcW w:w="3384" w:type="dxa"/>
            <w:tcBorders>
              <w:bottom w:val="single" w:sz="6" w:space="0" w:color="auto"/>
            </w:tcBorders>
          </w:tcPr>
          <w:p w:rsidR="004742A6" w:rsidRDefault="004742A6" w:rsidP="003E27F7"/>
          <w:p w:rsidR="004742A6" w:rsidRDefault="000F26E8" w:rsidP="003E27F7">
            <w:r w:rsidRPr="000F26E8">
              <w:t>Communications</w:t>
            </w:r>
          </w:p>
        </w:tc>
        <w:tc>
          <w:tcPr>
            <w:tcW w:w="1440" w:type="dxa"/>
          </w:tcPr>
          <w:p w:rsidR="004742A6" w:rsidRDefault="004742A6" w:rsidP="003E27F7"/>
          <w:p w:rsidR="004742A6" w:rsidRDefault="005C1915" w:rsidP="003E27F7">
            <w:r>
              <w:t>Position:</w:t>
            </w:r>
          </w:p>
        </w:tc>
        <w:tc>
          <w:tcPr>
            <w:tcW w:w="3690" w:type="dxa"/>
            <w:tcBorders>
              <w:top w:val="single" w:sz="6" w:space="0" w:color="auto"/>
              <w:bottom w:val="single" w:sz="6" w:space="0" w:color="auto"/>
            </w:tcBorders>
          </w:tcPr>
          <w:p w:rsidR="004742A6" w:rsidRDefault="004742A6" w:rsidP="003E27F7"/>
          <w:p w:rsidR="004742A6" w:rsidRDefault="000A1F75" w:rsidP="003E27F7">
            <w:r>
              <w:t>Webmaster</w:t>
            </w:r>
          </w:p>
        </w:tc>
      </w:tr>
      <w:tr w:rsidR="004742A6">
        <w:trPr>
          <w:gridAfter w:val="1"/>
          <w:wAfter w:w="108" w:type="dxa"/>
          <w:trHeight w:val="240"/>
        </w:trPr>
        <w:tc>
          <w:tcPr>
            <w:tcW w:w="2394" w:type="dxa"/>
          </w:tcPr>
          <w:p w:rsidR="004742A6" w:rsidRDefault="004742A6" w:rsidP="003E27F7"/>
          <w:p w:rsidR="004742A6" w:rsidRDefault="005C1915" w:rsidP="003E27F7">
            <w:r>
              <w:t>Supervisor:</w:t>
            </w:r>
          </w:p>
        </w:tc>
        <w:tc>
          <w:tcPr>
            <w:tcW w:w="3384" w:type="dxa"/>
            <w:tcBorders>
              <w:bottom w:val="single" w:sz="6" w:space="0" w:color="auto"/>
            </w:tcBorders>
          </w:tcPr>
          <w:p w:rsidR="004742A6" w:rsidRDefault="004742A6" w:rsidP="003E27F7"/>
          <w:p w:rsidR="004742A6" w:rsidRDefault="000F26E8" w:rsidP="003E27F7">
            <w:r w:rsidRPr="000F26E8">
              <w:t>Katrina Kehoe</w:t>
            </w:r>
          </w:p>
        </w:tc>
        <w:tc>
          <w:tcPr>
            <w:tcW w:w="1440" w:type="dxa"/>
          </w:tcPr>
          <w:p w:rsidR="004742A6" w:rsidRDefault="004742A6" w:rsidP="003E27F7"/>
        </w:tc>
        <w:tc>
          <w:tcPr>
            <w:tcW w:w="3690" w:type="dxa"/>
          </w:tcPr>
          <w:p w:rsidR="004742A6" w:rsidRDefault="004742A6" w:rsidP="003E27F7"/>
        </w:tc>
      </w:tr>
      <w:tr w:rsidR="004742A6">
        <w:tc>
          <w:tcPr>
            <w:tcW w:w="11016" w:type="dxa"/>
            <w:gridSpan w:val="5"/>
            <w:tcBorders>
              <w:bottom w:val="single" w:sz="6" w:space="0" w:color="auto"/>
            </w:tcBorders>
          </w:tcPr>
          <w:p w:rsidR="004742A6" w:rsidRDefault="004742A6" w:rsidP="003E27F7"/>
        </w:tc>
      </w:tr>
    </w:tbl>
    <w:p w:rsidR="004742A6" w:rsidRDefault="004742A6" w:rsidP="003E27F7"/>
    <w:p w:rsidR="004742A6" w:rsidRDefault="005C1915" w:rsidP="003E27F7">
      <w:r>
        <w:rPr>
          <w:b/>
        </w:rPr>
        <w:t>Instructions</w:t>
      </w:r>
      <w:r>
        <w:t>: A very important part of the Annual Performance and Career Development Review is your self-appraisal of your performance, progress, and career preferences and plans.  This self-appraisal has been designed to : (1) provide a mechanism for you to conduct a self-evaluation of your performance and development needs each year; (2) identify areas where you believe that you need additional experience, counseling, and support (i.e. training, on-the-job coaching, and feedback) in order to achieve your potential within the Company; and (3) provide a basis for meaningful discussions with your supervisor on your future goals, as well as your career preferences and interests to facilitate your career development within the Company.</w:t>
      </w:r>
    </w:p>
    <w:p w:rsidR="004742A6" w:rsidRDefault="004742A6" w:rsidP="003E27F7"/>
    <w:p w:rsidR="004742A6" w:rsidRDefault="005C1915" w:rsidP="003E27F7">
      <w:pPr>
        <w:rPr>
          <w:b/>
        </w:rPr>
      </w:pPr>
      <w:r>
        <w:rPr>
          <w:b/>
        </w:rPr>
        <w:t>Performance</w:t>
      </w:r>
    </w:p>
    <w:p w:rsidR="004742A6" w:rsidRDefault="005C1915" w:rsidP="003E27F7">
      <w:r>
        <w:t>Comment on your role at the Company and your major achievements during this review period, including efforts to identify problems and meet Company needs.</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B266E" w:rsidRPr="004B266E" w:rsidRDefault="004B266E" w:rsidP="003E27F7">
            <w:pPr>
              <w:rPr>
                <w:b/>
              </w:rPr>
            </w:pPr>
            <w:r>
              <w:rPr>
                <w:b/>
              </w:rPr>
              <w:t>Key efforts focused on ways to grow our donor base through Passport – PBS’ new member service – including:</w:t>
            </w:r>
          </w:p>
          <w:p w:rsidR="00F74558" w:rsidRDefault="004B266E" w:rsidP="003E27F7">
            <w:pPr>
              <w:pStyle w:val="ListParagraph"/>
              <w:numPr>
                <w:ilvl w:val="0"/>
                <w:numId w:val="1"/>
              </w:numPr>
              <w:rPr>
                <w:b/>
              </w:rPr>
            </w:pPr>
            <w:r>
              <w:rPr>
                <w:b/>
              </w:rPr>
              <w:t xml:space="preserve">Launching Passport </w:t>
            </w:r>
            <w:r w:rsidR="00F74558">
              <w:rPr>
                <w:b/>
              </w:rPr>
              <w:t>web component</w:t>
            </w:r>
            <w:r>
              <w:rPr>
                <w:b/>
              </w:rPr>
              <w:t>s</w:t>
            </w:r>
          </w:p>
          <w:p w:rsidR="00F74558" w:rsidRDefault="004B266E" w:rsidP="003E27F7">
            <w:pPr>
              <w:pStyle w:val="ListParagraph"/>
              <w:numPr>
                <w:ilvl w:val="0"/>
                <w:numId w:val="1"/>
              </w:numPr>
              <w:rPr>
                <w:b/>
              </w:rPr>
            </w:pPr>
            <w:r>
              <w:rPr>
                <w:b/>
              </w:rPr>
              <w:t>Setting up</w:t>
            </w:r>
            <w:r w:rsidR="00F74558">
              <w:rPr>
                <w:b/>
              </w:rPr>
              <w:t xml:space="preserve"> Google eCommerce on</w:t>
            </w:r>
            <w:r>
              <w:rPr>
                <w:b/>
              </w:rPr>
              <w:t xml:space="preserve"> </w:t>
            </w:r>
            <w:r w:rsidR="00F74558">
              <w:rPr>
                <w:b/>
              </w:rPr>
              <w:t>Pledge forms, and Facebook</w:t>
            </w:r>
            <w:r w:rsidR="00E975BC">
              <w:rPr>
                <w:b/>
              </w:rPr>
              <w:t>’s</w:t>
            </w:r>
            <w:r w:rsidR="00F74558">
              <w:rPr>
                <w:b/>
              </w:rPr>
              <w:t xml:space="preserve"> Pixel on all web pages, to track </w:t>
            </w:r>
            <w:r w:rsidR="00AF4603">
              <w:rPr>
                <w:b/>
              </w:rPr>
              <w:t xml:space="preserve">and optimize revenue for </w:t>
            </w:r>
            <w:r w:rsidR="00F74558">
              <w:rPr>
                <w:b/>
              </w:rPr>
              <w:t xml:space="preserve">digital campaigns </w:t>
            </w:r>
          </w:p>
          <w:p w:rsidR="004B266E" w:rsidRDefault="007B0A8D" w:rsidP="003E27F7">
            <w:pPr>
              <w:pStyle w:val="ListParagraph"/>
              <w:numPr>
                <w:ilvl w:val="0"/>
                <w:numId w:val="1"/>
              </w:numPr>
              <w:rPr>
                <w:b/>
              </w:rPr>
            </w:pPr>
            <w:r>
              <w:rPr>
                <w:b/>
              </w:rPr>
              <w:t>Designing</w:t>
            </w:r>
            <w:r w:rsidR="00AF4603">
              <w:rPr>
                <w:b/>
              </w:rPr>
              <w:t xml:space="preserve"> a </w:t>
            </w:r>
            <w:r w:rsidR="004B266E">
              <w:rPr>
                <w:b/>
              </w:rPr>
              <w:t xml:space="preserve">high-performance </w:t>
            </w:r>
            <w:r w:rsidR="00AF4603">
              <w:rPr>
                <w:b/>
              </w:rPr>
              <w:t xml:space="preserve">landing page </w:t>
            </w:r>
            <w:r w:rsidR="004B266E">
              <w:rPr>
                <w:b/>
              </w:rPr>
              <w:t>with dynamic messaging, flexibility to run A/B tests</w:t>
            </w:r>
            <w:r w:rsidR="007019FC">
              <w:rPr>
                <w:b/>
              </w:rPr>
              <w:t>,</w:t>
            </w:r>
            <w:r w:rsidR="004B266E">
              <w:rPr>
                <w:b/>
              </w:rPr>
              <w:t xml:space="preserve"> and a loading time that’s </w:t>
            </w:r>
            <w:r w:rsidR="00AF4603">
              <w:rPr>
                <w:b/>
              </w:rPr>
              <w:t>five times faster than our other web pages</w:t>
            </w:r>
            <w:r w:rsidR="0087728D">
              <w:rPr>
                <w:b/>
              </w:rPr>
              <w:t xml:space="preserve"> – which </w:t>
            </w:r>
            <w:r w:rsidR="00AF4603">
              <w:rPr>
                <w:b/>
              </w:rPr>
              <w:t xml:space="preserve">will help </w:t>
            </w:r>
            <w:r w:rsidR="00E2208C">
              <w:rPr>
                <w:b/>
              </w:rPr>
              <w:t xml:space="preserve">us </w:t>
            </w:r>
            <w:r w:rsidR="00AF4603">
              <w:rPr>
                <w:b/>
              </w:rPr>
              <w:t>target</w:t>
            </w:r>
            <w:r w:rsidR="007019FC">
              <w:rPr>
                <w:b/>
              </w:rPr>
              <w:t xml:space="preserve"> </w:t>
            </w:r>
            <w:r w:rsidR="004B266E">
              <w:rPr>
                <w:b/>
              </w:rPr>
              <w:t xml:space="preserve">mobile </w:t>
            </w:r>
            <w:r w:rsidR="007019FC">
              <w:rPr>
                <w:b/>
              </w:rPr>
              <w:t xml:space="preserve">(and younger) </w:t>
            </w:r>
            <w:r w:rsidR="004B266E">
              <w:rPr>
                <w:b/>
              </w:rPr>
              <w:t>audiences</w:t>
            </w:r>
            <w:r w:rsidR="007019FC">
              <w:rPr>
                <w:b/>
              </w:rPr>
              <w:t xml:space="preserve"> on </w:t>
            </w:r>
            <w:r w:rsidR="004B266E">
              <w:rPr>
                <w:b/>
              </w:rPr>
              <w:t>Facebook</w:t>
            </w:r>
            <w:r w:rsidR="00E975BC">
              <w:rPr>
                <w:b/>
              </w:rPr>
              <w:t xml:space="preserve"> and other social media channels</w:t>
            </w:r>
          </w:p>
          <w:p w:rsidR="0022503E" w:rsidRDefault="0022503E" w:rsidP="003E27F7">
            <w:pPr>
              <w:pStyle w:val="ListParagraph"/>
              <w:numPr>
                <w:ilvl w:val="0"/>
                <w:numId w:val="1"/>
              </w:numPr>
              <w:rPr>
                <w:b/>
              </w:rPr>
            </w:pPr>
            <w:r>
              <w:rPr>
                <w:b/>
              </w:rPr>
              <w:t xml:space="preserve">Built an analytics database to store and query Passport viewing data, such as what programs our members watch, and how long and what days and times they watch  </w:t>
            </w:r>
          </w:p>
          <w:p w:rsidR="00E975BC" w:rsidRDefault="00E975BC" w:rsidP="003E27F7">
            <w:pPr>
              <w:rPr>
                <w:b/>
              </w:rPr>
            </w:pPr>
          </w:p>
          <w:p w:rsidR="00E975BC" w:rsidRDefault="00D852D0" w:rsidP="003E27F7">
            <w:pPr>
              <w:rPr>
                <w:b/>
              </w:rPr>
            </w:pPr>
            <w:r>
              <w:rPr>
                <w:b/>
              </w:rPr>
              <w:t>Other efforts include adding content to the website, such as:</w:t>
            </w:r>
          </w:p>
          <w:p w:rsidR="00D852D0" w:rsidRDefault="00D852D0" w:rsidP="003E27F7">
            <w:pPr>
              <w:pStyle w:val="ListParagraph"/>
              <w:numPr>
                <w:ilvl w:val="0"/>
                <w:numId w:val="2"/>
              </w:numPr>
              <w:rPr>
                <w:b/>
              </w:rPr>
            </w:pPr>
            <w:r>
              <w:rPr>
                <w:b/>
              </w:rPr>
              <w:t xml:space="preserve">Creating a Texas Week program page, and migrating the program’s blog to KLRN.org   </w:t>
            </w:r>
          </w:p>
          <w:p w:rsidR="00E21E17" w:rsidRDefault="00E21E17" w:rsidP="003E27F7">
            <w:pPr>
              <w:pStyle w:val="ListParagraph"/>
              <w:numPr>
                <w:ilvl w:val="0"/>
                <w:numId w:val="2"/>
              </w:numPr>
              <w:rPr>
                <w:b/>
              </w:rPr>
            </w:pPr>
            <w:r>
              <w:rPr>
                <w:b/>
              </w:rPr>
              <w:t>Implementing Bentomatics, including a PBS Food microsite, a</w:t>
            </w:r>
            <w:r w:rsidR="00B62620">
              <w:rPr>
                <w:b/>
              </w:rPr>
              <w:t xml:space="preserve"> 2016 E</w:t>
            </w:r>
            <w:r>
              <w:rPr>
                <w:b/>
              </w:rPr>
              <w:t>lection page and a Black History Month page</w:t>
            </w:r>
          </w:p>
          <w:p w:rsidR="00E21E17" w:rsidRPr="00D852D0" w:rsidRDefault="00E21E17" w:rsidP="003E27F7">
            <w:pPr>
              <w:pStyle w:val="ListParagraph"/>
              <w:numPr>
                <w:ilvl w:val="0"/>
                <w:numId w:val="2"/>
              </w:numPr>
              <w:rPr>
                <w:b/>
              </w:rPr>
            </w:pPr>
            <w:r>
              <w:rPr>
                <w:b/>
              </w:rPr>
              <w:t xml:space="preserve">Updating </w:t>
            </w:r>
            <w:r w:rsidR="00B62620">
              <w:rPr>
                <w:b/>
              </w:rPr>
              <w:t xml:space="preserve">a blogging and content strategy </w:t>
            </w:r>
            <w:r w:rsidR="004B0259">
              <w:rPr>
                <w:b/>
              </w:rPr>
              <w:t xml:space="preserve">plan </w:t>
            </w:r>
            <w:r w:rsidR="00B62620">
              <w:rPr>
                <w:b/>
              </w:rPr>
              <w:t xml:space="preserve">to reflect current content verticals and growth opportunities </w:t>
            </w:r>
          </w:p>
          <w:p w:rsidR="00E975BC" w:rsidRDefault="00E975BC" w:rsidP="003E27F7">
            <w:pPr>
              <w:rPr>
                <w:b/>
              </w:rPr>
            </w:pPr>
          </w:p>
          <w:p w:rsidR="00A773B6" w:rsidRDefault="000B7D36" w:rsidP="003E27F7">
            <w:pPr>
              <w:rPr>
                <w:b/>
              </w:rPr>
            </w:pPr>
            <w:r>
              <w:rPr>
                <w:b/>
              </w:rPr>
              <w:t>Other projects include</w:t>
            </w:r>
            <w:r w:rsidR="00A773B6">
              <w:rPr>
                <w:b/>
              </w:rPr>
              <w:t>:</w:t>
            </w:r>
          </w:p>
          <w:p w:rsidR="00A773B6" w:rsidRDefault="00A773B6" w:rsidP="00A773B6">
            <w:pPr>
              <w:pStyle w:val="ListParagraph"/>
              <w:numPr>
                <w:ilvl w:val="0"/>
                <w:numId w:val="5"/>
              </w:numPr>
              <w:rPr>
                <w:b/>
              </w:rPr>
            </w:pPr>
            <w:r>
              <w:rPr>
                <w:b/>
              </w:rPr>
              <w:t>O</w:t>
            </w:r>
            <w:r w:rsidR="000B7D36" w:rsidRPr="00A773B6">
              <w:rPr>
                <w:b/>
              </w:rPr>
              <w:t xml:space="preserve">verhauling Allegiance web pages to give them a cleaner </w:t>
            </w:r>
            <w:r w:rsidR="00E73660" w:rsidRPr="00A773B6">
              <w:rPr>
                <w:b/>
              </w:rPr>
              <w:t>look</w:t>
            </w:r>
            <w:r w:rsidR="000B7D36" w:rsidRPr="00A773B6">
              <w:rPr>
                <w:b/>
              </w:rPr>
              <w:t xml:space="preserve"> and add better campaign tracking</w:t>
            </w:r>
          </w:p>
          <w:p w:rsidR="004742A6" w:rsidRPr="00A773B6" w:rsidRDefault="00A773B6" w:rsidP="00A773B6">
            <w:pPr>
              <w:pStyle w:val="ListParagraph"/>
              <w:numPr>
                <w:ilvl w:val="0"/>
                <w:numId w:val="5"/>
              </w:numPr>
              <w:rPr>
                <w:b/>
              </w:rPr>
            </w:pPr>
            <w:r>
              <w:rPr>
                <w:b/>
              </w:rPr>
              <w:t>L</w:t>
            </w:r>
            <w:r w:rsidR="000B7D36" w:rsidRPr="00A773B6">
              <w:rPr>
                <w:b/>
              </w:rPr>
              <w:t xml:space="preserve">aunching the Allegiance Online Personal Interface module so </w:t>
            </w:r>
            <w:r w:rsidR="00E73660" w:rsidRPr="00A773B6">
              <w:rPr>
                <w:b/>
              </w:rPr>
              <w:t xml:space="preserve">our </w:t>
            </w:r>
            <w:r w:rsidR="000B7D36" w:rsidRPr="00A773B6">
              <w:rPr>
                <w:b/>
              </w:rPr>
              <w:t xml:space="preserve">members can log in to their </w:t>
            </w:r>
            <w:r w:rsidR="00E73660" w:rsidRPr="00A773B6">
              <w:rPr>
                <w:b/>
              </w:rPr>
              <w:t xml:space="preserve">own </w:t>
            </w:r>
            <w:r w:rsidR="000B7D36" w:rsidRPr="00A773B6">
              <w:rPr>
                <w:b/>
              </w:rPr>
              <w:t>accounts</w:t>
            </w:r>
          </w:p>
          <w:p w:rsidR="000B7D36" w:rsidRDefault="000B7D36" w:rsidP="003E27F7">
            <w:pPr>
              <w:rPr>
                <w:b/>
              </w:rPr>
            </w:pPr>
          </w:p>
        </w:tc>
      </w:tr>
    </w:tbl>
    <w:p w:rsidR="00ED5489" w:rsidRDefault="00ED5489" w:rsidP="003E27F7">
      <w:pPr>
        <w:rPr>
          <w:b/>
        </w:rPr>
      </w:pPr>
    </w:p>
    <w:p w:rsidR="00D80E40" w:rsidRDefault="00D80E40" w:rsidP="003E27F7"/>
    <w:p w:rsidR="004742A6" w:rsidRDefault="005C1915" w:rsidP="003E27F7">
      <w:r>
        <w:t>List the areas in which you gained experience/worked during the past year, and the approximate % of time you devoted to each.</w:t>
      </w:r>
    </w:p>
    <w:p w:rsidR="004742A6" w:rsidRDefault="004742A6" w:rsidP="003E27F7"/>
    <w:tbl>
      <w:tblPr>
        <w:tblW w:w="0" w:type="auto"/>
        <w:tblLayout w:type="fixed"/>
        <w:tblLook w:val="0000" w:firstRow="0" w:lastRow="0" w:firstColumn="0" w:lastColumn="0" w:noHBand="0" w:noVBand="0"/>
      </w:tblPr>
      <w:tblGrid>
        <w:gridCol w:w="7218"/>
        <w:gridCol w:w="3690"/>
      </w:tblGrid>
      <w:tr w:rsidR="004742A6">
        <w:tc>
          <w:tcPr>
            <w:tcW w:w="7218" w:type="dxa"/>
            <w:tcBorders>
              <w:bottom w:val="single" w:sz="6" w:space="0" w:color="auto"/>
            </w:tcBorders>
          </w:tcPr>
          <w:p w:rsidR="004742A6" w:rsidRDefault="005C1915" w:rsidP="003E27F7">
            <w:r>
              <w:t>Areas</w:t>
            </w:r>
          </w:p>
        </w:tc>
        <w:tc>
          <w:tcPr>
            <w:tcW w:w="3690" w:type="dxa"/>
            <w:tcBorders>
              <w:bottom w:val="single" w:sz="6" w:space="0" w:color="auto"/>
            </w:tcBorders>
          </w:tcPr>
          <w:p w:rsidR="004742A6" w:rsidRDefault="005C1915" w:rsidP="003E27F7">
            <w:r>
              <w:t>Approximate % of time</w:t>
            </w:r>
          </w:p>
        </w:tc>
      </w:tr>
      <w:tr w:rsidR="004742A6">
        <w:tc>
          <w:tcPr>
            <w:tcW w:w="7218" w:type="dxa"/>
            <w:tcBorders>
              <w:left w:val="single" w:sz="6" w:space="0" w:color="auto"/>
              <w:bottom w:val="single" w:sz="6" w:space="0" w:color="auto"/>
              <w:right w:val="single" w:sz="6" w:space="0" w:color="auto"/>
            </w:tcBorders>
          </w:tcPr>
          <w:p w:rsidR="004742A6" w:rsidRDefault="004742A6" w:rsidP="003E27F7">
            <w:pPr>
              <w:rPr>
                <w:b/>
              </w:rPr>
            </w:pPr>
          </w:p>
          <w:p w:rsidR="00D80E40" w:rsidRDefault="002D5570" w:rsidP="00D80E40">
            <w:pPr>
              <w:rPr>
                <w:b/>
              </w:rPr>
            </w:pPr>
            <w:r>
              <w:rPr>
                <w:b/>
              </w:rPr>
              <w:t>Web development, design and programming</w:t>
            </w:r>
          </w:p>
        </w:tc>
        <w:tc>
          <w:tcPr>
            <w:tcW w:w="3690" w:type="dxa"/>
            <w:tcBorders>
              <w:left w:val="single" w:sz="6" w:space="0" w:color="auto"/>
              <w:bottom w:val="single" w:sz="6" w:space="0" w:color="auto"/>
              <w:right w:val="single" w:sz="6" w:space="0" w:color="auto"/>
            </w:tcBorders>
          </w:tcPr>
          <w:p w:rsidR="004742A6" w:rsidRDefault="004742A6" w:rsidP="003E27F7">
            <w:pPr>
              <w:rPr>
                <w:b/>
              </w:rPr>
            </w:pPr>
          </w:p>
          <w:p w:rsidR="004742A6" w:rsidRDefault="00E95261" w:rsidP="003E27F7">
            <w:pPr>
              <w:rPr>
                <w:b/>
              </w:rPr>
            </w:pPr>
            <w:r>
              <w:rPr>
                <w:b/>
              </w:rPr>
              <w:t>4</w:t>
            </w:r>
            <w:r w:rsidR="002D5570">
              <w:rPr>
                <w:b/>
              </w:rPr>
              <w:t>0%</w:t>
            </w: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510E1C" w:rsidP="00D80E40">
            <w:pPr>
              <w:rPr>
                <w:b/>
              </w:rPr>
            </w:pPr>
            <w:r>
              <w:rPr>
                <w:b/>
              </w:rPr>
              <w:t xml:space="preserve">Website </w:t>
            </w:r>
            <w:r w:rsidR="00425D76">
              <w:rPr>
                <w:b/>
              </w:rPr>
              <w:t xml:space="preserve">and content </w:t>
            </w:r>
            <w:r w:rsidR="002D5570">
              <w:rPr>
                <w:b/>
              </w:rPr>
              <w:t>management</w:t>
            </w: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E95261" w:rsidP="003E27F7">
            <w:pPr>
              <w:rPr>
                <w:b/>
              </w:rPr>
            </w:pPr>
            <w:r>
              <w:rPr>
                <w:b/>
              </w:rPr>
              <w:t>4</w:t>
            </w:r>
            <w:r w:rsidR="008376BC">
              <w:rPr>
                <w:b/>
              </w:rPr>
              <w:t>0</w:t>
            </w:r>
            <w:r w:rsidR="002D5570">
              <w:rPr>
                <w:b/>
              </w:rPr>
              <w:t>%</w:t>
            </w: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2D5570" w:rsidP="00D80E40">
            <w:pPr>
              <w:rPr>
                <w:b/>
              </w:rPr>
            </w:pPr>
            <w:r w:rsidRPr="002D5570">
              <w:rPr>
                <w:b/>
              </w:rPr>
              <w:t>Analytics and digital marketing</w:t>
            </w: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8376BC" w:rsidP="003E27F7">
            <w:pPr>
              <w:rPr>
                <w:b/>
              </w:rPr>
            </w:pPr>
            <w:r>
              <w:rPr>
                <w:b/>
              </w:rPr>
              <w:t>20</w:t>
            </w:r>
            <w:r w:rsidR="002D5570">
              <w:rPr>
                <w:b/>
              </w:rPr>
              <w:t>%</w:t>
            </w: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r>
    </w:tbl>
    <w:p w:rsidR="00D14BD4" w:rsidRDefault="00D14BD4" w:rsidP="003E27F7"/>
    <w:p w:rsidR="00ED5489" w:rsidRDefault="00ED5489" w:rsidP="003E27F7"/>
    <w:p w:rsidR="004742A6" w:rsidRDefault="005C1915" w:rsidP="003E27F7">
      <w:r>
        <w:t>Comment on your participation in special projects.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E1E86" w:rsidRDefault="005E1E86" w:rsidP="003E27F7">
            <w:pPr>
              <w:rPr>
                <w:b/>
              </w:rPr>
            </w:pPr>
            <w:r>
              <w:rPr>
                <w:b/>
              </w:rPr>
              <w:t>Projects include:</w:t>
            </w:r>
          </w:p>
          <w:p w:rsidR="004742A6" w:rsidRDefault="005E1E86" w:rsidP="003E27F7">
            <w:pPr>
              <w:pStyle w:val="ListParagraph"/>
              <w:numPr>
                <w:ilvl w:val="0"/>
                <w:numId w:val="3"/>
              </w:numPr>
              <w:rPr>
                <w:b/>
              </w:rPr>
            </w:pPr>
            <w:r>
              <w:rPr>
                <w:b/>
              </w:rPr>
              <w:t xml:space="preserve">Initiatives </w:t>
            </w:r>
            <w:r w:rsidRPr="005E1E86">
              <w:rPr>
                <w:b/>
              </w:rPr>
              <w:t>to grow our donor base through Passport</w:t>
            </w:r>
          </w:p>
          <w:p w:rsidR="005E1E86" w:rsidRDefault="005E1E86" w:rsidP="003E27F7">
            <w:pPr>
              <w:pStyle w:val="ListParagraph"/>
              <w:numPr>
                <w:ilvl w:val="0"/>
                <w:numId w:val="3"/>
              </w:numPr>
              <w:rPr>
                <w:b/>
              </w:rPr>
            </w:pPr>
            <w:r>
              <w:rPr>
                <w:b/>
              </w:rPr>
              <w:t>O</w:t>
            </w:r>
            <w:r w:rsidRPr="005E1E86">
              <w:rPr>
                <w:b/>
              </w:rPr>
              <w:t>verhauling Allegiance web pages</w:t>
            </w:r>
          </w:p>
          <w:p w:rsidR="005E1E86" w:rsidRDefault="005E1E86" w:rsidP="003E27F7">
            <w:pPr>
              <w:pStyle w:val="ListParagraph"/>
              <w:numPr>
                <w:ilvl w:val="0"/>
                <w:numId w:val="3"/>
              </w:numPr>
              <w:rPr>
                <w:b/>
              </w:rPr>
            </w:pPr>
            <w:r>
              <w:rPr>
                <w:b/>
              </w:rPr>
              <w:t xml:space="preserve">Launching </w:t>
            </w:r>
            <w:r w:rsidRPr="005E1E86">
              <w:rPr>
                <w:b/>
              </w:rPr>
              <w:t>the Allegiance Online Personal Interface module</w:t>
            </w:r>
          </w:p>
          <w:p w:rsidR="00D44774" w:rsidRPr="005E1E86" w:rsidRDefault="00D44774" w:rsidP="003E27F7">
            <w:pPr>
              <w:pStyle w:val="ListParagraph"/>
              <w:numPr>
                <w:ilvl w:val="0"/>
                <w:numId w:val="3"/>
              </w:numPr>
              <w:rPr>
                <w:b/>
              </w:rPr>
            </w:pPr>
            <w:r>
              <w:rPr>
                <w:b/>
              </w:rPr>
              <w:t>Migrating Texas Week to KLRN.org</w:t>
            </w:r>
          </w:p>
          <w:p w:rsidR="004742A6" w:rsidRDefault="004742A6" w:rsidP="003E27F7">
            <w:pPr>
              <w:rPr>
                <w:b/>
              </w:rPr>
            </w:pPr>
          </w:p>
        </w:tc>
      </w:tr>
    </w:tbl>
    <w:p w:rsidR="00ED5489" w:rsidRDefault="00ED5489" w:rsidP="003E27F7">
      <w:pPr>
        <w:rPr>
          <w:b/>
        </w:rPr>
      </w:pPr>
    </w:p>
    <w:p w:rsidR="006A4E72" w:rsidRDefault="006A4E72" w:rsidP="003E27F7">
      <w:pPr>
        <w:rPr>
          <w:b/>
        </w:rPr>
      </w:pPr>
    </w:p>
    <w:p w:rsidR="004742A6" w:rsidRDefault="005C1915" w:rsidP="003E27F7">
      <w:r>
        <w:t>Comment on your involvement in community activities and roles in voluntary and professional organizations.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A2E06" w:rsidRPr="004A2E06" w:rsidRDefault="004A2E06" w:rsidP="003E27F7">
            <w:pPr>
              <w:rPr>
                <w:b/>
              </w:rPr>
            </w:pPr>
            <w:r w:rsidRPr="004A2E06">
              <w:rPr>
                <w:b/>
              </w:rPr>
              <w:t>Maintain SanMartinEyeClinic.com pro bono for a local eye doctor</w:t>
            </w:r>
            <w:r w:rsidR="00665C6D">
              <w:rPr>
                <w:b/>
              </w:rPr>
              <w:t>,</w:t>
            </w:r>
            <w:r w:rsidRPr="004A2E06">
              <w:rPr>
                <w:b/>
              </w:rPr>
              <w:t xml:space="preserve"> who serves mostly low-income patients and provides charity services, including annual missions to Oaxaca, Mexico. </w:t>
            </w:r>
          </w:p>
          <w:p w:rsidR="004A2E06" w:rsidRPr="004A2E06" w:rsidRDefault="004A2E06" w:rsidP="003E27F7">
            <w:pPr>
              <w:rPr>
                <w:b/>
              </w:rPr>
            </w:pPr>
          </w:p>
          <w:p w:rsidR="004A2E06" w:rsidRPr="004A2E06" w:rsidRDefault="004A2E06" w:rsidP="003E27F7">
            <w:pPr>
              <w:rPr>
                <w:b/>
              </w:rPr>
            </w:pPr>
            <w:r w:rsidRPr="004A2E06">
              <w:rPr>
                <w:b/>
              </w:rPr>
              <w:t>Host MysteryDogResuce.org for a pet rescue nonprofit.</w:t>
            </w:r>
          </w:p>
          <w:p w:rsidR="004A2E06" w:rsidRPr="004A2E06" w:rsidRDefault="004A2E06" w:rsidP="003E27F7">
            <w:pPr>
              <w:rPr>
                <w:b/>
              </w:rPr>
            </w:pPr>
          </w:p>
          <w:p w:rsidR="004742A6" w:rsidRDefault="004A2E06" w:rsidP="003E27F7">
            <w:pPr>
              <w:rPr>
                <w:b/>
              </w:rPr>
            </w:pPr>
            <w:r w:rsidRPr="004A2E06">
              <w:rPr>
                <w:b/>
              </w:rPr>
              <w:t xml:space="preserve">Member of Tech Bloc, an effort to grow and nurture San Antonio’s tech ecosystem. </w:t>
            </w:r>
          </w:p>
          <w:p w:rsidR="004742A6" w:rsidRDefault="004742A6" w:rsidP="003E27F7">
            <w:pPr>
              <w:rPr>
                <w:b/>
              </w:rPr>
            </w:pPr>
          </w:p>
        </w:tc>
      </w:tr>
    </w:tbl>
    <w:p w:rsidR="00ED5489" w:rsidRDefault="00ED5489" w:rsidP="003E27F7">
      <w:pPr>
        <w:rPr>
          <w:b/>
        </w:rPr>
      </w:pPr>
    </w:p>
    <w:p w:rsidR="00ED5489" w:rsidRDefault="00ED5489" w:rsidP="003E27F7">
      <w:pPr>
        <w:rPr>
          <w:b/>
        </w:rPr>
      </w:pPr>
    </w:p>
    <w:p w:rsidR="004742A6" w:rsidRDefault="005C1915" w:rsidP="003E27F7">
      <w:pPr>
        <w:rPr>
          <w:b/>
        </w:rPr>
      </w:pPr>
      <w:r>
        <w:rPr>
          <w:b/>
        </w:rPr>
        <w:t>Professional Development Activities</w:t>
      </w:r>
    </w:p>
    <w:p w:rsidR="004742A6" w:rsidRDefault="005C1915" w:rsidP="003E27F7">
      <w:r>
        <w:t>Please list all courses taken during the preceding year and the knowledge/skills you acquired.</w:t>
      </w:r>
    </w:p>
    <w:p w:rsidR="004742A6" w:rsidRDefault="004742A6" w:rsidP="003E27F7"/>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230"/>
        <w:gridCol w:w="2340"/>
        <w:gridCol w:w="1620"/>
      </w:tblGrid>
      <w:tr w:rsidR="004742A6" w:rsidTr="006A4E72">
        <w:tc>
          <w:tcPr>
            <w:tcW w:w="2718" w:type="dxa"/>
            <w:tcBorders>
              <w:top w:val="nil"/>
              <w:left w:val="nil"/>
              <w:bottom w:val="nil"/>
              <w:right w:val="nil"/>
            </w:tcBorders>
          </w:tcPr>
          <w:p w:rsidR="004742A6" w:rsidRDefault="005C1915" w:rsidP="003E27F7">
            <w:r>
              <w:t>Name of Course and Sponsor</w:t>
            </w:r>
          </w:p>
        </w:tc>
        <w:tc>
          <w:tcPr>
            <w:tcW w:w="4230" w:type="dxa"/>
            <w:tcBorders>
              <w:top w:val="nil"/>
              <w:left w:val="nil"/>
              <w:bottom w:val="nil"/>
              <w:right w:val="nil"/>
            </w:tcBorders>
          </w:tcPr>
          <w:p w:rsidR="004742A6" w:rsidRDefault="005C1915" w:rsidP="003E27F7">
            <w:r>
              <w:t>Knowledge/Skills Acquired</w:t>
            </w:r>
          </w:p>
        </w:tc>
        <w:tc>
          <w:tcPr>
            <w:tcW w:w="2340" w:type="dxa"/>
            <w:tcBorders>
              <w:top w:val="nil"/>
              <w:left w:val="nil"/>
              <w:bottom w:val="nil"/>
              <w:right w:val="nil"/>
            </w:tcBorders>
          </w:tcPr>
          <w:p w:rsidR="004742A6" w:rsidRDefault="005C1915" w:rsidP="003E27F7">
            <w:r>
              <w:t>Date/s Attended</w:t>
            </w:r>
          </w:p>
        </w:tc>
        <w:tc>
          <w:tcPr>
            <w:tcW w:w="1620" w:type="dxa"/>
            <w:tcBorders>
              <w:top w:val="nil"/>
              <w:left w:val="nil"/>
              <w:bottom w:val="nil"/>
              <w:right w:val="nil"/>
            </w:tcBorders>
          </w:tcPr>
          <w:p w:rsidR="004742A6" w:rsidRDefault="005C1915" w:rsidP="003E27F7">
            <w:r>
              <w:t>Hours</w:t>
            </w:r>
          </w:p>
        </w:tc>
      </w:tr>
      <w:tr w:rsidR="004742A6" w:rsidTr="006A4E72">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DC388F" w:rsidP="003E27F7">
            <w:pPr>
              <w:rPr>
                <w:b/>
              </w:rPr>
            </w:pPr>
            <w:r>
              <w:rPr>
                <w:b/>
              </w:rPr>
              <w:t>Data Analysis and Interpretation</w:t>
            </w:r>
            <w:r w:rsidR="00BF61E5">
              <w:rPr>
                <w:b/>
              </w:rPr>
              <w:t xml:space="preserve"> – </w:t>
            </w:r>
            <w:r>
              <w:rPr>
                <w:b/>
              </w:rPr>
              <w:t>Wesleyan University</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DC388F" w:rsidP="003E27F7">
            <w:pPr>
              <w:rPr>
                <w:b/>
              </w:rPr>
            </w:pPr>
            <w:r>
              <w:rPr>
                <w:b/>
              </w:rPr>
              <w:t>How to</w:t>
            </w:r>
            <w:r w:rsidRPr="00DC388F">
              <w:rPr>
                <w:b/>
              </w:rPr>
              <w:t xml:space="preserve"> </w:t>
            </w:r>
            <w:r>
              <w:rPr>
                <w:b/>
              </w:rPr>
              <w:t>conduct data analysis and forecasting</w:t>
            </w:r>
            <w:r w:rsidRPr="00DC388F">
              <w:rPr>
                <w:b/>
              </w:rPr>
              <w:t>, including data management</w:t>
            </w:r>
            <w:r>
              <w:rPr>
                <w:b/>
              </w:rPr>
              <w:t xml:space="preserve">, </w:t>
            </w:r>
            <w:r w:rsidRPr="00DC388F">
              <w:rPr>
                <w:b/>
              </w:rPr>
              <w:t>visualization,</w:t>
            </w:r>
            <w:r>
              <w:rPr>
                <w:b/>
              </w:rPr>
              <w:t xml:space="preserve"> </w:t>
            </w:r>
            <w:r w:rsidRPr="00DC388F">
              <w:rPr>
                <w:b/>
              </w:rPr>
              <w:t>modeling and machine learning using Python</w:t>
            </w:r>
            <w:r>
              <w:rPr>
                <w:b/>
              </w:rPr>
              <w:t xml:space="preserve"> and </w:t>
            </w:r>
            <w:r w:rsidRPr="00DC388F">
              <w:rPr>
                <w:b/>
              </w:rPr>
              <w:t>Scikit-</w:t>
            </w:r>
            <w:r w:rsidR="00444812">
              <w:rPr>
                <w:b/>
              </w:rPr>
              <w:t>L</w:t>
            </w:r>
            <w:r w:rsidRPr="00DC388F">
              <w:rPr>
                <w:b/>
              </w:rPr>
              <w:t>earn</w:t>
            </w:r>
          </w:p>
          <w:p w:rsidR="00DC388F" w:rsidRDefault="00DC388F" w:rsidP="003E27F7">
            <w:pPr>
              <w:rPr>
                <w:b/>
              </w:rPr>
            </w:pPr>
          </w:p>
        </w:tc>
        <w:tc>
          <w:tcPr>
            <w:tcW w:w="234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DC388F" w:rsidP="003E27F7">
            <w:pPr>
              <w:rPr>
                <w:b/>
              </w:rPr>
            </w:pPr>
            <w:r>
              <w:rPr>
                <w:b/>
              </w:rPr>
              <w:t xml:space="preserve">April to December </w:t>
            </w:r>
          </w:p>
        </w:tc>
        <w:tc>
          <w:tcPr>
            <w:tcW w:w="1620" w:type="dxa"/>
            <w:tcBorders>
              <w:top w:val="single" w:sz="6" w:space="0" w:color="auto"/>
              <w:left w:val="single" w:sz="6" w:space="0" w:color="auto"/>
              <w:bottom w:val="single" w:sz="6" w:space="0" w:color="auto"/>
            </w:tcBorders>
          </w:tcPr>
          <w:p w:rsidR="004742A6" w:rsidRDefault="004742A6" w:rsidP="003E27F7">
            <w:pPr>
              <w:rPr>
                <w:b/>
              </w:rPr>
            </w:pPr>
          </w:p>
          <w:p w:rsidR="004742A6" w:rsidRDefault="00DC388F" w:rsidP="003E27F7">
            <w:pPr>
              <w:rPr>
                <w:b/>
              </w:rPr>
            </w:pPr>
            <w:r>
              <w:rPr>
                <w:b/>
              </w:rPr>
              <w:t>120</w:t>
            </w:r>
          </w:p>
        </w:tc>
      </w:tr>
      <w:tr w:rsidR="004742A6" w:rsidTr="006A4E72">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36012E" w:rsidP="003E27F7">
            <w:pPr>
              <w:rPr>
                <w:b/>
              </w:rPr>
            </w:pPr>
            <w:r w:rsidRPr="0036012E">
              <w:rPr>
                <w:b/>
              </w:rPr>
              <w:t>Projects in PHP and MySQL</w:t>
            </w:r>
            <w:r w:rsidR="00BF61E5">
              <w:rPr>
                <w:b/>
              </w:rPr>
              <w:t xml:space="preserve"> – </w:t>
            </w:r>
            <w:r>
              <w:rPr>
                <w:b/>
              </w:rPr>
              <w:t>Eduonix</w:t>
            </w:r>
          </w:p>
          <w:p w:rsidR="0036012E" w:rsidRDefault="0036012E" w:rsidP="003E27F7">
            <w:pPr>
              <w:rPr>
                <w:b/>
              </w:rPr>
            </w:pP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36012E" w:rsidP="003E27F7">
            <w:pPr>
              <w:rPr>
                <w:b/>
              </w:rPr>
            </w:pPr>
            <w:r>
              <w:rPr>
                <w:b/>
              </w:rPr>
              <w:t>A project-based course on how to build a variety of web applications using PHP, MySQL</w:t>
            </w:r>
            <w:r w:rsidR="00665C6D">
              <w:rPr>
                <w:b/>
              </w:rPr>
              <w:t>,</w:t>
            </w:r>
            <w:r w:rsidR="00356377">
              <w:rPr>
                <w:b/>
              </w:rPr>
              <w:t xml:space="preserve"> </w:t>
            </w:r>
            <w:r w:rsidR="00E12DA7">
              <w:rPr>
                <w:b/>
              </w:rPr>
              <w:t>Word</w:t>
            </w:r>
            <w:r w:rsidR="001959A2">
              <w:rPr>
                <w:b/>
              </w:rPr>
              <w:t>P</w:t>
            </w:r>
            <w:r w:rsidR="00E12DA7">
              <w:rPr>
                <w:b/>
              </w:rPr>
              <w:t>ress</w:t>
            </w:r>
            <w:bookmarkStart w:id="0" w:name="_GoBack"/>
            <w:bookmarkEnd w:id="0"/>
            <w:r>
              <w:rPr>
                <w:b/>
              </w:rPr>
              <w:t xml:space="preserve"> and </w:t>
            </w:r>
            <w:r w:rsidR="00042F6E">
              <w:rPr>
                <w:b/>
              </w:rPr>
              <w:t xml:space="preserve">popular </w:t>
            </w:r>
            <w:r>
              <w:rPr>
                <w:b/>
              </w:rPr>
              <w:t xml:space="preserve">frameworks  </w:t>
            </w:r>
          </w:p>
          <w:p w:rsidR="0036012E" w:rsidRDefault="0036012E" w:rsidP="003E27F7">
            <w:pPr>
              <w:rPr>
                <w:b/>
              </w:rPr>
            </w:pPr>
          </w:p>
        </w:tc>
        <w:tc>
          <w:tcPr>
            <w:tcW w:w="234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36012E" w:rsidP="003E27F7">
            <w:pPr>
              <w:rPr>
                <w:b/>
              </w:rPr>
            </w:pPr>
            <w:r>
              <w:rPr>
                <w:b/>
              </w:rPr>
              <w:t>March to September</w:t>
            </w:r>
          </w:p>
        </w:tc>
        <w:tc>
          <w:tcPr>
            <w:tcW w:w="1620" w:type="dxa"/>
            <w:tcBorders>
              <w:top w:val="single" w:sz="6" w:space="0" w:color="auto"/>
              <w:left w:val="single" w:sz="6" w:space="0" w:color="auto"/>
              <w:bottom w:val="single" w:sz="6" w:space="0" w:color="auto"/>
            </w:tcBorders>
          </w:tcPr>
          <w:p w:rsidR="004742A6" w:rsidRDefault="004742A6" w:rsidP="003E27F7">
            <w:pPr>
              <w:rPr>
                <w:b/>
              </w:rPr>
            </w:pPr>
          </w:p>
          <w:p w:rsidR="004742A6" w:rsidRDefault="0036012E" w:rsidP="003E27F7">
            <w:pPr>
              <w:rPr>
                <w:b/>
              </w:rPr>
            </w:pPr>
            <w:r>
              <w:rPr>
                <w:b/>
              </w:rPr>
              <w:t>115</w:t>
            </w:r>
          </w:p>
        </w:tc>
      </w:tr>
      <w:tr w:rsidR="004742A6" w:rsidTr="006A4E72">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DB145E" w:rsidP="003E27F7">
            <w:pPr>
              <w:rPr>
                <w:b/>
              </w:rPr>
            </w:pPr>
            <w:r w:rsidRPr="00DB145E">
              <w:rPr>
                <w:b/>
              </w:rPr>
              <w:t>Internet History, Technology, and Security</w:t>
            </w:r>
            <w:r w:rsidR="00BF61E5">
              <w:rPr>
                <w:b/>
              </w:rPr>
              <w:t xml:space="preserve"> – </w:t>
            </w:r>
            <w:r w:rsidR="00F3560C" w:rsidRPr="00F3560C">
              <w:rPr>
                <w:b/>
              </w:rPr>
              <w:t>University of Michigan</w:t>
            </w:r>
          </w:p>
          <w:p w:rsidR="00DB145E" w:rsidRDefault="00DB145E" w:rsidP="003E27F7">
            <w:pPr>
              <w:rPr>
                <w:b/>
              </w:rPr>
            </w:pP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DB145E" w:rsidP="003E27F7">
            <w:pPr>
              <w:rPr>
                <w:b/>
              </w:rPr>
            </w:pPr>
            <w:r>
              <w:rPr>
                <w:b/>
              </w:rPr>
              <w:t>A primer on how the Internet was created, who created it, the technologies used, how it all works, and issues faced today</w:t>
            </w:r>
          </w:p>
          <w:p w:rsidR="00DB145E" w:rsidRDefault="00DB145E" w:rsidP="003E27F7">
            <w:pPr>
              <w:rPr>
                <w:b/>
              </w:rPr>
            </w:pPr>
          </w:p>
        </w:tc>
        <w:tc>
          <w:tcPr>
            <w:tcW w:w="234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544AFE" w:rsidP="003E27F7">
            <w:pPr>
              <w:rPr>
                <w:b/>
              </w:rPr>
            </w:pPr>
            <w:r>
              <w:rPr>
                <w:b/>
              </w:rPr>
              <w:t>March to May</w:t>
            </w:r>
          </w:p>
        </w:tc>
        <w:tc>
          <w:tcPr>
            <w:tcW w:w="1620" w:type="dxa"/>
            <w:tcBorders>
              <w:top w:val="single" w:sz="6" w:space="0" w:color="auto"/>
              <w:left w:val="single" w:sz="6" w:space="0" w:color="auto"/>
              <w:bottom w:val="single" w:sz="6" w:space="0" w:color="auto"/>
            </w:tcBorders>
          </w:tcPr>
          <w:p w:rsidR="004742A6" w:rsidRDefault="004742A6" w:rsidP="003E27F7">
            <w:pPr>
              <w:rPr>
                <w:b/>
              </w:rPr>
            </w:pPr>
          </w:p>
          <w:p w:rsidR="004742A6" w:rsidRDefault="00544AFE" w:rsidP="003E27F7">
            <w:pPr>
              <w:rPr>
                <w:b/>
              </w:rPr>
            </w:pPr>
            <w:r>
              <w:rPr>
                <w:b/>
              </w:rPr>
              <w:t>24</w:t>
            </w:r>
          </w:p>
        </w:tc>
      </w:tr>
      <w:tr w:rsidR="004742A6" w:rsidTr="006A4E72">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F12A1D" w:rsidP="003E27F7">
            <w:pPr>
              <w:rPr>
                <w:b/>
              </w:rPr>
            </w:pPr>
            <w:r w:rsidRPr="00F12A1D">
              <w:rPr>
                <w:b/>
              </w:rPr>
              <w:t>Program and Analyze Data with Python</w:t>
            </w:r>
            <w:r w:rsidR="00BF61E5">
              <w:rPr>
                <w:b/>
              </w:rPr>
              <w:t xml:space="preserve"> – </w:t>
            </w:r>
            <w:r w:rsidRPr="00F12A1D">
              <w:rPr>
                <w:b/>
              </w:rPr>
              <w:t>University of Michigan</w:t>
            </w:r>
          </w:p>
          <w:p w:rsidR="00F12A1D" w:rsidRDefault="00F12A1D" w:rsidP="003E27F7">
            <w:pPr>
              <w:rPr>
                <w:b/>
              </w:rPr>
            </w:pP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F12A1D" w:rsidP="003E27F7">
            <w:pPr>
              <w:rPr>
                <w:b/>
              </w:rPr>
            </w:pPr>
            <w:r>
              <w:rPr>
                <w:b/>
              </w:rPr>
              <w:t>Covers f</w:t>
            </w:r>
            <w:r w:rsidRPr="00F12A1D">
              <w:rPr>
                <w:b/>
              </w:rPr>
              <w:t>undamental programming concepts</w:t>
            </w:r>
            <w:r>
              <w:rPr>
                <w:b/>
              </w:rPr>
              <w:t xml:space="preserve"> such as data structures, </w:t>
            </w:r>
            <w:r w:rsidRPr="00F12A1D">
              <w:rPr>
                <w:b/>
              </w:rPr>
              <w:t xml:space="preserve">networked </w:t>
            </w:r>
            <w:r w:rsidR="000B6E6B">
              <w:rPr>
                <w:b/>
              </w:rPr>
              <w:t>APIs</w:t>
            </w:r>
            <w:r>
              <w:rPr>
                <w:b/>
              </w:rPr>
              <w:t xml:space="preserve"> and</w:t>
            </w:r>
            <w:r w:rsidRPr="00F12A1D">
              <w:rPr>
                <w:b/>
              </w:rPr>
              <w:t xml:space="preserve"> databases using </w:t>
            </w:r>
            <w:r>
              <w:rPr>
                <w:b/>
              </w:rPr>
              <w:t xml:space="preserve">Python, including how to build </w:t>
            </w:r>
            <w:r w:rsidRPr="00F12A1D">
              <w:rPr>
                <w:b/>
              </w:rPr>
              <w:t xml:space="preserve">applications </w:t>
            </w:r>
            <w:r>
              <w:rPr>
                <w:b/>
              </w:rPr>
              <w:t xml:space="preserve">that retrieve, process and visualize data. </w:t>
            </w:r>
          </w:p>
          <w:p w:rsidR="00F12A1D" w:rsidRDefault="00F12A1D" w:rsidP="003E27F7">
            <w:pPr>
              <w:rPr>
                <w:b/>
              </w:rPr>
            </w:pPr>
          </w:p>
        </w:tc>
        <w:tc>
          <w:tcPr>
            <w:tcW w:w="234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A92368" w:rsidP="003E27F7">
            <w:pPr>
              <w:rPr>
                <w:b/>
              </w:rPr>
            </w:pPr>
            <w:r>
              <w:rPr>
                <w:b/>
              </w:rPr>
              <w:t>January to May</w:t>
            </w:r>
          </w:p>
        </w:tc>
        <w:tc>
          <w:tcPr>
            <w:tcW w:w="1620" w:type="dxa"/>
            <w:tcBorders>
              <w:top w:val="single" w:sz="6" w:space="0" w:color="auto"/>
              <w:left w:val="single" w:sz="6" w:space="0" w:color="auto"/>
              <w:bottom w:val="single" w:sz="6" w:space="0" w:color="auto"/>
            </w:tcBorders>
          </w:tcPr>
          <w:p w:rsidR="004742A6" w:rsidRDefault="004742A6" w:rsidP="003E27F7">
            <w:pPr>
              <w:rPr>
                <w:b/>
              </w:rPr>
            </w:pPr>
          </w:p>
          <w:p w:rsidR="004742A6" w:rsidRDefault="00F12A1D" w:rsidP="003E27F7">
            <w:pPr>
              <w:rPr>
                <w:b/>
              </w:rPr>
            </w:pPr>
            <w:r>
              <w:rPr>
                <w:b/>
              </w:rPr>
              <w:t>134</w:t>
            </w:r>
          </w:p>
        </w:tc>
      </w:tr>
      <w:tr w:rsidR="004742A6" w:rsidTr="006A4E72">
        <w:tc>
          <w:tcPr>
            <w:tcW w:w="2718" w:type="dxa"/>
            <w:tcBorders>
              <w:top w:val="single" w:sz="6" w:space="0" w:color="auto"/>
              <w:bottom w:val="single" w:sz="6" w:space="0" w:color="auto"/>
              <w:right w:val="single" w:sz="6" w:space="0" w:color="auto"/>
            </w:tcBorders>
          </w:tcPr>
          <w:p w:rsidR="004742A6" w:rsidRDefault="004742A6" w:rsidP="003E27F7">
            <w:pPr>
              <w:rPr>
                <w:b/>
              </w:rPr>
            </w:pPr>
          </w:p>
          <w:p w:rsidR="00B31422" w:rsidRDefault="00B31422" w:rsidP="00ED5489">
            <w:pPr>
              <w:rPr>
                <w:b/>
              </w:rPr>
            </w:pPr>
            <w:r w:rsidRPr="00B31422">
              <w:rPr>
                <w:b/>
              </w:rPr>
              <w:t>WordPress Theme Development with Bootstrap</w:t>
            </w:r>
            <w:r w:rsidR="00BF61E5">
              <w:rPr>
                <w:b/>
              </w:rPr>
              <w:t xml:space="preserve"> – </w:t>
            </w:r>
            <w:r>
              <w:rPr>
                <w:b/>
              </w:rPr>
              <w:t>Code College</w:t>
            </w:r>
            <w:r w:rsidR="00DA4EF1">
              <w:rPr>
                <w:b/>
              </w:rPr>
              <w:t xml:space="preserve"> </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8345C" w:rsidRDefault="00C72169" w:rsidP="003E27F7">
            <w:pPr>
              <w:rPr>
                <w:b/>
              </w:rPr>
            </w:pPr>
            <w:r>
              <w:rPr>
                <w:b/>
              </w:rPr>
              <w:t xml:space="preserve">How to develop custom WordPress themes, including </w:t>
            </w:r>
            <w:r w:rsidRPr="00C72169">
              <w:rPr>
                <w:b/>
              </w:rPr>
              <w:t>Custom Post Types and Advanced Custom Fields</w:t>
            </w:r>
          </w:p>
          <w:p w:rsidR="0048345C" w:rsidRDefault="0048345C" w:rsidP="003E27F7">
            <w:pPr>
              <w:rPr>
                <w:b/>
              </w:rPr>
            </w:pPr>
          </w:p>
        </w:tc>
        <w:tc>
          <w:tcPr>
            <w:tcW w:w="234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48345C" w:rsidP="003E27F7">
            <w:pPr>
              <w:rPr>
                <w:b/>
              </w:rPr>
            </w:pPr>
            <w:r>
              <w:rPr>
                <w:b/>
              </w:rPr>
              <w:t>September to November, 2016</w:t>
            </w:r>
          </w:p>
        </w:tc>
        <w:tc>
          <w:tcPr>
            <w:tcW w:w="1620" w:type="dxa"/>
            <w:tcBorders>
              <w:top w:val="single" w:sz="6" w:space="0" w:color="auto"/>
              <w:left w:val="single" w:sz="6" w:space="0" w:color="auto"/>
              <w:bottom w:val="single" w:sz="6" w:space="0" w:color="auto"/>
            </w:tcBorders>
          </w:tcPr>
          <w:p w:rsidR="004742A6" w:rsidRDefault="004742A6" w:rsidP="003E27F7">
            <w:pPr>
              <w:rPr>
                <w:b/>
              </w:rPr>
            </w:pPr>
          </w:p>
          <w:p w:rsidR="004742A6" w:rsidRDefault="0048345C" w:rsidP="003E27F7">
            <w:pPr>
              <w:rPr>
                <w:b/>
              </w:rPr>
            </w:pPr>
            <w:r>
              <w:rPr>
                <w:b/>
              </w:rPr>
              <w:t>40</w:t>
            </w:r>
          </w:p>
        </w:tc>
      </w:tr>
      <w:tr w:rsidR="004742A6" w:rsidTr="006A4E72">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1D3CCD" w:rsidP="003E27F7">
            <w:pPr>
              <w:rPr>
                <w:b/>
              </w:rPr>
            </w:pPr>
            <w:r>
              <w:rPr>
                <w:b/>
              </w:rPr>
              <w:t>Video editing and production courses – Lynda.com</w:t>
            </w:r>
          </w:p>
          <w:p w:rsidR="001D3CCD" w:rsidRDefault="001D3CCD" w:rsidP="003E27F7">
            <w:pPr>
              <w:rPr>
                <w:b/>
              </w:rPr>
            </w:pP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1D3CCD" w:rsidP="003E27F7">
            <w:pPr>
              <w:rPr>
                <w:b/>
              </w:rPr>
            </w:pPr>
            <w:r>
              <w:rPr>
                <w:b/>
              </w:rPr>
              <w:t xml:space="preserve">Four courses covering </w:t>
            </w:r>
            <w:r w:rsidR="00A1527D">
              <w:rPr>
                <w:b/>
              </w:rPr>
              <w:t xml:space="preserve">basic </w:t>
            </w:r>
            <w:r>
              <w:rPr>
                <w:b/>
              </w:rPr>
              <w:t>video editing and production, including overviews on using Adobe Premiere</w:t>
            </w:r>
          </w:p>
        </w:tc>
        <w:tc>
          <w:tcPr>
            <w:tcW w:w="234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1D3CCD" w:rsidP="003E27F7">
            <w:pPr>
              <w:rPr>
                <w:b/>
              </w:rPr>
            </w:pPr>
            <w:r>
              <w:rPr>
                <w:b/>
              </w:rPr>
              <w:t>November to December</w:t>
            </w:r>
          </w:p>
        </w:tc>
        <w:tc>
          <w:tcPr>
            <w:tcW w:w="1620" w:type="dxa"/>
            <w:tcBorders>
              <w:top w:val="single" w:sz="6" w:space="0" w:color="auto"/>
              <w:left w:val="single" w:sz="6" w:space="0" w:color="auto"/>
              <w:bottom w:val="single" w:sz="6" w:space="0" w:color="auto"/>
            </w:tcBorders>
          </w:tcPr>
          <w:p w:rsidR="004742A6" w:rsidRDefault="004742A6" w:rsidP="003E27F7">
            <w:pPr>
              <w:rPr>
                <w:b/>
              </w:rPr>
            </w:pPr>
          </w:p>
          <w:p w:rsidR="004742A6" w:rsidRDefault="001D3CCD" w:rsidP="003E27F7">
            <w:pPr>
              <w:rPr>
                <w:b/>
              </w:rPr>
            </w:pPr>
            <w:r>
              <w:rPr>
                <w:b/>
              </w:rPr>
              <w:t>20</w:t>
            </w:r>
          </w:p>
        </w:tc>
      </w:tr>
      <w:tr w:rsidR="004742A6" w:rsidTr="006A4E72">
        <w:tc>
          <w:tcPr>
            <w:tcW w:w="2718" w:type="dxa"/>
            <w:tcBorders>
              <w:top w:val="single" w:sz="6" w:space="0" w:color="auto"/>
              <w:bottom w:val="single" w:sz="6" w:space="0" w:color="auto"/>
              <w:right w:val="single" w:sz="6" w:space="0" w:color="auto"/>
            </w:tcBorders>
          </w:tcPr>
          <w:p w:rsidR="004742A6" w:rsidRDefault="004742A6" w:rsidP="003E27F7">
            <w:pPr>
              <w:rPr>
                <w:b/>
              </w:rPr>
            </w:pPr>
          </w:p>
          <w:p w:rsidR="00A1527D" w:rsidRDefault="00A1527D" w:rsidP="003E27F7">
            <w:pPr>
              <w:rPr>
                <w:b/>
              </w:rPr>
            </w:pPr>
            <w:r>
              <w:rPr>
                <w:b/>
              </w:rPr>
              <w:t>A dozen other courses on Lynda.com</w:t>
            </w:r>
          </w:p>
          <w:p w:rsidR="00A1527D" w:rsidRDefault="00A1527D" w:rsidP="003E27F7">
            <w:pPr>
              <w:rPr>
                <w:b/>
              </w:rPr>
            </w:pP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A1527D" w:rsidRDefault="00A1527D" w:rsidP="003E27F7">
            <w:pPr>
              <w:rPr>
                <w:b/>
              </w:rPr>
            </w:pPr>
            <w:r>
              <w:rPr>
                <w:b/>
              </w:rPr>
              <w:t>Courses include topics such as web development workflows, logo design, statistics in Excel, data analysis in Python, Facebook advertising and Google Tag Manager</w:t>
            </w:r>
          </w:p>
          <w:p w:rsidR="004742A6" w:rsidRDefault="00A1527D" w:rsidP="003E27F7">
            <w:pPr>
              <w:rPr>
                <w:b/>
              </w:rPr>
            </w:pPr>
            <w:r>
              <w:rPr>
                <w:b/>
              </w:rPr>
              <w:t xml:space="preserve">  </w:t>
            </w:r>
          </w:p>
        </w:tc>
        <w:tc>
          <w:tcPr>
            <w:tcW w:w="234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A1527D" w:rsidP="003E27F7">
            <w:pPr>
              <w:rPr>
                <w:b/>
              </w:rPr>
            </w:pPr>
            <w:r>
              <w:rPr>
                <w:b/>
              </w:rPr>
              <w:t>January to November</w:t>
            </w:r>
          </w:p>
        </w:tc>
        <w:tc>
          <w:tcPr>
            <w:tcW w:w="1620" w:type="dxa"/>
            <w:tcBorders>
              <w:top w:val="single" w:sz="6" w:space="0" w:color="auto"/>
              <w:left w:val="single" w:sz="6" w:space="0" w:color="auto"/>
              <w:bottom w:val="single" w:sz="6" w:space="0" w:color="auto"/>
            </w:tcBorders>
          </w:tcPr>
          <w:p w:rsidR="004742A6" w:rsidRDefault="004742A6" w:rsidP="003E27F7">
            <w:pPr>
              <w:rPr>
                <w:b/>
              </w:rPr>
            </w:pPr>
          </w:p>
          <w:p w:rsidR="004742A6" w:rsidRDefault="00A1527D" w:rsidP="003E27F7">
            <w:pPr>
              <w:rPr>
                <w:b/>
              </w:rPr>
            </w:pPr>
            <w:r>
              <w:rPr>
                <w:b/>
              </w:rPr>
              <w:t>40</w:t>
            </w:r>
          </w:p>
        </w:tc>
      </w:tr>
    </w:tbl>
    <w:p w:rsidR="004742A6" w:rsidRDefault="004742A6" w:rsidP="003E27F7">
      <w:pPr>
        <w:rPr>
          <w:b/>
        </w:rPr>
      </w:pPr>
    </w:p>
    <w:p w:rsidR="00ED5489" w:rsidRDefault="00ED5489" w:rsidP="003E27F7">
      <w:pPr>
        <w:rPr>
          <w:b/>
        </w:rPr>
      </w:pPr>
    </w:p>
    <w:p w:rsidR="004742A6" w:rsidRDefault="005C1915" w:rsidP="003E27F7">
      <w:pPr>
        <w:rPr>
          <w:b/>
        </w:rPr>
      </w:pPr>
      <w:r>
        <w:rPr>
          <w:b/>
        </w:rPr>
        <w:t>My Goals</w:t>
      </w:r>
    </w:p>
    <w:p w:rsidR="004742A6" w:rsidRDefault="005C1915" w:rsidP="003E27F7">
      <w:r>
        <w:t>List the job related goals you established for the current year and describe the results you achieved.</w:t>
      </w:r>
    </w:p>
    <w:p w:rsidR="004742A6" w:rsidRDefault="004742A6" w:rsidP="003E27F7">
      <w:pPr>
        <w:rPr>
          <w:b/>
        </w:rPr>
      </w:pPr>
    </w:p>
    <w:tbl>
      <w:tblPr>
        <w:tblW w:w="0" w:type="auto"/>
        <w:tblLayout w:type="fixed"/>
        <w:tblLook w:val="0000" w:firstRow="0" w:lastRow="0" w:firstColumn="0" w:lastColumn="0" w:noHBand="0" w:noVBand="0"/>
      </w:tblPr>
      <w:tblGrid>
        <w:gridCol w:w="4788"/>
        <w:gridCol w:w="6120"/>
      </w:tblGrid>
      <w:tr w:rsidR="004742A6">
        <w:tc>
          <w:tcPr>
            <w:tcW w:w="4788" w:type="dxa"/>
          </w:tcPr>
          <w:p w:rsidR="004742A6" w:rsidRDefault="005C1915" w:rsidP="003E27F7">
            <w:r>
              <w:t>Goals</w:t>
            </w:r>
          </w:p>
        </w:tc>
        <w:tc>
          <w:tcPr>
            <w:tcW w:w="6120" w:type="dxa"/>
          </w:tcPr>
          <w:p w:rsidR="004742A6" w:rsidRDefault="005C1915" w:rsidP="003E27F7">
            <w:r>
              <w:t>Results Achieved</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B688B" w:rsidRDefault="005B688B" w:rsidP="003E27F7">
            <w:pPr>
              <w:rPr>
                <w:b/>
              </w:rPr>
            </w:pPr>
            <w:r w:rsidRPr="005B688B">
              <w:rPr>
                <w:b/>
              </w:rPr>
              <w:t>Monetize – increase online revenue</w:t>
            </w:r>
          </w:p>
          <w:p w:rsidR="004742A6" w:rsidRDefault="004742A6"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2E5DBA" w:rsidRDefault="002E5DBA" w:rsidP="003E27F7">
            <w:pPr>
              <w:rPr>
                <w:b/>
              </w:rPr>
            </w:pPr>
            <w:r>
              <w:rPr>
                <w:b/>
              </w:rPr>
              <w:t>Passport has been launched and a streamlined landing page for</w:t>
            </w:r>
            <w:r w:rsidR="00BA2207">
              <w:rPr>
                <w:b/>
              </w:rPr>
              <w:t xml:space="preserve"> </w:t>
            </w:r>
            <w:r w:rsidR="00625D78">
              <w:rPr>
                <w:b/>
              </w:rPr>
              <w:t>digital</w:t>
            </w:r>
            <w:r w:rsidR="00731270">
              <w:rPr>
                <w:b/>
              </w:rPr>
              <w:t xml:space="preserve"> </w:t>
            </w:r>
            <w:r w:rsidR="00625D78">
              <w:rPr>
                <w:b/>
              </w:rPr>
              <w:t xml:space="preserve">campaigns </w:t>
            </w:r>
            <w:r>
              <w:rPr>
                <w:b/>
              </w:rPr>
              <w:t>has been created</w:t>
            </w:r>
            <w:r w:rsidR="00BA2207">
              <w:rPr>
                <w:b/>
              </w:rPr>
              <w:t xml:space="preserve">. Also, </w:t>
            </w:r>
            <w:r>
              <w:rPr>
                <w:b/>
              </w:rPr>
              <w:t>an analytics database of Passport view</w:t>
            </w:r>
            <w:r w:rsidR="00BA2207">
              <w:rPr>
                <w:b/>
              </w:rPr>
              <w:t xml:space="preserve">ing </w:t>
            </w:r>
            <w:r>
              <w:rPr>
                <w:b/>
              </w:rPr>
              <w:t>habits has been built.</w:t>
            </w:r>
            <w:r w:rsidR="00B67258">
              <w:rPr>
                <w:b/>
              </w:rPr>
              <w:t xml:space="preserve"> A report on Passport’s impact in calendar 2016 will be provided </w:t>
            </w:r>
            <w:r w:rsidR="00C73435">
              <w:rPr>
                <w:b/>
              </w:rPr>
              <w:t>later this month.</w:t>
            </w:r>
            <w:r w:rsidR="00B67258">
              <w:rPr>
                <w:b/>
              </w:rPr>
              <w:t xml:space="preserve"> </w:t>
            </w:r>
          </w:p>
          <w:p w:rsidR="004742A6" w:rsidRDefault="002E5DBA" w:rsidP="003E27F7">
            <w:pPr>
              <w:rPr>
                <w:b/>
              </w:rPr>
            </w:pPr>
            <w:r>
              <w:rPr>
                <w:b/>
              </w:rPr>
              <w:t xml:space="preserve">  </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B688B" w:rsidRPr="005B688B" w:rsidRDefault="005B688B" w:rsidP="003E27F7">
            <w:pPr>
              <w:rPr>
                <w:b/>
              </w:rPr>
            </w:pPr>
            <w:r w:rsidRPr="005B688B">
              <w:rPr>
                <w:b/>
              </w:rPr>
              <w:t>Optimize – increase website engagement and</w:t>
            </w:r>
          </w:p>
          <w:p w:rsidR="005B688B" w:rsidRDefault="005B688B" w:rsidP="003E27F7">
            <w:pPr>
              <w:rPr>
                <w:b/>
              </w:rPr>
            </w:pPr>
            <w:r w:rsidRPr="005B688B">
              <w:rPr>
                <w:b/>
              </w:rPr>
              <w:t>goal conversions</w:t>
            </w:r>
          </w:p>
          <w:p w:rsidR="004742A6" w:rsidRDefault="004742A6"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731270" w:rsidRDefault="00731270" w:rsidP="003E27F7">
            <w:pPr>
              <w:rPr>
                <w:b/>
              </w:rPr>
            </w:pPr>
            <w:r w:rsidRPr="00731270">
              <w:rPr>
                <w:b/>
              </w:rPr>
              <w:t xml:space="preserve">Allegiance web pages </w:t>
            </w:r>
            <w:r>
              <w:rPr>
                <w:b/>
              </w:rPr>
              <w:t xml:space="preserve">have been </w:t>
            </w:r>
            <w:r w:rsidRPr="00731270">
              <w:rPr>
                <w:b/>
              </w:rPr>
              <w:t xml:space="preserve">overhauled with a better look and </w:t>
            </w:r>
            <w:r w:rsidR="00E903B5">
              <w:rPr>
                <w:b/>
              </w:rPr>
              <w:t xml:space="preserve">better </w:t>
            </w:r>
            <w:r w:rsidRPr="00731270">
              <w:rPr>
                <w:b/>
              </w:rPr>
              <w:t>analytics tracking</w:t>
            </w:r>
            <w:r>
              <w:rPr>
                <w:b/>
              </w:rPr>
              <w:t>, and discussions have been started on leverag</w:t>
            </w:r>
            <w:r w:rsidR="00FB6151">
              <w:rPr>
                <w:b/>
              </w:rPr>
              <w:t xml:space="preserve">ing </w:t>
            </w:r>
            <w:r>
              <w:rPr>
                <w:b/>
              </w:rPr>
              <w:t>Allegiance surveys</w:t>
            </w:r>
            <w:r w:rsidRPr="00731270">
              <w:rPr>
                <w:b/>
              </w:rPr>
              <w:t xml:space="preserve">. </w:t>
            </w:r>
            <w:r>
              <w:rPr>
                <w:b/>
              </w:rPr>
              <w:t xml:space="preserve">A new landing page has been designed for Passport campaigns that loads fast and allows A/B testing. </w:t>
            </w:r>
          </w:p>
          <w:p w:rsidR="004742A6" w:rsidRDefault="00731270" w:rsidP="003E27F7">
            <w:pPr>
              <w:rPr>
                <w:b/>
              </w:rPr>
            </w:pPr>
            <w:r>
              <w:rPr>
                <w:b/>
              </w:rPr>
              <w:t xml:space="preserve"> </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5B688B" w:rsidP="003E27F7">
            <w:pPr>
              <w:rPr>
                <w:b/>
              </w:rPr>
            </w:pPr>
            <w:r w:rsidRPr="005B688B">
              <w:rPr>
                <w:b/>
              </w:rPr>
              <w:t>Automate – reduce time spent on repetitive tasks</w:t>
            </w:r>
          </w:p>
          <w:p w:rsidR="005B688B" w:rsidRDefault="005B688B"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4C0AC9" w:rsidP="003E27F7">
            <w:pPr>
              <w:rPr>
                <w:b/>
              </w:rPr>
            </w:pPr>
            <w:r>
              <w:rPr>
                <w:b/>
              </w:rPr>
              <w:t xml:space="preserve">Several additional automated features have been programmed where it makes sense, such as swapping out front-page promos based on what day it is, pulling more than 60 Healthy Kids lesson plans from a folder and </w:t>
            </w:r>
            <w:r w:rsidR="00E97113">
              <w:rPr>
                <w:b/>
              </w:rPr>
              <w:t>spreadsheet</w:t>
            </w:r>
            <w:r>
              <w:rPr>
                <w:b/>
              </w:rPr>
              <w:t xml:space="preserve"> and displaying </w:t>
            </w:r>
            <w:r w:rsidR="00E97113">
              <w:rPr>
                <w:b/>
              </w:rPr>
              <w:t>results o</w:t>
            </w:r>
            <w:r>
              <w:rPr>
                <w:b/>
              </w:rPr>
              <w:t>n a web page,</w:t>
            </w:r>
            <w:r w:rsidR="00E97113">
              <w:rPr>
                <w:b/>
              </w:rPr>
              <w:t xml:space="preserve"> </w:t>
            </w:r>
            <w:r>
              <w:rPr>
                <w:b/>
              </w:rPr>
              <w:t>collating hundreds of KLRN videos into a spreadsheet for a</w:t>
            </w:r>
            <w:r w:rsidR="00E97113">
              <w:rPr>
                <w:b/>
              </w:rPr>
              <w:t>n upcoming</w:t>
            </w:r>
            <w:r>
              <w:rPr>
                <w:b/>
              </w:rPr>
              <w:t xml:space="preserve"> Cove upgrade, and a</w:t>
            </w:r>
            <w:r w:rsidR="00703C51">
              <w:rPr>
                <w:b/>
              </w:rPr>
              <w:t xml:space="preserve"> Bento</w:t>
            </w:r>
            <w:r>
              <w:rPr>
                <w:b/>
              </w:rPr>
              <w:t xml:space="preserve"> application that grabs YouTube videos from playlists and displays them </w:t>
            </w:r>
            <w:r w:rsidR="00A87A54">
              <w:rPr>
                <w:b/>
              </w:rPr>
              <w:t>in</w:t>
            </w:r>
            <w:r>
              <w:rPr>
                <w:b/>
              </w:rPr>
              <w:t xml:space="preserve"> </w:t>
            </w:r>
            <w:r w:rsidR="00E97113">
              <w:rPr>
                <w:b/>
              </w:rPr>
              <w:t xml:space="preserve">a </w:t>
            </w:r>
            <w:r>
              <w:rPr>
                <w:b/>
              </w:rPr>
              <w:t>web</w:t>
            </w:r>
            <w:r w:rsidR="00040EC1">
              <w:rPr>
                <w:b/>
              </w:rPr>
              <w:t>-</w:t>
            </w:r>
            <w:r>
              <w:rPr>
                <w:b/>
              </w:rPr>
              <w:t>page</w:t>
            </w:r>
            <w:r w:rsidR="00A87A54">
              <w:rPr>
                <w:b/>
              </w:rPr>
              <w:t xml:space="preserve"> grid</w:t>
            </w:r>
            <w:r>
              <w:rPr>
                <w:b/>
              </w:rPr>
              <w:t xml:space="preserve">. </w:t>
            </w:r>
          </w:p>
          <w:p w:rsidR="004C0AC9" w:rsidRDefault="004C0AC9" w:rsidP="003E27F7">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B688B" w:rsidRDefault="005B688B" w:rsidP="003E27F7">
            <w:pPr>
              <w:rPr>
                <w:b/>
              </w:rPr>
            </w:pPr>
            <w:r w:rsidRPr="005B688B">
              <w:rPr>
                <w:b/>
              </w:rPr>
              <w:t>Migrate – move over landing pages from old website</w:t>
            </w:r>
          </w:p>
          <w:p w:rsidR="004742A6" w:rsidRDefault="004742A6"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F42147" w:rsidRDefault="005E3815" w:rsidP="003E27F7">
            <w:pPr>
              <w:rPr>
                <w:b/>
              </w:rPr>
            </w:pPr>
            <w:r>
              <w:rPr>
                <w:b/>
              </w:rPr>
              <w:t>The Texas Week blog was migrated, but an upcoming Bento update will prevent other apps and pages from being imported into Bento.</w:t>
            </w:r>
          </w:p>
          <w:p w:rsidR="004742A6" w:rsidRDefault="005E3815" w:rsidP="003E27F7">
            <w:pPr>
              <w:rPr>
                <w:b/>
              </w:rPr>
            </w:pPr>
            <w:r>
              <w:rPr>
                <w:b/>
              </w:rPr>
              <w:t xml:space="preserve"> </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B688B" w:rsidRDefault="005B688B" w:rsidP="003E27F7">
            <w:pPr>
              <w:rPr>
                <w:b/>
              </w:rPr>
            </w:pPr>
            <w:r w:rsidRPr="005B688B">
              <w:rPr>
                <w:b/>
              </w:rPr>
              <w:t>Pilot App Project – Develop a data-driven project to serve as a starting template for other applications</w:t>
            </w:r>
            <w:r>
              <w:rPr>
                <w:b/>
              </w:rPr>
              <w:t xml:space="preserve"> </w:t>
            </w:r>
          </w:p>
          <w:p w:rsidR="004742A6" w:rsidRDefault="004742A6"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BB7AE4" w:rsidP="003E27F7">
            <w:pPr>
              <w:rPr>
                <w:b/>
              </w:rPr>
            </w:pPr>
            <w:r>
              <w:rPr>
                <w:b/>
              </w:rPr>
              <w:t xml:space="preserve">The pilot project </w:t>
            </w:r>
            <w:r w:rsidR="009F4FE5">
              <w:rPr>
                <w:b/>
              </w:rPr>
              <w:t xml:space="preserve">identified </w:t>
            </w:r>
            <w:r>
              <w:rPr>
                <w:b/>
              </w:rPr>
              <w:t>is a database</w:t>
            </w:r>
            <w:r w:rsidR="009C799E">
              <w:rPr>
                <w:b/>
              </w:rPr>
              <w:t xml:space="preserve"> </w:t>
            </w:r>
            <w:r>
              <w:rPr>
                <w:b/>
              </w:rPr>
              <w:t xml:space="preserve">built </w:t>
            </w:r>
            <w:r w:rsidRPr="00BB7AE4">
              <w:rPr>
                <w:b/>
              </w:rPr>
              <w:t>to store and query Passport viewing data, such as what programs our members watch, and how long and what days and times they watch</w:t>
            </w:r>
            <w:r>
              <w:rPr>
                <w:b/>
              </w:rPr>
              <w:t>.</w:t>
            </w:r>
            <w:r w:rsidRPr="00BB7AE4">
              <w:rPr>
                <w:b/>
              </w:rPr>
              <w:t xml:space="preserve">  </w:t>
            </w:r>
          </w:p>
          <w:p w:rsidR="00BB7AE4" w:rsidRDefault="00BB7AE4" w:rsidP="003E27F7">
            <w:pPr>
              <w:rPr>
                <w:b/>
              </w:rPr>
            </w:pPr>
          </w:p>
        </w:tc>
      </w:tr>
    </w:tbl>
    <w:p w:rsidR="004742A6" w:rsidRDefault="004742A6" w:rsidP="003E27F7">
      <w:pPr>
        <w:rPr>
          <w:b/>
        </w:rPr>
      </w:pPr>
    </w:p>
    <w:p w:rsidR="00300529" w:rsidRDefault="00300529" w:rsidP="003E27F7"/>
    <w:p w:rsidR="00300529" w:rsidRDefault="00300529" w:rsidP="003E27F7"/>
    <w:p w:rsidR="00300529" w:rsidRDefault="00300529" w:rsidP="003E27F7"/>
    <w:p w:rsidR="00300529" w:rsidRDefault="00300529" w:rsidP="003E27F7"/>
    <w:p w:rsidR="00300529" w:rsidRDefault="00300529" w:rsidP="003E27F7"/>
    <w:p w:rsidR="00300529" w:rsidRDefault="00300529" w:rsidP="003E27F7"/>
    <w:p w:rsidR="00300529" w:rsidRDefault="00300529" w:rsidP="003E27F7"/>
    <w:p w:rsidR="00300529" w:rsidRDefault="00300529" w:rsidP="003E27F7"/>
    <w:p w:rsidR="00300529" w:rsidRDefault="00300529" w:rsidP="003E27F7"/>
    <w:p w:rsidR="00300529" w:rsidRDefault="00300529" w:rsidP="003E27F7"/>
    <w:p w:rsidR="00300529" w:rsidRDefault="00300529" w:rsidP="003E27F7"/>
    <w:p w:rsidR="008E7718" w:rsidRDefault="005C1915" w:rsidP="003E27F7">
      <w:r>
        <w:lastRenderedPageBreak/>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p w:rsidR="008E7718" w:rsidRDefault="008E7718" w:rsidP="003E27F7"/>
    <w:tbl>
      <w:tblPr>
        <w:tblW w:w="0" w:type="auto"/>
        <w:tblLayout w:type="fixed"/>
        <w:tblLook w:val="0000" w:firstRow="0" w:lastRow="0" w:firstColumn="0" w:lastColumn="0" w:noHBand="0" w:noVBand="0"/>
      </w:tblPr>
      <w:tblGrid>
        <w:gridCol w:w="4788"/>
        <w:gridCol w:w="6120"/>
      </w:tblGrid>
      <w:tr w:rsidR="004742A6">
        <w:tc>
          <w:tcPr>
            <w:tcW w:w="4788" w:type="dxa"/>
          </w:tcPr>
          <w:p w:rsidR="004742A6" w:rsidRDefault="005C1915" w:rsidP="003E27F7">
            <w:r>
              <w:t>Goals</w:t>
            </w:r>
          </w:p>
        </w:tc>
        <w:tc>
          <w:tcPr>
            <w:tcW w:w="6120" w:type="dxa"/>
          </w:tcPr>
          <w:p w:rsidR="004742A6" w:rsidRDefault="005C1915" w:rsidP="003E27F7">
            <w:r>
              <w:t>Plan</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926175" w:rsidP="003E27F7">
            <w:pPr>
              <w:rPr>
                <w:b/>
              </w:rPr>
            </w:pPr>
            <w:r>
              <w:rPr>
                <w:b/>
              </w:rPr>
              <w:t>Grow KLRN membership</w:t>
            </w:r>
          </w:p>
          <w:p w:rsidR="00926175" w:rsidRDefault="00926175"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8E7718" w:rsidRDefault="008E7718" w:rsidP="003E27F7">
            <w:pPr>
              <w:rPr>
                <w:b/>
              </w:rPr>
            </w:pPr>
            <w:r>
              <w:rPr>
                <w:b/>
              </w:rPr>
              <w:t xml:space="preserve">Experiment with </w:t>
            </w:r>
            <w:r w:rsidRPr="008E7718">
              <w:rPr>
                <w:b/>
              </w:rPr>
              <w:t xml:space="preserve">quarterly digital campaigns for Passport, </w:t>
            </w:r>
            <w:r>
              <w:rPr>
                <w:b/>
              </w:rPr>
              <w:t xml:space="preserve">and </w:t>
            </w:r>
            <w:r w:rsidRPr="008E7718">
              <w:rPr>
                <w:b/>
              </w:rPr>
              <w:t xml:space="preserve">begin exploring </w:t>
            </w:r>
            <w:r w:rsidR="00584AF5">
              <w:rPr>
                <w:b/>
              </w:rPr>
              <w:t>multi-media</w:t>
            </w:r>
            <w:r w:rsidRPr="008E7718">
              <w:rPr>
                <w:b/>
              </w:rPr>
              <w:t xml:space="preserve"> </w:t>
            </w:r>
            <w:r w:rsidR="00BB0BFF">
              <w:rPr>
                <w:b/>
              </w:rPr>
              <w:t xml:space="preserve">Pledge </w:t>
            </w:r>
            <w:r w:rsidRPr="008E7718">
              <w:rPr>
                <w:b/>
              </w:rPr>
              <w:t xml:space="preserve">strategies </w:t>
            </w:r>
            <w:r w:rsidR="00584AF5">
              <w:rPr>
                <w:b/>
              </w:rPr>
              <w:t xml:space="preserve">like </w:t>
            </w:r>
            <w:r w:rsidRPr="008E7718">
              <w:rPr>
                <w:b/>
              </w:rPr>
              <w:t xml:space="preserve">those successfully implemented by other stations. </w:t>
            </w:r>
            <w:r>
              <w:rPr>
                <w:b/>
              </w:rPr>
              <w:t xml:space="preserve">Expand a new analytics database of Passport viewing habits to also include videos that non-members </w:t>
            </w:r>
            <w:r w:rsidR="001258AD">
              <w:rPr>
                <w:b/>
              </w:rPr>
              <w:t xml:space="preserve">consider </w:t>
            </w:r>
            <w:r>
              <w:rPr>
                <w:b/>
              </w:rPr>
              <w:t xml:space="preserve">before clicking to a donation page, and modify our analytics tracking to learn which </w:t>
            </w:r>
            <w:r w:rsidR="001258AD">
              <w:rPr>
                <w:b/>
              </w:rPr>
              <w:t xml:space="preserve">of these </w:t>
            </w:r>
            <w:r w:rsidR="00584AF5">
              <w:rPr>
                <w:b/>
              </w:rPr>
              <w:t>non-members</w:t>
            </w:r>
            <w:r>
              <w:rPr>
                <w:b/>
              </w:rPr>
              <w:t xml:space="preserve"> end up making a donation. </w:t>
            </w:r>
            <w:r w:rsidR="00F82A91">
              <w:rPr>
                <w:b/>
              </w:rPr>
              <w:t>M</w:t>
            </w:r>
            <w:r>
              <w:rPr>
                <w:b/>
              </w:rPr>
              <w:t>onitor the impact Passport has on KLRN membership.</w:t>
            </w:r>
          </w:p>
          <w:p w:rsidR="008E7718" w:rsidRDefault="008E7718" w:rsidP="003E27F7">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AE7A91" w:rsidRDefault="00AE7A91" w:rsidP="003E27F7">
            <w:pPr>
              <w:rPr>
                <w:b/>
              </w:rPr>
            </w:pPr>
            <w:r>
              <w:rPr>
                <w:b/>
              </w:rPr>
              <w:t xml:space="preserve">Look for opportunities to grow </w:t>
            </w:r>
            <w:r w:rsidR="00C85475">
              <w:rPr>
                <w:b/>
              </w:rPr>
              <w:t xml:space="preserve">and engage </w:t>
            </w:r>
            <w:r>
              <w:rPr>
                <w:b/>
              </w:rPr>
              <w:t>our digital audience</w:t>
            </w:r>
          </w:p>
          <w:p w:rsidR="004742A6" w:rsidRDefault="004742A6"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9E0C00" w:rsidRDefault="009E0C00" w:rsidP="003E27F7">
            <w:pPr>
              <w:rPr>
                <w:b/>
              </w:rPr>
            </w:pPr>
            <w:r>
              <w:rPr>
                <w:b/>
              </w:rPr>
              <w:t>Continue looking for opportunities to work with staff and freelancers to expand our content verticals, such as KLRN News</w:t>
            </w:r>
            <w:r w:rsidR="00885F85">
              <w:rPr>
                <w:b/>
              </w:rPr>
              <w:t xml:space="preserve">. </w:t>
            </w:r>
            <w:r w:rsidR="00B253F5">
              <w:rPr>
                <w:b/>
              </w:rPr>
              <w:t>Also, m</w:t>
            </w:r>
            <w:r w:rsidR="00885F85">
              <w:rPr>
                <w:b/>
              </w:rPr>
              <w:t xml:space="preserve">aintain </w:t>
            </w:r>
            <w:r w:rsidR="003A4242">
              <w:rPr>
                <w:b/>
              </w:rPr>
              <w:t>the website’s</w:t>
            </w:r>
            <w:r w:rsidR="00885F85">
              <w:rPr>
                <w:b/>
              </w:rPr>
              <w:t xml:space="preserve"> high level of quality by ensuring staff adheres </w:t>
            </w:r>
            <w:r w:rsidR="00C813B0">
              <w:rPr>
                <w:b/>
              </w:rPr>
              <w:t xml:space="preserve">to </w:t>
            </w:r>
            <w:r w:rsidR="00931199">
              <w:rPr>
                <w:b/>
              </w:rPr>
              <w:t xml:space="preserve">AP Stylebook guidelines and </w:t>
            </w:r>
            <w:r w:rsidR="00885F85">
              <w:rPr>
                <w:b/>
              </w:rPr>
              <w:t xml:space="preserve">uses </w:t>
            </w:r>
            <w:r>
              <w:rPr>
                <w:b/>
              </w:rPr>
              <w:t>best practices for photos and web writing</w:t>
            </w:r>
            <w:r w:rsidR="00931199">
              <w:rPr>
                <w:b/>
              </w:rPr>
              <w:t>.</w:t>
            </w:r>
            <w:r w:rsidR="00A21512">
              <w:rPr>
                <w:b/>
              </w:rPr>
              <w:t xml:space="preserve"> Leverage use of PBS Bentomatics. </w:t>
            </w:r>
            <w:r w:rsidR="00931199">
              <w:rPr>
                <w:b/>
              </w:rPr>
              <w:t xml:space="preserve"> </w:t>
            </w:r>
            <w:r>
              <w:rPr>
                <w:b/>
              </w:rPr>
              <w:t xml:space="preserve">   </w:t>
            </w:r>
          </w:p>
          <w:p w:rsidR="00DF15C6" w:rsidRDefault="009E0C00" w:rsidP="003E27F7">
            <w:pPr>
              <w:rPr>
                <w:b/>
              </w:rPr>
            </w:pPr>
            <w:r>
              <w:rPr>
                <w:b/>
              </w:rPr>
              <w:t xml:space="preserve">  </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AE7A91" w:rsidRDefault="00AE7A91" w:rsidP="003E27F7">
            <w:pPr>
              <w:rPr>
                <w:b/>
              </w:rPr>
            </w:pPr>
            <w:r>
              <w:rPr>
                <w:b/>
              </w:rPr>
              <w:t xml:space="preserve">Explore </w:t>
            </w:r>
            <w:r w:rsidR="00352266">
              <w:rPr>
                <w:b/>
              </w:rPr>
              <w:t xml:space="preserve">cloud </w:t>
            </w:r>
            <w:r>
              <w:rPr>
                <w:b/>
              </w:rPr>
              <w:t xml:space="preserve">hosting options for </w:t>
            </w:r>
            <w:r w:rsidR="00D938AF">
              <w:rPr>
                <w:b/>
              </w:rPr>
              <w:t xml:space="preserve">specialized web applications </w:t>
            </w:r>
            <w:r>
              <w:rPr>
                <w:b/>
              </w:rPr>
              <w:t xml:space="preserve">and pages  </w:t>
            </w:r>
          </w:p>
          <w:p w:rsidR="00AE7A91" w:rsidRDefault="00AE7A91"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6552BD" w:rsidP="00DF24B1">
            <w:pPr>
              <w:rPr>
                <w:b/>
              </w:rPr>
            </w:pPr>
            <w:r>
              <w:rPr>
                <w:b/>
              </w:rPr>
              <w:t>Research cloud options that will give us the best flexibility and affordability to meet</w:t>
            </w:r>
            <w:r w:rsidR="00DF24B1">
              <w:rPr>
                <w:b/>
              </w:rPr>
              <w:t xml:space="preserve"> </w:t>
            </w:r>
            <w:r>
              <w:rPr>
                <w:b/>
              </w:rPr>
              <w:t>future needs that PBS doesn’t provide.</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E27CD1" w:rsidP="003E27F7">
            <w:pPr>
              <w:rPr>
                <w:b/>
              </w:rPr>
            </w:pPr>
            <w:r>
              <w:rPr>
                <w:b/>
              </w:rPr>
              <w:t xml:space="preserve">Facilitate KLRN’s migration to a new PBS </w:t>
            </w:r>
            <w:r w:rsidRPr="00E27CD1">
              <w:rPr>
                <w:b/>
              </w:rPr>
              <w:t xml:space="preserve">Core Data Model </w:t>
            </w:r>
            <w:r>
              <w:rPr>
                <w:b/>
              </w:rPr>
              <w:t>and</w:t>
            </w:r>
            <w:r w:rsidRPr="00E27CD1">
              <w:rPr>
                <w:b/>
              </w:rPr>
              <w:t xml:space="preserve"> COVE Media Manager</w:t>
            </w:r>
          </w:p>
          <w:p w:rsidR="00E27CD1" w:rsidRDefault="00E27CD1"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2A5667" w:rsidP="002A7147">
            <w:pPr>
              <w:rPr>
                <w:b/>
              </w:rPr>
            </w:pPr>
            <w:r>
              <w:rPr>
                <w:b/>
              </w:rPr>
              <w:t xml:space="preserve">Stay on top of updates and prepare for </w:t>
            </w:r>
            <w:r w:rsidR="002A7147">
              <w:rPr>
                <w:b/>
              </w:rPr>
              <w:t>implementation</w:t>
            </w:r>
            <w:r>
              <w:rPr>
                <w:b/>
              </w:rPr>
              <w:t>.</w:t>
            </w: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E27CD1" w:rsidP="003E27F7">
            <w:pPr>
              <w:rPr>
                <w:b/>
              </w:rPr>
            </w:pPr>
            <w:r>
              <w:rPr>
                <w:b/>
              </w:rPr>
              <w:t>Stay on top of and plan for Bento 3 rollout</w:t>
            </w:r>
          </w:p>
          <w:p w:rsidR="00E27CD1" w:rsidRDefault="00E27CD1"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2A5667" w:rsidP="002F22A6">
            <w:pPr>
              <w:rPr>
                <w:b/>
              </w:rPr>
            </w:pPr>
            <w:r w:rsidRPr="002A5667">
              <w:rPr>
                <w:b/>
              </w:rPr>
              <w:t>Stay on top of updates and prepare for</w:t>
            </w:r>
            <w:r w:rsidR="002F22A6">
              <w:rPr>
                <w:b/>
              </w:rPr>
              <w:t xml:space="preserve"> transition</w:t>
            </w:r>
            <w:r w:rsidRPr="002A5667">
              <w:rPr>
                <w:b/>
              </w:rPr>
              <w:t>.</w:t>
            </w:r>
          </w:p>
        </w:tc>
      </w:tr>
    </w:tbl>
    <w:p w:rsidR="004742A6" w:rsidRDefault="004742A6" w:rsidP="003E27F7">
      <w:pPr>
        <w:rPr>
          <w:b/>
        </w:rPr>
      </w:pPr>
    </w:p>
    <w:p w:rsidR="00ED5489" w:rsidRDefault="00ED5489" w:rsidP="003E27F7">
      <w:pPr>
        <w:rPr>
          <w:b/>
        </w:rPr>
      </w:pPr>
    </w:p>
    <w:p w:rsidR="004742A6" w:rsidRDefault="005C1915" w:rsidP="003E27F7">
      <w:pPr>
        <w:rPr>
          <w:b/>
        </w:rPr>
      </w:pPr>
      <w:r>
        <w:rPr>
          <w:b/>
        </w:rPr>
        <w:t>Career Development</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r>
              <w:t>Comment on what you consider to be your major strengths.  Provide examples.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3E4E5C" w:rsidRDefault="003E4E5C" w:rsidP="003E27F7">
            <w:r>
              <w:t>Using creativity</w:t>
            </w:r>
            <w:r w:rsidR="005A0F5F">
              <w:t xml:space="preserve"> along with </w:t>
            </w:r>
            <w:r w:rsidR="00085FD3">
              <w:t>publishing</w:t>
            </w:r>
            <w:r>
              <w:t xml:space="preserve"> and technical </w:t>
            </w:r>
            <w:r w:rsidR="005A0F5F">
              <w:t>expertise</w:t>
            </w:r>
            <w:r>
              <w:t xml:space="preserve"> to solve problems and create value.</w:t>
            </w:r>
          </w:p>
          <w:p w:rsidR="003E27F7" w:rsidRDefault="003E27F7" w:rsidP="003E27F7"/>
          <w:p w:rsidR="00DC51AE" w:rsidRDefault="00DC51AE" w:rsidP="00DC51AE">
            <w:pPr>
              <w:pStyle w:val="ListParagraph"/>
              <w:numPr>
                <w:ilvl w:val="0"/>
                <w:numId w:val="4"/>
              </w:numPr>
            </w:pPr>
            <w:r>
              <w:t xml:space="preserve">More than </w:t>
            </w:r>
            <w:r w:rsidR="00131F55">
              <w:t>half</w:t>
            </w:r>
            <w:r>
              <w:t xml:space="preserve"> of our online </w:t>
            </w:r>
            <w:r w:rsidR="00BF2307">
              <w:t>p</w:t>
            </w:r>
            <w:r>
              <w:t xml:space="preserve">ledges now go through a </w:t>
            </w:r>
            <w:r w:rsidR="003E27F7">
              <w:t>thank-you gift search</w:t>
            </w:r>
            <w:r>
              <w:t xml:space="preserve"> app that we developed</w:t>
            </w:r>
            <w:r w:rsidR="00AB2C15">
              <w:t xml:space="preserve"> </w:t>
            </w:r>
            <w:r w:rsidR="006D0287">
              <w:t>in fiscal 2015</w:t>
            </w:r>
            <w:r w:rsidR="00131F55">
              <w:t xml:space="preserve"> – </w:t>
            </w:r>
            <w:r w:rsidR="00BF2307">
              <w:t xml:space="preserve">the app handled </w:t>
            </w:r>
            <w:r w:rsidR="00131F55">
              <w:t xml:space="preserve">$67,000 in </w:t>
            </w:r>
            <w:r w:rsidR="00BF2307">
              <w:t xml:space="preserve">donations in </w:t>
            </w:r>
            <w:r w:rsidR="00131F55">
              <w:t>calendar 2016</w:t>
            </w:r>
            <w:r w:rsidR="00AB2C15">
              <w:t xml:space="preserve"> </w:t>
            </w:r>
          </w:p>
          <w:p w:rsidR="004742A6" w:rsidRPr="002157B8" w:rsidRDefault="00DC51AE" w:rsidP="003E27F7">
            <w:pPr>
              <w:pStyle w:val="ListParagraph"/>
              <w:numPr>
                <w:ilvl w:val="0"/>
                <w:numId w:val="4"/>
              </w:numPr>
            </w:pPr>
            <w:r>
              <w:t xml:space="preserve">A sleek mobile </w:t>
            </w:r>
            <w:r w:rsidRPr="00DC51AE">
              <w:t>landing page</w:t>
            </w:r>
            <w:r>
              <w:t xml:space="preserve"> for Passport leverages both web design</w:t>
            </w:r>
            <w:r w:rsidR="00E13BC8">
              <w:t xml:space="preserve"> </w:t>
            </w:r>
            <w:r>
              <w:t>and technology for future digital campaigns</w:t>
            </w:r>
          </w:p>
          <w:p w:rsidR="002157B8" w:rsidRDefault="002157B8" w:rsidP="003E27F7">
            <w:pPr>
              <w:pStyle w:val="ListParagraph"/>
              <w:numPr>
                <w:ilvl w:val="0"/>
                <w:numId w:val="4"/>
              </w:numPr>
            </w:pPr>
            <w:r w:rsidRPr="002157B8">
              <w:t>An analytics</w:t>
            </w:r>
            <w:r>
              <w:t xml:space="preserve"> database of Passport viewer habits will teach us about our online viewers and help drive digital </w:t>
            </w:r>
            <w:r w:rsidR="00AC61C3">
              <w:t>campaigns</w:t>
            </w:r>
          </w:p>
          <w:p w:rsidR="004742A6" w:rsidRDefault="004742A6" w:rsidP="002157B8"/>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 plan to take to address these two needs.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4E5F33" w:rsidP="003E27F7">
            <w:r>
              <w:t>D</w:t>
            </w:r>
            <w:r w:rsidR="00A97E97">
              <w:t xml:space="preserve">emonstrate to management that digital solutions </w:t>
            </w:r>
            <w:r w:rsidR="00520736">
              <w:t>can</w:t>
            </w:r>
            <w:r w:rsidR="00E32A83">
              <w:t xml:space="preserve"> </w:t>
            </w:r>
            <w:r w:rsidR="00A97E97">
              <w:t>increasingly grow revenue</w:t>
            </w:r>
            <w:r w:rsidR="00E32A83">
              <w:t xml:space="preserve"> if aggressively and smartly pursued. </w:t>
            </w:r>
            <w:r w:rsidR="00300529">
              <w:t>Seek authorization to s</w:t>
            </w:r>
            <w:r w:rsidR="00E32A83">
              <w:t xml:space="preserve">tart with small-budget experiments to grow KLRN membership and build on </w:t>
            </w:r>
            <w:r w:rsidR="006A6B7B">
              <w:t xml:space="preserve">both </w:t>
            </w:r>
            <w:r w:rsidR="00E32A83">
              <w:t xml:space="preserve">successes and failures. Support such testing with robust applications, analytics and </w:t>
            </w:r>
            <w:r w:rsidR="00CB40B1">
              <w:t>predictive</w:t>
            </w:r>
            <w:r w:rsidR="0090536E">
              <w:t xml:space="preserve"> </w:t>
            </w:r>
            <w:r w:rsidR="00E32A83">
              <w:t>algorithms.</w:t>
            </w:r>
            <w:r w:rsidR="00A97E97">
              <w:t xml:space="preserve"> </w:t>
            </w:r>
          </w:p>
          <w:p w:rsidR="004742A6" w:rsidRDefault="004742A6" w:rsidP="003E27F7"/>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006BDA" w:rsidP="00140258">
            <w:r>
              <w:t>Move beyond passive management of the website and l</w:t>
            </w:r>
            <w:r w:rsidR="008B645C">
              <w:t xml:space="preserve">ook for opportunities to </w:t>
            </w:r>
            <w:r w:rsidR="00E169BD">
              <w:t xml:space="preserve">provide </w:t>
            </w:r>
            <w:r w:rsidR="002415CC">
              <w:t xml:space="preserve">digital </w:t>
            </w:r>
            <w:r w:rsidR="001014CD">
              <w:t xml:space="preserve">expertise and </w:t>
            </w:r>
            <w:r w:rsidR="00754A02">
              <w:t xml:space="preserve">solutions </w:t>
            </w:r>
            <w:r w:rsidR="00E169BD">
              <w:t xml:space="preserve">that add </w:t>
            </w:r>
            <w:r w:rsidR="00025EE4">
              <w:t xml:space="preserve">value </w:t>
            </w:r>
            <w:r w:rsidR="008B645C">
              <w:t xml:space="preserve">to high-impact </w:t>
            </w:r>
            <w:r w:rsidR="003A1A99">
              <w:t>initiatives</w:t>
            </w:r>
            <w:r w:rsidR="00A237CC">
              <w:t>,</w:t>
            </w:r>
            <w:r w:rsidR="008B645C">
              <w:t xml:space="preserve"> such as KLRN News and Pledge.</w:t>
            </w:r>
            <w:r w:rsidR="001014CD">
              <w:t xml:space="preserve"> </w:t>
            </w:r>
            <w:r w:rsidR="00086B3A">
              <w:t xml:space="preserve">More </w:t>
            </w:r>
            <w:r w:rsidR="0008185D">
              <w:t xml:space="preserve">ongoing </w:t>
            </w:r>
            <w:r w:rsidR="001014CD">
              <w:t xml:space="preserve">engagement </w:t>
            </w:r>
            <w:r w:rsidR="00086B3A">
              <w:t xml:space="preserve">is needed </w:t>
            </w:r>
            <w:r w:rsidR="001014CD">
              <w:t>with station decision-makers.</w:t>
            </w:r>
            <w:r w:rsidR="008B645C">
              <w:t xml:space="preserve">  </w:t>
            </w:r>
          </w:p>
          <w:p w:rsidR="00140258" w:rsidRDefault="00140258" w:rsidP="00140258"/>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ED5489" w:rsidRDefault="00ED5489" w:rsidP="003E27F7"/>
          <w:p w:rsidR="004742A6" w:rsidRDefault="005C1915" w:rsidP="003E27F7">
            <w:pPr>
              <w:rPr>
                <w:b/>
              </w:rPr>
            </w:pPr>
            <w:r>
              <w:lastRenderedPageBreak/>
              <w:t xml:space="preserve">Identify the two most important things the </w:t>
            </w:r>
            <w:r>
              <w:rPr>
                <w:u w:val="single"/>
              </w:rPr>
              <w:t>Company</w:t>
            </w:r>
            <w:r>
              <w:t xml:space="preserve"> can do that would improve your work environment, your ability to do your job more efficiently and/or effectively and that would help you achieve your career goals and enhance your career development and personal satisfaction or that would help the Company better achieve its mission and goals.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656812" w:rsidP="003E27F7">
            <w:r>
              <w:t xml:space="preserve">Commit to and provide a small budget to experiment with digital marketing for Passport and Pledge, with Katrina and I having ownership. We can start with quarterly </w:t>
            </w:r>
            <w:r w:rsidR="00E93E93">
              <w:t xml:space="preserve">digital </w:t>
            </w:r>
            <w:r>
              <w:t>campaigns of about two weeks each for Passport, linking them to PBS promotions</w:t>
            </w:r>
            <w:r w:rsidR="00077BE9">
              <w:t xml:space="preserve">. We can also begin </w:t>
            </w:r>
            <w:r>
              <w:t>exploring mul</w:t>
            </w:r>
            <w:r w:rsidR="000C1FCF">
              <w:t>ti</w:t>
            </w:r>
            <w:r>
              <w:t xml:space="preserve">-media </w:t>
            </w:r>
            <w:r w:rsidR="0017118F">
              <w:t xml:space="preserve">digital </w:t>
            </w:r>
            <w:r>
              <w:t xml:space="preserve">strategies </w:t>
            </w:r>
            <w:r w:rsidR="002415CC">
              <w:t xml:space="preserve">like </w:t>
            </w:r>
            <w:r w:rsidR="005801EF">
              <w:t xml:space="preserve">those successfully implemented by </w:t>
            </w:r>
            <w:r>
              <w:t xml:space="preserve">other stations. </w:t>
            </w:r>
          </w:p>
          <w:p w:rsidR="004742A6" w:rsidRDefault="004742A6" w:rsidP="003E27F7"/>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AB6F4D" w:rsidP="003E27F7">
            <w:r w:rsidRPr="00AB6F4D">
              <w:t>Provide a quieter work area</w:t>
            </w:r>
            <w:r w:rsidR="00D732EF">
              <w:t xml:space="preserve"> that is not isolated from team members, such as John’s old office or the vacant office near the</w:t>
            </w:r>
            <w:r w:rsidR="00FA6E2A">
              <w:t xml:space="preserve"> third-floor </w:t>
            </w:r>
            <w:r w:rsidR="00D732EF">
              <w:t>breakroom.</w:t>
            </w:r>
          </w:p>
          <w:p w:rsidR="004742A6" w:rsidRDefault="004742A6" w:rsidP="003E27F7"/>
        </w:tc>
      </w:tr>
    </w:tbl>
    <w:p w:rsidR="004742A6" w:rsidRDefault="004742A6" w:rsidP="003E27F7"/>
    <w:p w:rsidR="00ED5489" w:rsidRDefault="00ED5489"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Identify other topics or issues you would like to discuss with your supervisor.</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4742A6" w:rsidP="003E27F7"/>
          <w:p w:rsidR="00780A8A" w:rsidRDefault="00780A8A" w:rsidP="003E27F7"/>
        </w:tc>
      </w:tr>
    </w:tbl>
    <w:p w:rsidR="004742A6" w:rsidRDefault="004742A6" w:rsidP="003E27F7"/>
    <w:sectPr w:rsidR="004742A6">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277" w:rsidRDefault="00B02277">
      <w:r>
        <w:separator/>
      </w:r>
    </w:p>
  </w:endnote>
  <w:endnote w:type="continuationSeparator" w:id="0">
    <w:p w:rsidR="00B02277" w:rsidRDefault="00B02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2A6"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6A4E72">
      <w:rPr>
        <w:rStyle w:val="PageNumber"/>
        <w:noProof/>
      </w:rPr>
      <w:t>2</w:t>
    </w:r>
    <w:r>
      <w:rPr>
        <w:rStyle w:val="PageNumber"/>
      </w:rPr>
      <w:fldChar w:fldCharType="end"/>
    </w:r>
  </w:p>
  <w:p w:rsidR="004742A6" w:rsidRDefault="005C1915">
    <w:pPr>
      <w:pStyle w:val="Footer"/>
      <w:jc w:val="right"/>
    </w:pPr>
    <w:r>
      <w:rPr>
        <w:rStyle w:val="PageNumber"/>
      </w:rPr>
      <w:t>KLRN.12  Rev.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277" w:rsidRDefault="00B02277">
      <w:r>
        <w:separator/>
      </w:r>
    </w:p>
  </w:footnote>
  <w:footnote w:type="continuationSeparator" w:id="0">
    <w:p w:rsidR="00B02277" w:rsidRDefault="00B02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5DAE"/>
    <w:multiLevelType w:val="hybridMultilevel"/>
    <w:tmpl w:val="718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113CA"/>
    <w:multiLevelType w:val="hybridMultilevel"/>
    <w:tmpl w:val="E136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76F1D"/>
    <w:multiLevelType w:val="hybridMultilevel"/>
    <w:tmpl w:val="F3D852A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6C50163F"/>
    <w:multiLevelType w:val="hybridMultilevel"/>
    <w:tmpl w:val="3E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C94C37"/>
    <w:multiLevelType w:val="hybridMultilevel"/>
    <w:tmpl w:val="2AD0B3F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15"/>
    <w:rsid w:val="00006BDA"/>
    <w:rsid w:val="0001158C"/>
    <w:rsid w:val="000177C9"/>
    <w:rsid w:val="00025EE4"/>
    <w:rsid w:val="00040EC1"/>
    <w:rsid w:val="000420AB"/>
    <w:rsid w:val="00042F6E"/>
    <w:rsid w:val="00073510"/>
    <w:rsid w:val="00077BE9"/>
    <w:rsid w:val="0008185D"/>
    <w:rsid w:val="00085FD3"/>
    <w:rsid w:val="00086B3A"/>
    <w:rsid w:val="000A1F75"/>
    <w:rsid w:val="000A3189"/>
    <w:rsid w:val="000A7D5B"/>
    <w:rsid w:val="000B6E6B"/>
    <w:rsid w:val="000B7D36"/>
    <w:rsid w:val="000C1FCF"/>
    <w:rsid w:val="000F26E8"/>
    <w:rsid w:val="001014CD"/>
    <w:rsid w:val="00102708"/>
    <w:rsid w:val="001258AD"/>
    <w:rsid w:val="001259FC"/>
    <w:rsid w:val="00131F55"/>
    <w:rsid w:val="00140258"/>
    <w:rsid w:val="0017118F"/>
    <w:rsid w:val="001876F8"/>
    <w:rsid w:val="001959A2"/>
    <w:rsid w:val="001D3CCD"/>
    <w:rsid w:val="0020126B"/>
    <w:rsid w:val="002157B8"/>
    <w:rsid w:val="00220E5D"/>
    <w:rsid w:val="00224493"/>
    <w:rsid w:val="0022503E"/>
    <w:rsid w:val="0022618A"/>
    <w:rsid w:val="00230648"/>
    <w:rsid w:val="002316EE"/>
    <w:rsid w:val="00233CF6"/>
    <w:rsid w:val="002415CC"/>
    <w:rsid w:val="00257682"/>
    <w:rsid w:val="002715A5"/>
    <w:rsid w:val="002A5667"/>
    <w:rsid w:val="002A7147"/>
    <w:rsid w:val="002B3D22"/>
    <w:rsid w:val="002D5570"/>
    <w:rsid w:val="002E35DE"/>
    <w:rsid w:val="002E5DBA"/>
    <w:rsid w:val="002F22A6"/>
    <w:rsid w:val="00300529"/>
    <w:rsid w:val="00302AD1"/>
    <w:rsid w:val="00352266"/>
    <w:rsid w:val="00356377"/>
    <w:rsid w:val="003573B9"/>
    <w:rsid w:val="0036012E"/>
    <w:rsid w:val="00363A3D"/>
    <w:rsid w:val="00395558"/>
    <w:rsid w:val="00395790"/>
    <w:rsid w:val="0039607C"/>
    <w:rsid w:val="003A1A99"/>
    <w:rsid w:val="003A276E"/>
    <w:rsid w:val="003A4242"/>
    <w:rsid w:val="003E27F7"/>
    <w:rsid w:val="003E4E5C"/>
    <w:rsid w:val="00405992"/>
    <w:rsid w:val="0042100C"/>
    <w:rsid w:val="00425D76"/>
    <w:rsid w:val="00444812"/>
    <w:rsid w:val="00447ACA"/>
    <w:rsid w:val="0045121C"/>
    <w:rsid w:val="004742A6"/>
    <w:rsid w:val="00477E59"/>
    <w:rsid w:val="0048345C"/>
    <w:rsid w:val="00485B35"/>
    <w:rsid w:val="004A2E06"/>
    <w:rsid w:val="004B0259"/>
    <w:rsid w:val="004B266E"/>
    <w:rsid w:val="004C0AC9"/>
    <w:rsid w:val="004C17E7"/>
    <w:rsid w:val="004E5F33"/>
    <w:rsid w:val="00510E1C"/>
    <w:rsid w:val="00520736"/>
    <w:rsid w:val="00531A69"/>
    <w:rsid w:val="00544AFE"/>
    <w:rsid w:val="005479B8"/>
    <w:rsid w:val="00553907"/>
    <w:rsid w:val="005801EF"/>
    <w:rsid w:val="0058409C"/>
    <w:rsid w:val="00584AF5"/>
    <w:rsid w:val="005A0F5F"/>
    <w:rsid w:val="005B0A15"/>
    <w:rsid w:val="005B688B"/>
    <w:rsid w:val="005C1915"/>
    <w:rsid w:val="005E1E86"/>
    <w:rsid w:val="005E3815"/>
    <w:rsid w:val="005F2475"/>
    <w:rsid w:val="00625D78"/>
    <w:rsid w:val="006552BD"/>
    <w:rsid w:val="00656812"/>
    <w:rsid w:val="00665C6D"/>
    <w:rsid w:val="006A4E72"/>
    <w:rsid w:val="006A6B7B"/>
    <w:rsid w:val="006C2C56"/>
    <w:rsid w:val="006C55D9"/>
    <w:rsid w:val="006D0287"/>
    <w:rsid w:val="007019FC"/>
    <w:rsid w:val="00703C51"/>
    <w:rsid w:val="00722FEE"/>
    <w:rsid w:val="00727089"/>
    <w:rsid w:val="00731270"/>
    <w:rsid w:val="00743A29"/>
    <w:rsid w:val="00747A2F"/>
    <w:rsid w:val="0075069A"/>
    <w:rsid w:val="00754A02"/>
    <w:rsid w:val="00773074"/>
    <w:rsid w:val="00780A8A"/>
    <w:rsid w:val="007B0A8D"/>
    <w:rsid w:val="008376BC"/>
    <w:rsid w:val="00846CB6"/>
    <w:rsid w:val="0087728D"/>
    <w:rsid w:val="00885E2D"/>
    <w:rsid w:val="00885F85"/>
    <w:rsid w:val="008B2764"/>
    <w:rsid w:val="008B645C"/>
    <w:rsid w:val="008D0EE2"/>
    <w:rsid w:val="008D79B3"/>
    <w:rsid w:val="008E7718"/>
    <w:rsid w:val="0090536E"/>
    <w:rsid w:val="009175EC"/>
    <w:rsid w:val="00926175"/>
    <w:rsid w:val="00931199"/>
    <w:rsid w:val="009B0BC5"/>
    <w:rsid w:val="009B396C"/>
    <w:rsid w:val="009C799E"/>
    <w:rsid w:val="009D6B28"/>
    <w:rsid w:val="009E0C00"/>
    <w:rsid w:val="009F4FE5"/>
    <w:rsid w:val="00A1527D"/>
    <w:rsid w:val="00A21512"/>
    <w:rsid w:val="00A237CC"/>
    <w:rsid w:val="00A270F3"/>
    <w:rsid w:val="00A57A81"/>
    <w:rsid w:val="00A773B6"/>
    <w:rsid w:val="00A87A54"/>
    <w:rsid w:val="00A92368"/>
    <w:rsid w:val="00A97E97"/>
    <w:rsid w:val="00AB2C15"/>
    <w:rsid w:val="00AB6F4D"/>
    <w:rsid w:val="00AC097B"/>
    <w:rsid w:val="00AC61C3"/>
    <w:rsid w:val="00AE32EF"/>
    <w:rsid w:val="00AE7A91"/>
    <w:rsid w:val="00AF4603"/>
    <w:rsid w:val="00B02277"/>
    <w:rsid w:val="00B06B7A"/>
    <w:rsid w:val="00B2058B"/>
    <w:rsid w:val="00B253F5"/>
    <w:rsid w:val="00B31422"/>
    <w:rsid w:val="00B40654"/>
    <w:rsid w:val="00B47088"/>
    <w:rsid w:val="00B62620"/>
    <w:rsid w:val="00B67258"/>
    <w:rsid w:val="00B679DC"/>
    <w:rsid w:val="00B824F3"/>
    <w:rsid w:val="00B943F2"/>
    <w:rsid w:val="00BA2207"/>
    <w:rsid w:val="00BA2858"/>
    <w:rsid w:val="00BB0076"/>
    <w:rsid w:val="00BB0BFF"/>
    <w:rsid w:val="00BB7AE4"/>
    <w:rsid w:val="00BC31A6"/>
    <w:rsid w:val="00BF2307"/>
    <w:rsid w:val="00BF61E5"/>
    <w:rsid w:val="00C04D2A"/>
    <w:rsid w:val="00C512E6"/>
    <w:rsid w:val="00C6520D"/>
    <w:rsid w:val="00C72169"/>
    <w:rsid w:val="00C73435"/>
    <w:rsid w:val="00C813B0"/>
    <w:rsid w:val="00C85475"/>
    <w:rsid w:val="00CA501C"/>
    <w:rsid w:val="00CB40B1"/>
    <w:rsid w:val="00CD6BC6"/>
    <w:rsid w:val="00CF6072"/>
    <w:rsid w:val="00D10261"/>
    <w:rsid w:val="00D1044B"/>
    <w:rsid w:val="00D14BD4"/>
    <w:rsid w:val="00D27058"/>
    <w:rsid w:val="00D3499E"/>
    <w:rsid w:val="00D44774"/>
    <w:rsid w:val="00D67B2D"/>
    <w:rsid w:val="00D732EF"/>
    <w:rsid w:val="00D80E40"/>
    <w:rsid w:val="00D852D0"/>
    <w:rsid w:val="00D938AF"/>
    <w:rsid w:val="00DA4EF1"/>
    <w:rsid w:val="00DB145E"/>
    <w:rsid w:val="00DC388F"/>
    <w:rsid w:val="00DC51AE"/>
    <w:rsid w:val="00DF15C6"/>
    <w:rsid w:val="00DF24B1"/>
    <w:rsid w:val="00E12DA7"/>
    <w:rsid w:val="00E13BC8"/>
    <w:rsid w:val="00E169BD"/>
    <w:rsid w:val="00E21E17"/>
    <w:rsid w:val="00E2208C"/>
    <w:rsid w:val="00E22C98"/>
    <w:rsid w:val="00E27CD1"/>
    <w:rsid w:val="00E32A83"/>
    <w:rsid w:val="00E406FD"/>
    <w:rsid w:val="00E73660"/>
    <w:rsid w:val="00E833AD"/>
    <w:rsid w:val="00E903B5"/>
    <w:rsid w:val="00E93E93"/>
    <w:rsid w:val="00E95261"/>
    <w:rsid w:val="00E97113"/>
    <w:rsid w:val="00E975BC"/>
    <w:rsid w:val="00ED5489"/>
    <w:rsid w:val="00EE0831"/>
    <w:rsid w:val="00EE711F"/>
    <w:rsid w:val="00EF70CA"/>
    <w:rsid w:val="00F12A1D"/>
    <w:rsid w:val="00F3560C"/>
    <w:rsid w:val="00F42147"/>
    <w:rsid w:val="00F73791"/>
    <w:rsid w:val="00F74558"/>
    <w:rsid w:val="00F82A91"/>
    <w:rsid w:val="00FA6E2A"/>
    <w:rsid w:val="00FB6151"/>
    <w:rsid w:val="00FE2B9A"/>
    <w:rsid w:val="00FE2D31"/>
    <w:rsid w:val="00FF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F74558"/>
    <w:pPr>
      <w:ind w:left="720"/>
      <w:contextualSpacing/>
    </w:pPr>
  </w:style>
  <w:style w:type="character" w:styleId="Hyperlink">
    <w:name w:val="Hyperlink"/>
    <w:basedOn w:val="DefaultParagraphFont"/>
    <w:uiPriority w:val="99"/>
    <w:unhideWhenUsed/>
    <w:rsid w:val="000A7D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F74558"/>
    <w:pPr>
      <w:ind w:left="720"/>
      <w:contextualSpacing/>
    </w:pPr>
  </w:style>
  <w:style w:type="character" w:styleId="Hyperlink">
    <w:name w:val="Hyperlink"/>
    <w:basedOn w:val="DefaultParagraphFont"/>
    <w:uiPriority w:val="99"/>
    <w:unhideWhenUsed/>
    <w:rsid w:val="000A7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Driscoll</cp:lastModifiedBy>
  <cp:revision>241</cp:revision>
  <cp:lastPrinted>1999-09-21T18:14:00Z</cp:lastPrinted>
  <dcterms:created xsi:type="dcterms:W3CDTF">2013-09-02T17:33:00Z</dcterms:created>
  <dcterms:modified xsi:type="dcterms:W3CDTF">2017-01-18T22:43:00Z</dcterms:modified>
</cp:coreProperties>
</file>