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2A6" w:rsidRDefault="004742A6">
      <w:pPr>
        <w:jc w:val="center"/>
      </w:pPr>
    </w:p>
    <w:p w:rsidR="004742A6" w:rsidRDefault="005C1915">
      <w:pPr>
        <w:jc w:val="center"/>
        <w:rPr>
          <w:b/>
          <w:sz w:val="28"/>
        </w:rPr>
      </w:pPr>
      <w:r>
        <w:rPr>
          <w:b/>
          <w:sz w:val="28"/>
        </w:rPr>
        <w:t>Annual Self-Appraisal</w:t>
      </w:r>
    </w:p>
    <w:p w:rsidR="004742A6" w:rsidRDefault="004742A6">
      <w:pPr>
        <w:jc w:val="center"/>
        <w:rPr>
          <w:b/>
        </w:rPr>
      </w:pPr>
    </w:p>
    <w:p w:rsidR="004742A6" w:rsidRDefault="004742A6">
      <w:pPr>
        <w:jc w:val="center"/>
        <w:rPr>
          <w:b/>
        </w:rPr>
      </w:pPr>
    </w:p>
    <w:p w:rsidR="004742A6" w:rsidRDefault="005C1915" w:rsidP="003E27F7">
      <w:r>
        <w:t>(To be completed by reviewee and submitted to supervisor prior to performance and career development review and discussion)</w:t>
      </w:r>
    </w:p>
    <w:tbl>
      <w:tblPr>
        <w:tblW w:w="0" w:type="auto"/>
        <w:tblLayout w:type="fixed"/>
        <w:tblLook w:val="0000" w:firstRow="0" w:lastRow="0" w:firstColumn="0" w:lastColumn="0" w:noHBand="0" w:noVBand="0"/>
      </w:tblPr>
      <w:tblGrid>
        <w:gridCol w:w="10908"/>
      </w:tblGrid>
      <w:tr w:rsidR="004742A6">
        <w:tc>
          <w:tcPr>
            <w:tcW w:w="10908" w:type="dxa"/>
            <w:tcBorders>
              <w:bottom w:val="single" w:sz="6" w:space="0" w:color="auto"/>
            </w:tcBorders>
          </w:tcPr>
          <w:p w:rsidR="004742A6" w:rsidRDefault="004742A6" w:rsidP="003E27F7"/>
        </w:tc>
      </w:tr>
    </w:tbl>
    <w:p w:rsidR="004742A6" w:rsidRDefault="004742A6" w:rsidP="003E27F7"/>
    <w:p w:rsidR="004742A6" w:rsidRDefault="005C1915" w:rsidP="003E27F7">
      <w:pPr>
        <w:rPr>
          <w:b/>
        </w:rPr>
      </w:pPr>
      <w:r>
        <w:rPr>
          <w:b/>
        </w:rPr>
        <w:t>Employee Data</w:t>
      </w:r>
    </w:p>
    <w:tbl>
      <w:tblPr>
        <w:tblW w:w="0" w:type="auto"/>
        <w:tblLayout w:type="fixed"/>
        <w:tblLook w:val="0000" w:firstRow="0" w:lastRow="0" w:firstColumn="0" w:lastColumn="0" w:noHBand="0" w:noVBand="0"/>
      </w:tblPr>
      <w:tblGrid>
        <w:gridCol w:w="2394"/>
        <w:gridCol w:w="3384"/>
        <w:gridCol w:w="1440"/>
        <w:gridCol w:w="3690"/>
        <w:gridCol w:w="108"/>
      </w:tblGrid>
      <w:tr w:rsidR="004742A6">
        <w:trPr>
          <w:gridAfter w:val="1"/>
          <w:wAfter w:w="108" w:type="dxa"/>
          <w:trHeight w:val="240"/>
        </w:trPr>
        <w:tc>
          <w:tcPr>
            <w:tcW w:w="2394" w:type="dxa"/>
          </w:tcPr>
          <w:p w:rsidR="004742A6" w:rsidRDefault="004742A6" w:rsidP="003E27F7"/>
          <w:p w:rsidR="004742A6" w:rsidRDefault="005C1915" w:rsidP="003E27F7">
            <w:r>
              <w:t>Employee Name:</w:t>
            </w:r>
          </w:p>
        </w:tc>
        <w:tc>
          <w:tcPr>
            <w:tcW w:w="3384" w:type="dxa"/>
            <w:tcBorders>
              <w:bottom w:val="single" w:sz="6" w:space="0" w:color="auto"/>
            </w:tcBorders>
          </w:tcPr>
          <w:p w:rsidR="004742A6" w:rsidRDefault="004742A6" w:rsidP="003E27F7"/>
          <w:p w:rsidR="004742A6" w:rsidRDefault="000F26E8" w:rsidP="003E27F7">
            <w:r w:rsidRPr="000F26E8">
              <w:t>Patrick Driscoll</w:t>
            </w:r>
          </w:p>
        </w:tc>
        <w:tc>
          <w:tcPr>
            <w:tcW w:w="1440" w:type="dxa"/>
          </w:tcPr>
          <w:p w:rsidR="004742A6" w:rsidRDefault="004742A6" w:rsidP="003E27F7"/>
          <w:p w:rsidR="004742A6" w:rsidRDefault="005C1915" w:rsidP="003E27F7">
            <w:r>
              <w:t>Date Prepared:</w:t>
            </w:r>
          </w:p>
        </w:tc>
        <w:tc>
          <w:tcPr>
            <w:tcW w:w="3690" w:type="dxa"/>
          </w:tcPr>
          <w:p w:rsidR="004742A6" w:rsidRDefault="004742A6" w:rsidP="003E27F7"/>
          <w:p w:rsidR="004742A6" w:rsidRDefault="00EF705C" w:rsidP="00FD143A">
            <w:r>
              <w:t>Dec</w:t>
            </w:r>
            <w:r w:rsidR="000F26E8">
              <w:t xml:space="preserve">. </w:t>
            </w:r>
            <w:r w:rsidR="00FD143A">
              <w:t>20</w:t>
            </w:r>
            <w:bookmarkStart w:id="0" w:name="_GoBack"/>
            <w:bookmarkEnd w:id="0"/>
            <w:r w:rsidR="000F26E8">
              <w:t>, 201</w:t>
            </w:r>
            <w:r w:rsidR="001E09B9">
              <w:t>8</w:t>
            </w:r>
          </w:p>
        </w:tc>
      </w:tr>
      <w:tr w:rsidR="004742A6">
        <w:trPr>
          <w:gridAfter w:val="1"/>
          <w:wAfter w:w="108" w:type="dxa"/>
          <w:trHeight w:val="240"/>
        </w:trPr>
        <w:tc>
          <w:tcPr>
            <w:tcW w:w="2394" w:type="dxa"/>
          </w:tcPr>
          <w:p w:rsidR="004742A6" w:rsidRDefault="004742A6" w:rsidP="003E27F7"/>
          <w:p w:rsidR="004742A6" w:rsidRDefault="005C1915" w:rsidP="003E27F7">
            <w:r>
              <w:t>Department:</w:t>
            </w:r>
          </w:p>
        </w:tc>
        <w:tc>
          <w:tcPr>
            <w:tcW w:w="3384" w:type="dxa"/>
            <w:tcBorders>
              <w:bottom w:val="single" w:sz="6" w:space="0" w:color="auto"/>
            </w:tcBorders>
          </w:tcPr>
          <w:p w:rsidR="004742A6" w:rsidRDefault="004742A6" w:rsidP="003E27F7"/>
          <w:p w:rsidR="004742A6" w:rsidRDefault="000F26E8" w:rsidP="003E27F7">
            <w:r w:rsidRPr="000F26E8">
              <w:t>Communications</w:t>
            </w:r>
          </w:p>
        </w:tc>
        <w:tc>
          <w:tcPr>
            <w:tcW w:w="1440" w:type="dxa"/>
          </w:tcPr>
          <w:p w:rsidR="004742A6" w:rsidRDefault="004742A6" w:rsidP="003E27F7"/>
          <w:p w:rsidR="004742A6" w:rsidRDefault="005C1915" w:rsidP="003E27F7">
            <w:r>
              <w:t>Position:</w:t>
            </w:r>
          </w:p>
        </w:tc>
        <w:tc>
          <w:tcPr>
            <w:tcW w:w="3690" w:type="dxa"/>
            <w:tcBorders>
              <w:top w:val="single" w:sz="6" w:space="0" w:color="auto"/>
              <w:bottom w:val="single" w:sz="6" w:space="0" w:color="auto"/>
            </w:tcBorders>
          </w:tcPr>
          <w:p w:rsidR="004742A6" w:rsidRDefault="004742A6" w:rsidP="003E27F7"/>
          <w:p w:rsidR="004742A6" w:rsidRDefault="000A1F75" w:rsidP="003E27F7">
            <w:r>
              <w:t>Webmaster</w:t>
            </w:r>
          </w:p>
        </w:tc>
      </w:tr>
      <w:tr w:rsidR="004742A6">
        <w:trPr>
          <w:gridAfter w:val="1"/>
          <w:wAfter w:w="108" w:type="dxa"/>
          <w:trHeight w:val="240"/>
        </w:trPr>
        <w:tc>
          <w:tcPr>
            <w:tcW w:w="2394" w:type="dxa"/>
          </w:tcPr>
          <w:p w:rsidR="004742A6" w:rsidRDefault="004742A6" w:rsidP="003E27F7"/>
          <w:p w:rsidR="004742A6" w:rsidRDefault="005C1915" w:rsidP="003E27F7">
            <w:r>
              <w:t>Supervisor:</w:t>
            </w:r>
          </w:p>
        </w:tc>
        <w:tc>
          <w:tcPr>
            <w:tcW w:w="3384" w:type="dxa"/>
            <w:tcBorders>
              <w:bottom w:val="single" w:sz="6" w:space="0" w:color="auto"/>
            </w:tcBorders>
          </w:tcPr>
          <w:p w:rsidR="004742A6" w:rsidRDefault="004742A6" w:rsidP="003E27F7"/>
          <w:p w:rsidR="004742A6" w:rsidRDefault="000F26E8" w:rsidP="003E27F7">
            <w:r w:rsidRPr="000F26E8">
              <w:t>Katrina Kehoe</w:t>
            </w:r>
          </w:p>
        </w:tc>
        <w:tc>
          <w:tcPr>
            <w:tcW w:w="1440" w:type="dxa"/>
          </w:tcPr>
          <w:p w:rsidR="004742A6" w:rsidRDefault="004742A6" w:rsidP="003E27F7"/>
        </w:tc>
        <w:tc>
          <w:tcPr>
            <w:tcW w:w="3690" w:type="dxa"/>
          </w:tcPr>
          <w:p w:rsidR="004742A6" w:rsidRDefault="004742A6" w:rsidP="003E27F7"/>
        </w:tc>
      </w:tr>
      <w:tr w:rsidR="004742A6">
        <w:tc>
          <w:tcPr>
            <w:tcW w:w="11016" w:type="dxa"/>
            <w:gridSpan w:val="5"/>
            <w:tcBorders>
              <w:bottom w:val="single" w:sz="6" w:space="0" w:color="auto"/>
            </w:tcBorders>
          </w:tcPr>
          <w:p w:rsidR="004742A6" w:rsidRDefault="004742A6" w:rsidP="003E27F7"/>
        </w:tc>
      </w:tr>
    </w:tbl>
    <w:p w:rsidR="004742A6" w:rsidRDefault="004742A6" w:rsidP="003E27F7"/>
    <w:p w:rsidR="004742A6" w:rsidRDefault="005C1915" w:rsidP="003E27F7">
      <w:r>
        <w:rPr>
          <w:b/>
        </w:rPr>
        <w:t>Instructions</w:t>
      </w:r>
      <w:r>
        <w:t>: A very important part of the Annual Performance and Career Development Review is your self-appraisal of your performance, progress, and career preferences and plans.  This self-appraisal has been designed to : (1) provide a mechanism for you to conduct a self-evaluation of your performance and development needs each year; (2) identify areas where you believe that you need additional experience, counseling, and support (i.e. training, on-the-job coaching, and feedback) in order to achieve your potential within the Company; and (3) provide a basis for meaningful discussions with your supervisor on your future goals, as well as your career preferences and interests to facilitate your career development within the Company.</w:t>
      </w:r>
    </w:p>
    <w:p w:rsidR="004742A6" w:rsidRDefault="004742A6" w:rsidP="003E27F7"/>
    <w:p w:rsidR="004742A6" w:rsidRDefault="005C1915" w:rsidP="003E27F7">
      <w:pPr>
        <w:rPr>
          <w:b/>
        </w:rPr>
      </w:pPr>
      <w:r>
        <w:rPr>
          <w:b/>
        </w:rPr>
        <w:t>Performance</w:t>
      </w:r>
    </w:p>
    <w:p w:rsidR="004742A6" w:rsidRDefault="005C1915" w:rsidP="003E27F7">
      <w:r>
        <w:t>Comment on your role at the Company and your major achievements during this review period, including efforts to identify problems and meet Company needs.</w:t>
      </w:r>
    </w:p>
    <w:p w:rsidR="004742A6" w:rsidRDefault="004742A6" w:rsidP="003E27F7"/>
    <w:tbl>
      <w:tblPr>
        <w:tblW w:w="0" w:type="auto"/>
        <w:tblLayout w:type="fixed"/>
        <w:tblLook w:val="0000" w:firstRow="0" w:lastRow="0" w:firstColumn="0" w:lastColumn="0" w:noHBand="0" w:noVBand="0"/>
      </w:tblPr>
      <w:tblGrid>
        <w:gridCol w:w="10908"/>
      </w:tblGrid>
      <w:tr w:rsidR="004742A6">
        <w:tc>
          <w:tcPr>
            <w:tcW w:w="10908" w:type="dxa"/>
            <w:tcBorders>
              <w:top w:val="single" w:sz="6" w:space="0" w:color="auto"/>
              <w:left w:val="single" w:sz="6" w:space="0" w:color="auto"/>
              <w:bottom w:val="single" w:sz="6" w:space="0" w:color="auto"/>
              <w:right w:val="single" w:sz="6" w:space="0" w:color="auto"/>
            </w:tcBorders>
          </w:tcPr>
          <w:p w:rsidR="003F09EB" w:rsidRDefault="003F09EB" w:rsidP="003F09EB">
            <w:pPr>
              <w:rPr>
                <w:b/>
              </w:rPr>
            </w:pPr>
          </w:p>
          <w:p w:rsidR="004C7432" w:rsidRPr="004C7432" w:rsidRDefault="004C7432" w:rsidP="004C7432">
            <w:pPr>
              <w:rPr>
                <w:b/>
              </w:rPr>
            </w:pPr>
            <w:r w:rsidRPr="004C7432">
              <w:rPr>
                <w:b/>
              </w:rPr>
              <w:t xml:space="preserve">Designed new Blazing Gavels website and built </w:t>
            </w:r>
            <w:r w:rsidR="00076C15">
              <w:rPr>
                <w:b/>
              </w:rPr>
              <w:t xml:space="preserve">its </w:t>
            </w:r>
            <w:r w:rsidRPr="004C7432">
              <w:rPr>
                <w:b/>
              </w:rPr>
              <w:t>marketing and information pages.</w:t>
            </w:r>
          </w:p>
          <w:p w:rsidR="004C7432" w:rsidRPr="004C7432" w:rsidRDefault="004C7432" w:rsidP="004C7432">
            <w:pPr>
              <w:rPr>
                <w:b/>
              </w:rPr>
            </w:pPr>
          </w:p>
          <w:p w:rsidR="004C7432" w:rsidRPr="004C7432" w:rsidRDefault="004C7432" w:rsidP="004C7432">
            <w:pPr>
              <w:rPr>
                <w:b/>
              </w:rPr>
            </w:pPr>
            <w:r w:rsidRPr="004C7432">
              <w:rPr>
                <w:b/>
              </w:rPr>
              <w:t xml:space="preserve">Developed new Corporate Support website, which features a modern interface, fast-loading mobile pages, </w:t>
            </w:r>
            <w:r w:rsidR="00076C15">
              <w:rPr>
                <w:b/>
              </w:rPr>
              <w:t xml:space="preserve">auto-fed </w:t>
            </w:r>
            <w:r w:rsidRPr="004C7432">
              <w:rPr>
                <w:b/>
              </w:rPr>
              <w:t xml:space="preserve">video playlists and a contact form.  </w:t>
            </w:r>
          </w:p>
          <w:p w:rsidR="004C7432" w:rsidRPr="004C7432" w:rsidRDefault="004C7432" w:rsidP="004C7432">
            <w:pPr>
              <w:rPr>
                <w:b/>
              </w:rPr>
            </w:pPr>
          </w:p>
          <w:p w:rsidR="004C7432" w:rsidRPr="004C7432" w:rsidRDefault="004C7432" w:rsidP="004C7432">
            <w:pPr>
              <w:rPr>
                <w:b/>
              </w:rPr>
            </w:pPr>
            <w:r w:rsidRPr="004C7432">
              <w:rPr>
                <w:b/>
              </w:rPr>
              <w:t>Nearing completion of developing a new KLRN website on PBS' Bento 3 platform.</w:t>
            </w:r>
          </w:p>
          <w:p w:rsidR="004C7432" w:rsidRPr="004C7432" w:rsidRDefault="004C7432" w:rsidP="004C7432">
            <w:pPr>
              <w:rPr>
                <w:b/>
              </w:rPr>
            </w:pPr>
          </w:p>
          <w:p w:rsidR="004C7432" w:rsidRPr="004C7432" w:rsidRDefault="004C7432" w:rsidP="004C7432">
            <w:pPr>
              <w:rPr>
                <w:b/>
              </w:rPr>
            </w:pPr>
            <w:r w:rsidRPr="004C7432">
              <w:rPr>
                <w:b/>
              </w:rPr>
              <w:t xml:space="preserve">Implemented Google DoubleClick - now called </w:t>
            </w:r>
            <w:r w:rsidR="00640391">
              <w:rPr>
                <w:b/>
              </w:rPr>
              <w:t xml:space="preserve">Google </w:t>
            </w:r>
            <w:r w:rsidRPr="004C7432">
              <w:rPr>
                <w:b/>
              </w:rPr>
              <w:t>Ad Manager - to monetize KLRN online videos with pre-rolls.</w:t>
            </w:r>
          </w:p>
          <w:p w:rsidR="004C7432" w:rsidRPr="004C7432" w:rsidRDefault="004C7432" w:rsidP="004C7432">
            <w:pPr>
              <w:rPr>
                <w:b/>
              </w:rPr>
            </w:pPr>
          </w:p>
          <w:p w:rsidR="004C7432" w:rsidRPr="004C7432" w:rsidRDefault="004C7432" w:rsidP="004C7432">
            <w:pPr>
              <w:rPr>
                <w:b/>
              </w:rPr>
            </w:pPr>
            <w:r w:rsidRPr="004C7432">
              <w:rPr>
                <w:b/>
              </w:rPr>
              <w:t xml:space="preserve">Extended ad module on KLRN's TV schedule page to enable ad rotations, so more sponsor ads can be shown.    </w:t>
            </w:r>
          </w:p>
          <w:p w:rsidR="004C7432" w:rsidRPr="004C7432" w:rsidRDefault="004C7432" w:rsidP="004C7432">
            <w:pPr>
              <w:rPr>
                <w:b/>
              </w:rPr>
            </w:pPr>
          </w:p>
          <w:p w:rsidR="004C7432" w:rsidRPr="004C7432" w:rsidRDefault="004C7432" w:rsidP="004C7432">
            <w:pPr>
              <w:rPr>
                <w:b/>
              </w:rPr>
            </w:pPr>
            <w:r w:rsidRPr="004C7432">
              <w:rPr>
                <w:b/>
              </w:rPr>
              <w:t>Continuing updates and management of the KLRN Pledge Gift Search App, which generated $50,000 in calendar 2018. The app and previous donation-form optimizations bring in about an extra $80,000 a year.</w:t>
            </w:r>
          </w:p>
          <w:p w:rsidR="004C7432" w:rsidRPr="004C7432" w:rsidRDefault="004C7432" w:rsidP="004C7432">
            <w:pPr>
              <w:rPr>
                <w:b/>
              </w:rPr>
            </w:pPr>
          </w:p>
          <w:p w:rsidR="004C7432" w:rsidRPr="004C7432" w:rsidRDefault="004C7432" w:rsidP="004C7432">
            <w:pPr>
              <w:rPr>
                <w:b/>
              </w:rPr>
            </w:pPr>
            <w:r w:rsidRPr="004C7432">
              <w:rPr>
                <w:b/>
              </w:rPr>
              <w:t xml:space="preserve">Ongoing management of KLRN's Google AdWords Grant, which has generated enough clicks that we now may be able to monetize the KLRN PBS KIDS page.    </w:t>
            </w:r>
          </w:p>
          <w:p w:rsidR="004C7432" w:rsidRPr="004C7432" w:rsidRDefault="004C7432" w:rsidP="004C7432">
            <w:pPr>
              <w:rPr>
                <w:b/>
              </w:rPr>
            </w:pPr>
          </w:p>
          <w:p w:rsidR="003F09EB" w:rsidRPr="003F09EB" w:rsidRDefault="004C7432" w:rsidP="004C7432">
            <w:pPr>
              <w:rPr>
                <w:b/>
              </w:rPr>
            </w:pPr>
            <w:r w:rsidRPr="004C7432">
              <w:rPr>
                <w:b/>
              </w:rPr>
              <w:t>Ongoing use of data to help drive online decisions, including A/B testing, Passport data analysis</w:t>
            </w:r>
            <w:r w:rsidR="00127FE4">
              <w:rPr>
                <w:b/>
              </w:rPr>
              <w:t>,</w:t>
            </w:r>
            <w:r w:rsidRPr="004C7432">
              <w:rPr>
                <w:b/>
              </w:rPr>
              <w:t xml:space="preserve"> and website analytics.  </w:t>
            </w:r>
          </w:p>
          <w:p w:rsidR="003F09EB" w:rsidRDefault="003F09EB" w:rsidP="004C7432">
            <w:pPr>
              <w:rPr>
                <w:b/>
              </w:rPr>
            </w:pPr>
          </w:p>
        </w:tc>
      </w:tr>
    </w:tbl>
    <w:p w:rsidR="00ED5489" w:rsidRDefault="00ED5489" w:rsidP="003E27F7">
      <w:pPr>
        <w:rPr>
          <w:b/>
        </w:rPr>
      </w:pPr>
    </w:p>
    <w:p w:rsidR="00D80E40" w:rsidRDefault="00D80E40" w:rsidP="003E27F7"/>
    <w:p w:rsidR="004742A6" w:rsidRDefault="005C1915" w:rsidP="003E27F7">
      <w:r>
        <w:t>List the areas in which you gained experience/worked during the past year, and the approximate % of time you devoted to each.</w:t>
      </w:r>
    </w:p>
    <w:p w:rsidR="004742A6" w:rsidRDefault="004742A6" w:rsidP="003E27F7"/>
    <w:tbl>
      <w:tblPr>
        <w:tblW w:w="10908" w:type="dxa"/>
        <w:tblLayout w:type="fixed"/>
        <w:tblLook w:val="0000" w:firstRow="0" w:lastRow="0" w:firstColumn="0" w:lastColumn="0" w:noHBand="0" w:noVBand="0"/>
      </w:tblPr>
      <w:tblGrid>
        <w:gridCol w:w="7218"/>
        <w:gridCol w:w="3690"/>
      </w:tblGrid>
      <w:tr w:rsidR="004742A6" w:rsidTr="00FC4AA3">
        <w:tc>
          <w:tcPr>
            <w:tcW w:w="7218" w:type="dxa"/>
            <w:tcBorders>
              <w:bottom w:val="single" w:sz="6" w:space="0" w:color="auto"/>
            </w:tcBorders>
          </w:tcPr>
          <w:p w:rsidR="004742A6" w:rsidRDefault="005C1915" w:rsidP="003E27F7">
            <w:r>
              <w:t>Areas</w:t>
            </w:r>
          </w:p>
        </w:tc>
        <w:tc>
          <w:tcPr>
            <w:tcW w:w="3690" w:type="dxa"/>
            <w:tcBorders>
              <w:bottom w:val="single" w:sz="6" w:space="0" w:color="auto"/>
            </w:tcBorders>
          </w:tcPr>
          <w:p w:rsidR="004742A6" w:rsidRDefault="005C1915" w:rsidP="003E27F7">
            <w:r>
              <w:t>Approximate % of time</w:t>
            </w:r>
          </w:p>
        </w:tc>
      </w:tr>
      <w:tr w:rsidR="004742A6" w:rsidTr="00FC4AA3">
        <w:tc>
          <w:tcPr>
            <w:tcW w:w="7218" w:type="dxa"/>
            <w:tcBorders>
              <w:left w:val="single" w:sz="6" w:space="0" w:color="auto"/>
              <w:bottom w:val="single" w:sz="6" w:space="0" w:color="auto"/>
              <w:right w:val="single" w:sz="6" w:space="0" w:color="auto"/>
            </w:tcBorders>
          </w:tcPr>
          <w:p w:rsidR="004742A6" w:rsidRDefault="004742A6" w:rsidP="003E27F7">
            <w:pPr>
              <w:rPr>
                <w:b/>
              </w:rPr>
            </w:pPr>
          </w:p>
          <w:p w:rsidR="00D80E40" w:rsidRDefault="002D5570" w:rsidP="00564258">
            <w:pPr>
              <w:rPr>
                <w:b/>
              </w:rPr>
            </w:pPr>
            <w:r>
              <w:rPr>
                <w:b/>
              </w:rPr>
              <w:t xml:space="preserve">Web </w:t>
            </w:r>
            <w:r w:rsidR="00564258">
              <w:rPr>
                <w:b/>
              </w:rPr>
              <w:t xml:space="preserve">and application </w:t>
            </w:r>
            <w:r>
              <w:rPr>
                <w:b/>
              </w:rPr>
              <w:t>development</w:t>
            </w:r>
          </w:p>
        </w:tc>
        <w:tc>
          <w:tcPr>
            <w:tcW w:w="3690" w:type="dxa"/>
            <w:tcBorders>
              <w:left w:val="single" w:sz="6" w:space="0" w:color="auto"/>
              <w:bottom w:val="single" w:sz="6" w:space="0" w:color="auto"/>
              <w:right w:val="single" w:sz="6" w:space="0" w:color="auto"/>
            </w:tcBorders>
          </w:tcPr>
          <w:p w:rsidR="004742A6" w:rsidRDefault="004742A6" w:rsidP="003E27F7">
            <w:pPr>
              <w:rPr>
                <w:b/>
              </w:rPr>
            </w:pPr>
          </w:p>
          <w:p w:rsidR="004742A6" w:rsidRDefault="00F54B21" w:rsidP="003E27F7">
            <w:pPr>
              <w:rPr>
                <w:b/>
              </w:rPr>
            </w:pPr>
            <w:r>
              <w:rPr>
                <w:b/>
              </w:rPr>
              <w:t>45</w:t>
            </w:r>
            <w:r w:rsidR="002D5570">
              <w:rPr>
                <w:b/>
              </w:rPr>
              <w:t>%</w:t>
            </w:r>
          </w:p>
        </w:tc>
      </w:tr>
      <w:tr w:rsidR="004742A6" w:rsidTr="00FC4AA3">
        <w:tc>
          <w:tcPr>
            <w:tcW w:w="7218"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D80E40" w:rsidRDefault="00564258" w:rsidP="00D80E40">
            <w:pPr>
              <w:rPr>
                <w:b/>
              </w:rPr>
            </w:pPr>
            <w:r>
              <w:rPr>
                <w:b/>
              </w:rPr>
              <w:t>Marketing and</w:t>
            </w:r>
            <w:r w:rsidR="00425D76">
              <w:rPr>
                <w:b/>
              </w:rPr>
              <w:t xml:space="preserve"> </w:t>
            </w:r>
            <w:r w:rsidR="00BE5C20">
              <w:rPr>
                <w:b/>
              </w:rPr>
              <w:t xml:space="preserve">web </w:t>
            </w:r>
            <w:r w:rsidR="00425D76">
              <w:rPr>
                <w:b/>
              </w:rPr>
              <w:t xml:space="preserve">content </w:t>
            </w:r>
            <w:r w:rsidR="002D5570">
              <w:rPr>
                <w:b/>
              </w:rPr>
              <w:t>management</w:t>
            </w:r>
          </w:p>
        </w:tc>
        <w:tc>
          <w:tcPr>
            <w:tcW w:w="369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4742A6" w:rsidRDefault="00F54B21" w:rsidP="00020C0F">
            <w:pPr>
              <w:rPr>
                <w:b/>
              </w:rPr>
            </w:pPr>
            <w:r>
              <w:rPr>
                <w:b/>
              </w:rPr>
              <w:t>35</w:t>
            </w:r>
            <w:r w:rsidR="002D5570">
              <w:rPr>
                <w:b/>
              </w:rPr>
              <w:t>%</w:t>
            </w:r>
          </w:p>
        </w:tc>
      </w:tr>
      <w:tr w:rsidR="004742A6" w:rsidTr="00FC4AA3">
        <w:tc>
          <w:tcPr>
            <w:tcW w:w="7218"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D80E40" w:rsidRDefault="002D5570" w:rsidP="00D80E40">
            <w:pPr>
              <w:rPr>
                <w:b/>
              </w:rPr>
            </w:pPr>
            <w:r w:rsidRPr="002D5570">
              <w:rPr>
                <w:b/>
              </w:rPr>
              <w:t>Analytics and digital marketing</w:t>
            </w:r>
          </w:p>
        </w:tc>
        <w:tc>
          <w:tcPr>
            <w:tcW w:w="369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4742A6" w:rsidRDefault="00F54B21" w:rsidP="001C6DC5">
            <w:pPr>
              <w:rPr>
                <w:b/>
              </w:rPr>
            </w:pPr>
            <w:r>
              <w:rPr>
                <w:b/>
              </w:rPr>
              <w:t>2</w:t>
            </w:r>
            <w:r w:rsidR="001C6DC5">
              <w:rPr>
                <w:b/>
              </w:rPr>
              <w:t>0</w:t>
            </w:r>
            <w:r w:rsidR="002D5570">
              <w:rPr>
                <w:b/>
              </w:rPr>
              <w:t>%</w:t>
            </w:r>
          </w:p>
        </w:tc>
      </w:tr>
    </w:tbl>
    <w:p w:rsidR="00D14BD4" w:rsidRDefault="00D14BD4" w:rsidP="003E27F7"/>
    <w:p w:rsidR="004742A6" w:rsidRDefault="005C1915" w:rsidP="003E27F7">
      <w:r>
        <w:lastRenderedPageBreak/>
        <w:t>Comment on your participation in special projects.</w:t>
      </w:r>
    </w:p>
    <w:p w:rsidR="004742A6" w:rsidRDefault="004742A6" w:rsidP="003E27F7">
      <w:pPr>
        <w:rPr>
          <w:b/>
        </w:rPr>
      </w:pPr>
    </w:p>
    <w:tbl>
      <w:tblPr>
        <w:tblW w:w="0" w:type="auto"/>
        <w:tblLayout w:type="fixed"/>
        <w:tblLook w:val="0000" w:firstRow="0" w:lastRow="0" w:firstColumn="0" w:lastColumn="0" w:noHBand="0" w:noVBand="0"/>
      </w:tblPr>
      <w:tblGrid>
        <w:gridCol w:w="10908"/>
      </w:tblGrid>
      <w:tr w:rsidR="004742A6">
        <w:tc>
          <w:tcPr>
            <w:tcW w:w="10908" w:type="dxa"/>
            <w:tcBorders>
              <w:top w:val="single" w:sz="6" w:space="0" w:color="auto"/>
              <w:left w:val="single" w:sz="6" w:space="0" w:color="auto"/>
              <w:bottom w:val="single" w:sz="6" w:space="0" w:color="auto"/>
              <w:right w:val="single" w:sz="6" w:space="0" w:color="auto"/>
            </w:tcBorders>
          </w:tcPr>
          <w:p w:rsidR="001708B7" w:rsidRDefault="001708B7" w:rsidP="00DF73A4">
            <w:pPr>
              <w:rPr>
                <w:b/>
              </w:rPr>
            </w:pPr>
          </w:p>
          <w:p w:rsidR="00DF73A4" w:rsidRPr="00DF73A4" w:rsidRDefault="00DF73A4" w:rsidP="00DF73A4">
            <w:pPr>
              <w:rPr>
                <w:b/>
              </w:rPr>
            </w:pPr>
            <w:r w:rsidRPr="00DF73A4">
              <w:rPr>
                <w:b/>
              </w:rPr>
              <w:t xml:space="preserve">Assisted with collecting data and helping set performance goals for marketing department's digital dashboard. In fiscal 2018, we had a total of $452,000 in online donations. </w:t>
            </w:r>
          </w:p>
          <w:p w:rsidR="00DF73A4" w:rsidRPr="00DF73A4" w:rsidRDefault="00DF73A4" w:rsidP="00DF73A4">
            <w:pPr>
              <w:rPr>
                <w:b/>
              </w:rPr>
            </w:pPr>
          </w:p>
          <w:p w:rsidR="00DF73A4" w:rsidRPr="00DF73A4" w:rsidRDefault="00DF73A4" w:rsidP="00DF73A4">
            <w:pPr>
              <w:rPr>
                <w:b/>
              </w:rPr>
            </w:pPr>
            <w:r w:rsidRPr="00DF73A4">
              <w:rPr>
                <w:b/>
              </w:rPr>
              <w:t>Built and managed The Great American Read pages for KLRN, including display options for a dozen sponsors.</w:t>
            </w:r>
          </w:p>
          <w:p w:rsidR="00DF73A4" w:rsidRPr="00DF73A4" w:rsidRDefault="00DF73A4" w:rsidP="00DF73A4">
            <w:pPr>
              <w:rPr>
                <w:b/>
              </w:rPr>
            </w:pPr>
          </w:p>
          <w:p w:rsidR="00FA3058" w:rsidRDefault="00DF73A4" w:rsidP="00DF73A4">
            <w:pPr>
              <w:rPr>
                <w:b/>
              </w:rPr>
            </w:pPr>
            <w:r w:rsidRPr="00DF73A4">
              <w:rPr>
                <w:b/>
              </w:rPr>
              <w:t>Created web</w:t>
            </w:r>
            <w:r w:rsidR="00523E72">
              <w:rPr>
                <w:b/>
              </w:rPr>
              <w:t xml:space="preserve"> page</w:t>
            </w:r>
            <w:r w:rsidRPr="00DF73A4">
              <w:rPr>
                <w:b/>
              </w:rPr>
              <w:t xml:space="preserve"> and on</w:t>
            </w:r>
            <w:r w:rsidR="00970BBF">
              <w:rPr>
                <w:b/>
              </w:rPr>
              <w:t>l</w:t>
            </w:r>
            <w:r w:rsidRPr="00DF73A4">
              <w:rPr>
                <w:b/>
              </w:rPr>
              <w:t>ine video</w:t>
            </w:r>
            <w:r w:rsidR="00970BBF">
              <w:rPr>
                <w:b/>
              </w:rPr>
              <w:t>-</w:t>
            </w:r>
            <w:r w:rsidRPr="00DF73A4">
              <w:rPr>
                <w:b/>
              </w:rPr>
              <w:t xml:space="preserve">player assets for KLRN's On The Record show.  </w:t>
            </w:r>
          </w:p>
          <w:p w:rsidR="00DF73A4" w:rsidRDefault="00DF73A4" w:rsidP="00DF73A4">
            <w:pPr>
              <w:rPr>
                <w:b/>
              </w:rPr>
            </w:pPr>
          </w:p>
        </w:tc>
      </w:tr>
    </w:tbl>
    <w:p w:rsidR="00ED5489" w:rsidRDefault="00ED5489" w:rsidP="003E27F7">
      <w:pPr>
        <w:rPr>
          <w:b/>
        </w:rPr>
      </w:pPr>
    </w:p>
    <w:p w:rsidR="006A4E72" w:rsidRDefault="006A4E72" w:rsidP="003E27F7">
      <w:pPr>
        <w:rPr>
          <w:b/>
        </w:rPr>
      </w:pPr>
    </w:p>
    <w:p w:rsidR="004742A6" w:rsidRDefault="005C1915" w:rsidP="003E27F7">
      <w:r>
        <w:t>Comment on your involvement in community activities and roles in voluntary and professional organizations.</w:t>
      </w:r>
    </w:p>
    <w:p w:rsidR="004742A6" w:rsidRDefault="004742A6" w:rsidP="003E27F7">
      <w:pPr>
        <w:rPr>
          <w:b/>
        </w:rPr>
      </w:pPr>
    </w:p>
    <w:tbl>
      <w:tblPr>
        <w:tblW w:w="0" w:type="auto"/>
        <w:tblLayout w:type="fixed"/>
        <w:tblLook w:val="0000" w:firstRow="0" w:lastRow="0" w:firstColumn="0" w:lastColumn="0" w:noHBand="0" w:noVBand="0"/>
      </w:tblPr>
      <w:tblGrid>
        <w:gridCol w:w="10908"/>
      </w:tblGrid>
      <w:tr w:rsidR="004742A6">
        <w:tc>
          <w:tcPr>
            <w:tcW w:w="10908" w:type="dxa"/>
            <w:tcBorders>
              <w:top w:val="single" w:sz="6" w:space="0" w:color="auto"/>
              <w:left w:val="single" w:sz="6" w:space="0" w:color="auto"/>
              <w:bottom w:val="single" w:sz="6" w:space="0" w:color="auto"/>
              <w:right w:val="single" w:sz="6" w:space="0" w:color="auto"/>
            </w:tcBorders>
          </w:tcPr>
          <w:p w:rsidR="00664A2E" w:rsidRDefault="00664A2E" w:rsidP="003E27F7">
            <w:pPr>
              <w:rPr>
                <w:b/>
              </w:rPr>
            </w:pPr>
          </w:p>
          <w:p w:rsidR="004742A6" w:rsidRDefault="00664A2E" w:rsidP="003E27F7">
            <w:pPr>
              <w:rPr>
                <w:b/>
              </w:rPr>
            </w:pPr>
            <w:r w:rsidRPr="00664A2E">
              <w:rPr>
                <w:b/>
              </w:rPr>
              <w:t>Member of the Alamo Regional Data Alliance</w:t>
            </w:r>
          </w:p>
          <w:p w:rsidR="00664A2E" w:rsidRDefault="00664A2E" w:rsidP="003E27F7">
            <w:pPr>
              <w:rPr>
                <w:b/>
              </w:rPr>
            </w:pPr>
          </w:p>
          <w:p w:rsidR="004A2E06" w:rsidRPr="004A2E06" w:rsidRDefault="004A2E06" w:rsidP="003E27F7">
            <w:pPr>
              <w:rPr>
                <w:b/>
              </w:rPr>
            </w:pPr>
            <w:r w:rsidRPr="004A2E06">
              <w:rPr>
                <w:b/>
              </w:rPr>
              <w:t>Host MysteryDogResuce.org for a pet rescue nonprofit.</w:t>
            </w:r>
          </w:p>
          <w:p w:rsidR="004A2E06" w:rsidRPr="004A2E06" w:rsidRDefault="004A2E06" w:rsidP="003E27F7">
            <w:pPr>
              <w:rPr>
                <w:b/>
              </w:rPr>
            </w:pPr>
          </w:p>
          <w:p w:rsidR="004742A6" w:rsidRDefault="004A2E06" w:rsidP="003E27F7">
            <w:pPr>
              <w:rPr>
                <w:b/>
              </w:rPr>
            </w:pPr>
            <w:r w:rsidRPr="004A2E06">
              <w:rPr>
                <w:b/>
              </w:rPr>
              <w:t xml:space="preserve">Member of Tech Bloc, an effort to grow and nurture San Antonio’s tech ecosystem. </w:t>
            </w:r>
          </w:p>
          <w:p w:rsidR="001103CD" w:rsidRDefault="001103CD" w:rsidP="003E27F7">
            <w:pPr>
              <w:rPr>
                <w:b/>
              </w:rPr>
            </w:pPr>
          </w:p>
          <w:p w:rsidR="001103CD" w:rsidRDefault="001103CD" w:rsidP="003E27F7">
            <w:pPr>
              <w:rPr>
                <w:b/>
              </w:rPr>
            </w:pPr>
            <w:r>
              <w:rPr>
                <w:b/>
              </w:rPr>
              <w:t>Participate in the San Antonio Artificial Intelligence and the San Antonio Data Science meetups.</w:t>
            </w:r>
          </w:p>
          <w:p w:rsidR="004742A6" w:rsidRDefault="004742A6" w:rsidP="003E27F7">
            <w:pPr>
              <w:rPr>
                <w:b/>
              </w:rPr>
            </w:pPr>
          </w:p>
        </w:tc>
      </w:tr>
    </w:tbl>
    <w:p w:rsidR="00ED5489" w:rsidRDefault="00ED5489" w:rsidP="003E27F7">
      <w:pPr>
        <w:rPr>
          <w:b/>
        </w:rPr>
      </w:pPr>
    </w:p>
    <w:p w:rsidR="00ED5489" w:rsidRDefault="00ED5489" w:rsidP="003E27F7">
      <w:pPr>
        <w:rPr>
          <w:b/>
        </w:rPr>
      </w:pPr>
    </w:p>
    <w:p w:rsidR="004742A6" w:rsidRDefault="005C1915" w:rsidP="003E27F7">
      <w:pPr>
        <w:rPr>
          <w:b/>
        </w:rPr>
      </w:pPr>
      <w:r>
        <w:rPr>
          <w:b/>
        </w:rPr>
        <w:t>Professional Development Activities</w:t>
      </w:r>
    </w:p>
    <w:p w:rsidR="004742A6" w:rsidRDefault="005C1915" w:rsidP="003E27F7">
      <w:r>
        <w:t>Please list all courses taken during the preceding year and the knowledge/skills you acquired.</w:t>
      </w:r>
    </w:p>
    <w:p w:rsidR="004742A6" w:rsidRDefault="004742A6" w:rsidP="003E27F7"/>
    <w:tbl>
      <w:tblPr>
        <w:tblW w:w="109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718"/>
        <w:gridCol w:w="4230"/>
        <w:gridCol w:w="2520"/>
        <w:gridCol w:w="1440"/>
      </w:tblGrid>
      <w:tr w:rsidR="004742A6" w:rsidTr="000C0579">
        <w:tc>
          <w:tcPr>
            <w:tcW w:w="2718" w:type="dxa"/>
            <w:tcBorders>
              <w:top w:val="nil"/>
              <w:left w:val="nil"/>
              <w:bottom w:val="nil"/>
              <w:right w:val="nil"/>
            </w:tcBorders>
          </w:tcPr>
          <w:p w:rsidR="004742A6" w:rsidRDefault="005C1915" w:rsidP="003E27F7">
            <w:r>
              <w:t>Name of Course and Sponsor</w:t>
            </w:r>
          </w:p>
        </w:tc>
        <w:tc>
          <w:tcPr>
            <w:tcW w:w="4230" w:type="dxa"/>
            <w:tcBorders>
              <w:top w:val="nil"/>
              <w:left w:val="nil"/>
              <w:bottom w:val="nil"/>
              <w:right w:val="nil"/>
            </w:tcBorders>
          </w:tcPr>
          <w:p w:rsidR="004742A6" w:rsidRDefault="005C1915" w:rsidP="003E27F7">
            <w:r>
              <w:t>Knowledge/Skills Acquired</w:t>
            </w:r>
          </w:p>
        </w:tc>
        <w:tc>
          <w:tcPr>
            <w:tcW w:w="2520" w:type="dxa"/>
            <w:tcBorders>
              <w:top w:val="nil"/>
              <w:left w:val="nil"/>
              <w:bottom w:val="nil"/>
              <w:right w:val="nil"/>
            </w:tcBorders>
          </w:tcPr>
          <w:p w:rsidR="004742A6" w:rsidRDefault="005C1915" w:rsidP="003E27F7">
            <w:r>
              <w:t>Date/s Attended</w:t>
            </w:r>
          </w:p>
        </w:tc>
        <w:tc>
          <w:tcPr>
            <w:tcW w:w="1440" w:type="dxa"/>
            <w:tcBorders>
              <w:top w:val="nil"/>
              <w:left w:val="nil"/>
              <w:bottom w:val="nil"/>
              <w:right w:val="nil"/>
            </w:tcBorders>
          </w:tcPr>
          <w:p w:rsidR="004742A6" w:rsidRDefault="005C1915" w:rsidP="003E27F7">
            <w:r>
              <w:t>Hours</w:t>
            </w:r>
          </w:p>
        </w:tc>
      </w:tr>
      <w:tr w:rsidR="004742A6" w:rsidTr="000C0579">
        <w:tc>
          <w:tcPr>
            <w:tcW w:w="2718" w:type="dxa"/>
            <w:tcBorders>
              <w:top w:val="single" w:sz="6" w:space="0" w:color="auto"/>
              <w:bottom w:val="single" w:sz="6" w:space="0" w:color="auto"/>
              <w:right w:val="single" w:sz="6" w:space="0" w:color="auto"/>
            </w:tcBorders>
          </w:tcPr>
          <w:p w:rsidR="004742A6" w:rsidRDefault="004742A6" w:rsidP="003E27F7">
            <w:pPr>
              <w:rPr>
                <w:b/>
              </w:rPr>
            </w:pPr>
          </w:p>
          <w:p w:rsidR="004742A6" w:rsidRDefault="001555CF" w:rsidP="00371C6E">
            <w:pPr>
              <w:rPr>
                <w:b/>
              </w:rPr>
            </w:pPr>
            <w:r w:rsidRPr="001555CF">
              <w:rPr>
                <w:b/>
              </w:rPr>
              <w:t>Build a Modern Computer from First Principles: From Nand to Tetris</w:t>
            </w:r>
            <w:r>
              <w:rPr>
                <w:b/>
              </w:rPr>
              <w:t xml:space="preserve"> </w:t>
            </w:r>
            <w:r w:rsidR="00371C6E">
              <w:rPr>
                <w:b/>
              </w:rPr>
              <w:t xml:space="preserve">– </w:t>
            </w:r>
            <w:r w:rsidR="00371C6E" w:rsidRPr="00371C6E">
              <w:rPr>
                <w:b/>
              </w:rPr>
              <w:t>Hebrew University of Jerusalem</w:t>
            </w:r>
          </w:p>
        </w:tc>
        <w:tc>
          <w:tcPr>
            <w:tcW w:w="423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D20409" w:rsidRDefault="00E36F07" w:rsidP="00D20409">
            <w:pPr>
              <w:rPr>
                <w:b/>
              </w:rPr>
            </w:pPr>
            <w:r w:rsidRPr="00E36F07">
              <w:rPr>
                <w:b/>
              </w:rPr>
              <w:t>A project-base</w:t>
            </w:r>
            <w:r w:rsidR="00EB766C">
              <w:rPr>
                <w:b/>
              </w:rPr>
              <w:t>d</w:t>
            </w:r>
            <w:r w:rsidRPr="00E36F07">
              <w:rPr>
                <w:b/>
              </w:rPr>
              <w:t xml:space="preserve"> course to build </w:t>
            </w:r>
            <w:r w:rsidR="00071238">
              <w:rPr>
                <w:b/>
              </w:rPr>
              <w:t xml:space="preserve">a </w:t>
            </w:r>
            <w:r w:rsidRPr="00E36F07">
              <w:rPr>
                <w:b/>
              </w:rPr>
              <w:t>computer from scratch, starting with logic and flip-flop gates, working up to ALU, RAM and CPU chips, and then building an assembler to translate assembly code into binary code.</w:t>
            </w:r>
          </w:p>
          <w:p w:rsidR="00DC388F" w:rsidRDefault="00D20409" w:rsidP="00D20409">
            <w:pPr>
              <w:rPr>
                <w:b/>
              </w:rPr>
            </w:pPr>
            <w:r w:rsidRPr="00D20409">
              <w:rPr>
                <w:b/>
              </w:rPr>
              <w:t xml:space="preserve"> </w:t>
            </w:r>
          </w:p>
        </w:tc>
        <w:tc>
          <w:tcPr>
            <w:tcW w:w="252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4742A6" w:rsidRDefault="0078793F" w:rsidP="003E27F7">
            <w:pPr>
              <w:rPr>
                <w:b/>
              </w:rPr>
            </w:pPr>
            <w:r>
              <w:rPr>
                <w:b/>
              </w:rPr>
              <w:t>November</w:t>
            </w:r>
            <w:r w:rsidR="00DC388F">
              <w:rPr>
                <w:b/>
              </w:rPr>
              <w:t xml:space="preserve"> to December </w:t>
            </w:r>
          </w:p>
        </w:tc>
        <w:tc>
          <w:tcPr>
            <w:tcW w:w="1440" w:type="dxa"/>
            <w:tcBorders>
              <w:top w:val="single" w:sz="6" w:space="0" w:color="auto"/>
              <w:left w:val="single" w:sz="6" w:space="0" w:color="auto"/>
              <w:bottom w:val="single" w:sz="6" w:space="0" w:color="auto"/>
            </w:tcBorders>
          </w:tcPr>
          <w:p w:rsidR="004742A6" w:rsidRDefault="004742A6" w:rsidP="003E27F7">
            <w:pPr>
              <w:rPr>
                <w:b/>
              </w:rPr>
            </w:pPr>
          </w:p>
          <w:p w:rsidR="004742A6" w:rsidRDefault="0017677D" w:rsidP="00F63F0B">
            <w:pPr>
              <w:rPr>
                <w:b/>
              </w:rPr>
            </w:pPr>
            <w:r>
              <w:rPr>
                <w:b/>
              </w:rPr>
              <w:t>6</w:t>
            </w:r>
            <w:r w:rsidR="00DC388F">
              <w:rPr>
                <w:b/>
              </w:rPr>
              <w:t>0</w:t>
            </w:r>
          </w:p>
        </w:tc>
      </w:tr>
      <w:tr w:rsidR="004742A6" w:rsidTr="000C0579">
        <w:tc>
          <w:tcPr>
            <w:tcW w:w="2718" w:type="dxa"/>
            <w:tcBorders>
              <w:top w:val="single" w:sz="6" w:space="0" w:color="auto"/>
              <w:bottom w:val="single" w:sz="6" w:space="0" w:color="auto"/>
              <w:right w:val="single" w:sz="6" w:space="0" w:color="auto"/>
            </w:tcBorders>
          </w:tcPr>
          <w:p w:rsidR="004742A6" w:rsidRDefault="004742A6" w:rsidP="003E27F7">
            <w:pPr>
              <w:rPr>
                <w:b/>
              </w:rPr>
            </w:pPr>
          </w:p>
          <w:p w:rsidR="0036012E" w:rsidRDefault="001645DC" w:rsidP="001645DC">
            <w:pPr>
              <w:rPr>
                <w:b/>
              </w:rPr>
            </w:pPr>
            <w:r w:rsidRPr="001645DC">
              <w:rPr>
                <w:b/>
              </w:rPr>
              <w:t>Fundamentals of Computing</w:t>
            </w:r>
            <w:r>
              <w:rPr>
                <w:b/>
              </w:rPr>
              <w:t xml:space="preserve"> </w:t>
            </w:r>
            <w:r w:rsidR="00921BFD">
              <w:rPr>
                <w:b/>
              </w:rPr>
              <w:t xml:space="preserve">– </w:t>
            </w:r>
            <w:r>
              <w:rPr>
                <w:b/>
              </w:rPr>
              <w:t>Rice University</w:t>
            </w:r>
          </w:p>
        </w:tc>
        <w:tc>
          <w:tcPr>
            <w:tcW w:w="423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36012E" w:rsidRDefault="00EE6A01" w:rsidP="003E27F7">
            <w:pPr>
              <w:rPr>
                <w:b/>
              </w:rPr>
            </w:pPr>
            <w:r w:rsidRPr="00EE6A01">
              <w:rPr>
                <w:b/>
              </w:rPr>
              <w:t>Covers much of the material that first-year computer science students take at Rice University. Projects included simple games like Pong and Asteroids, mathematical and computational principles, and algorithms.</w:t>
            </w:r>
          </w:p>
          <w:p w:rsidR="00DE228D" w:rsidRDefault="00DE228D" w:rsidP="003E27F7">
            <w:pPr>
              <w:rPr>
                <w:b/>
              </w:rPr>
            </w:pPr>
          </w:p>
        </w:tc>
        <w:tc>
          <w:tcPr>
            <w:tcW w:w="252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4742A6" w:rsidRDefault="00921BFD" w:rsidP="00F64596">
            <w:pPr>
              <w:rPr>
                <w:b/>
              </w:rPr>
            </w:pPr>
            <w:r>
              <w:rPr>
                <w:b/>
              </w:rPr>
              <w:t>J</w:t>
            </w:r>
            <w:r w:rsidR="00F64596">
              <w:rPr>
                <w:b/>
              </w:rPr>
              <w:t xml:space="preserve">une </w:t>
            </w:r>
            <w:r w:rsidR="0036012E">
              <w:rPr>
                <w:b/>
              </w:rPr>
              <w:t xml:space="preserve">to </w:t>
            </w:r>
            <w:r w:rsidR="00F64596">
              <w:rPr>
                <w:b/>
              </w:rPr>
              <w:t>November</w:t>
            </w:r>
          </w:p>
        </w:tc>
        <w:tc>
          <w:tcPr>
            <w:tcW w:w="1440" w:type="dxa"/>
            <w:tcBorders>
              <w:top w:val="single" w:sz="6" w:space="0" w:color="auto"/>
              <w:left w:val="single" w:sz="6" w:space="0" w:color="auto"/>
              <w:bottom w:val="single" w:sz="6" w:space="0" w:color="auto"/>
            </w:tcBorders>
          </w:tcPr>
          <w:p w:rsidR="004742A6" w:rsidRDefault="004742A6" w:rsidP="003E27F7">
            <w:pPr>
              <w:rPr>
                <w:b/>
              </w:rPr>
            </w:pPr>
          </w:p>
          <w:p w:rsidR="004742A6" w:rsidRDefault="00F01D44" w:rsidP="00EA3FDC">
            <w:pPr>
              <w:rPr>
                <w:b/>
              </w:rPr>
            </w:pPr>
            <w:r>
              <w:rPr>
                <w:b/>
              </w:rPr>
              <w:t>27</w:t>
            </w:r>
            <w:r w:rsidR="00EA3FDC">
              <w:rPr>
                <w:b/>
              </w:rPr>
              <w:t>0</w:t>
            </w:r>
          </w:p>
        </w:tc>
      </w:tr>
      <w:tr w:rsidR="004742A6" w:rsidTr="000C0579">
        <w:tc>
          <w:tcPr>
            <w:tcW w:w="2718" w:type="dxa"/>
            <w:tcBorders>
              <w:top w:val="single" w:sz="6" w:space="0" w:color="auto"/>
              <w:bottom w:val="single" w:sz="6" w:space="0" w:color="auto"/>
              <w:right w:val="single" w:sz="6" w:space="0" w:color="auto"/>
            </w:tcBorders>
          </w:tcPr>
          <w:p w:rsidR="00DB145E" w:rsidRDefault="00DB145E" w:rsidP="005624E6">
            <w:pPr>
              <w:rPr>
                <w:b/>
              </w:rPr>
            </w:pPr>
          </w:p>
          <w:p w:rsidR="005B1599" w:rsidRDefault="006523D7" w:rsidP="006523D7">
            <w:pPr>
              <w:rPr>
                <w:b/>
              </w:rPr>
            </w:pPr>
            <w:r w:rsidRPr="006523D7">
              <w:rPr>
                <w:b/>
              </w:rPr>
              <w:t>Mathematics for Machine Learning</w:t>
            </w:r>
            <w:r>
              <w:rPr>
                <w:b/>
              </w:rPr>
              <w:t xml:space="preserve"> – Imperial College London </w:t>
            </w:r>
          </w:p>
        </w:tc>
        <w:tc>
          <w:tcPr>
            <w:tcW w:w="4230" w:type="dxa"/>
            <w:tcBorders>
              <w:top w:val="single" w:sz="6" w:space="0" w:color="auto"/>
              <w:left w:val="single" w:sz="6" w:space="0" w:color="auto"/>
              <w:bottom w:val="single" w:sz="6" w:space="0" w:color="auto"/>
              <w:right w:val="single" w:sz="6" w:space="0" w:color="auto"/>
            </w:tcBorders>
          </w:tcPr>
          <w:p w:rsidR="005624E6" w:rsidRDefault="005624E6" w:rsidP="003E27F7">
            <w:pPr>
              <w:rPr>
                <w:b/>
              </w:rPr>
            </w:pPr>
          </w:p>
          <w:p w:rsidR="005B1599" w:rsidRDefault="00DC564A" w:rsidP="005B1599">
            <w:pPr>
              <w:rPr>
                <w:b/>
              </w:rPr>
            </w:pPr>
            <w:r>
              <w:rPr>
                <w:b/>
              </w:rPr>
              <w:t xml:space="preserve">Goes over </w:t>
            </w:r>
            <w:r w:rsidR="00AF26A0" w:rsidRPr="00AF26A0">
              <w:rPr>
                <w:b/>
              </w:rPr>
              <w:t>underlying mathematics</w:t>
            </w:r>
            <w:r>
              <w:rPr>
                <w:b/>
              </w:rPr>
              <w:t xml:space="preserve"> used in machine learning and data science, including linear algebra and multivariate calculus</w:t>
            </w:r>
            <w:r w:rsidR="00AF26A0" w:rsidRPr="00AF26A0">
              <w:rPr>
                <w:b/>
              </w:rPr>
              <w:t>.</w:t>
            </w:r>
          </w:p>
          <w:p w:rsidR="00AF26A0" w:rsidRDefault="00AF26A0" w:rsidP="005B1599">
            <w:pPr>
              <w:rPr>
                <w:b/>
              </w:rPr>
            </w:pPr>
          </w:p>
        </w:tc>
        <w:tc>
          <w:tcPr>
            <w:tcW w:w="252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5B1599" w:rsidRDefault="003B3D56" w:rsidP="003B3D56">
            <w:pPr>
              <w:rPr>
                <w:b/>
              </w:rPr>
            </w:pPr>
            <w:r>
              <w:rPr>
                <w:b/>
              </w:rPr>
              <w:t>April</w:t>
            </w:r>
            <w:r w:rsidR="005B1599">
              <w:rPr>
                <w:b/>
              </w:rPr>
              <w:t xml:space="preserve"> to </w:t>
            </w:r>
            <w:r>
              <w:rPr>
                <w:b/>
              </w:rPr>
              <w:t>June</w:t>
            </w:r>
          </w:p>
        </w:tc>
        <w:tc>
          <w:tcPr>
            <w:tcW w:w="1440" w:type="dxa"/>
            <w:tcBorders>
              <w:top w:val="single" w:sz="6" w:space="0" w:color="auto"/>
              <w:left w:val="single" w:sz="6" w:space="0" w:color="auto"/>
              <w:bottom w:val="single" w:sz="6" w:space="0" w:color="auto"/>
            </w:tcBorders>
          </w:tcPr>
          <w:p w:rsidR="004742A6" w:rsidRDefault="004742A6" w:rsidP="003E27F7">
            <w:pPr>
              <w:rPr>
                <w:b/>
              </w:rPr>
            </w:pPr>
          </w:p>
          <w:p w:rsidR="004742A6" w:rsidRDefault="00614A87" w:rsidP="003E27F7">
            <w:pPr>
              <w:rPr>
                <w:b/>
              </w:rPr>
            </w:pPr>
            <w:r>
              <w:rPr>
                <w:b/>
              </w:rPr>
              <w:t>90</w:t>
            </w:r>
          </w:p>
        </w:tc>
      </w:tr>
      <w:tr w:rsidR="005B1599" w:rsidTr="000C0579">
        <w:tc>
          <w:tcPr>
            <w:tcW w:w="2718" w:type="dxa"/>
            <w:tcBorders>
              <w:top w:val="single" w:sz="6" w:space="0" w:color="auto"/>
              <w:bottom w:val="single" w:sz="6" w:space="0" w:color="auto"/>
              <w:right w:val="single" w:sz="6" w:space="0" w:color="auto"/>
            </w:tcBorders>
          </w:tcPr>
          <w:p w:rsidR="005B1599" w:rsidRDefault="005B1599" w:rsidP="00D83097">
            <w:pPr>
              <w:rPr>
                <w:b/>
              </w:rPr>
            </w:pPr>
          </w:p>
          <w:p w:rsidR="005B1599" w:rsidRDefault="00DB3EFA" w:rsidP="00DB3EFA">
            <w:pPr>
              <w:rPr>
                <w:b/>
              </w:rPr>
            </w:pPr>
            <w:r w:rsidRPr="00DB3EFA">
              <w:rPr>
                <w:b/>
              </w:rPr>
              <w:t>Deep Learning</w:t>
            </w:r>
            <w:r>
              <w:rPr>
                <w:b/>
              </w:rPr>
              <w:t xml:space="preserve"> – </w:t>
            </w:r>
            <w:r w:rsidRPr="00DB3EFA">
              <w:rPr>
                <w:b/>
              </w:rPr>
              <w:t>Stanford University</w:t>
            </w:r>
            <w:r>
              <w:rPr>
                <w:b/>
              </w:rPr>
              <w:t xml:space="preserve"> </w:t>
            </w:r>
          </w:p>
        </w:tc>
        <w:tc>
          <w:tcPr>
            <w:tcW w:w="4230" w:type="dxa"/>
            <w:tcBorders>
              <w:top w:val="single" w:sz="6" w:space="0" w:color="auto"/>
              <w:left w:val="single" w:sz="6" w:space="0" w:color="auto"/>
              <w:bottom w:val="single" w:sz="6" w:space="0" w:color="auto"/>
              <w:right w:val="single" w:sz="6" w:space="0" w:color="auto"/>
            </w:tcBorders>
          </w:tcPr>
          <w:p w:rsidR="005B1599" w:rsidRDefault="005B1599" w:rsidP="00D83097">
            <w:pPr>
              <w:rPr>
                <w:b/>
              </w:rPr>
            </w:pPr>
          </w:p>
          <w:p w:rsidR="005B1599" w:rsidRDefault="00305220" w:rsidP="00D83097">
            <w:pPr>
              <w:rPr>
                <w:b/>
              </w:rPr>
            </w:pPr>
            <w:r w:rsidRPr="00305220">
              <w:rPr>
                <w:b/>
              </w:rPr>
              <w:t xml:space="preserve">How to build neural networks, as applied to health care, autonomous driving, music generation, and natural language processing. This is </w:t>
            </w:r>
            <w:r w:rsidR="002417C7">
              <w:rPr>
                <w:b/>
              </w:rPr>
              <w:t xml:space="preserve">a follow-up course </w:t>
            </w:r>
            <w:r w:rsidRPr="00305220">
              <w:rPr>
                <w:b/>
              </w:rPr>
              <w:t>taught by Coursera co-founder Andrew Ng, formerly chief of Baidu and a founding lead of Google Brain.</w:t>
            </w:r>
          </w:p>
          <w:p w:rsidR="00452871" w:rsidRDefault="00452871" w:rsidP="00D83097">
            <w:pPr>
              <w:rPr>
                <w:b/>
              </w:rPr>
            </w:pPr>
          </w:p>
          <w:p w:rsidR="005B1599" w:rsidRDefault="005B1599" w:rsidP="00D83097">
            <w:pPr>
              <w:rPr>
                <w:b/>
              </w:rPr>
            </w:pPr>
          </w:p>
        </w:tc>
        <w:tc>
          <w:tcPr>
            <w:tcW w:w="2520" w:type="dxa"/>
            <w:tcBorders>
              <w:top w:val="single" w:sz="6" w:space="0" w:color="auto"/>
              <w:left w:val="single" w:sz="6" w:space="0" w:color="auto"/>
              <w:bottom w:val="single" w:sz="6" w:space="0" w:color="auto"/>
              <w:right w:val="single" w:sz="6" w:space="0" w:color="auto"/>
            </w:tcBorders>
          </w:tcPr>
          <w:p w:rsidR="005B1599" w:rsidRDefault="005B1599" w:rsidP="00D83097">
            <w:pPr>
              <w:rPr>
                <w:b/>
              </w:rPr>
            </w:pPr>
          </w:p>
          <w:p w:rsidR="005B1599" w:rsidRDefault="00CC2B14" w:rsidP="00CC2B14">
            <w:pPr>
              <w:rPr>
                <w:b/>
              </w:rPr>
            </w:pPr>
            <w:r>
              <w:rPr>
                <w:b/>
              </w:rPr>
              <w:t>January</w:t>
            </w:r>
            <w:r w:rsidR="005E084E">
              <w:rPr>
                <w:b/>
              </w:rPr>
              <w:t xml:space="preserve"> to </w:t>
            </w:r>
            <w:r>
              <w:rPr>
                <w:b/>
              </w:rPr>
              <w:t>April</w:t>
            </w:r>
          </w:p>
        </w:tc>
        <w:tc>
          <w:tcPr>
            <w:tcW w:w="1440" w:type="dxa"/>
            <w:tcBorders>
              <w:top w:val="single" w:sz="6" w:space="0" w:color="auto"/>
              <w:left w:val="single" w:sz="6" w:space="0" w:color="auto"/>
              <w:bottom w:val="single" w:sz="6" w:space="0" w:color="auto"/>
            </w:tcBorders>
          </w:tcPr>
          <w:p w:rsidR="005B1599" w:rsidRDefault="005B1599" w:rsidP="00D83097">
            <w:pPr>
              <w:rPr>
                <w:b/>
              </w:rPr>
            </w:pPr>
          </w:p>
          <w:p w:rsidR="005B1599" w:rsidRDefault="007552A0" w:rsidP="00D83097">
            <w:pPr>
              <w:rPr>
                <w:b/>
              </w:rPr>
            </w:pPr>
            <w:r>
              <w:rPr>
                <w:b/>
              </w:rPr>
              <w:t>1</w:t>
            </w:r>
            <w:r w:rsidR="005B1599">
              <w:rPr>
                <w:b/>
              </w:rPr>
              <w:t>6</w:t>
            </w:r>
            <w:r>
              <w:rPr>
                <w:b/>
              </w:rPr>
              <w:t>0</w:t>
            </w:r>
          </w:p>
        </w:tc>
      </w:tr>
    </w:tbl>
    <w:p w:rsidR="004742A6" w:rsidRDefault="004742A6" w:rsidP="003E27F7">
      <w:pPr>
        <w:rPr>
          <w:b/>
        </w:rPr>
      </w:pPr>
    </w:p>
    <w:p w:rsidR="000372BF" w:rsidRDefault="000372BF" w:rsidP="003E27F7">
      <w:pPr>
        <w:rPr>
          <w:b/>
        </w:rPr>
      </w:pPr>
    </w:p>
    <w:p w:rsidR="0072538C" w:rsidRDefault="0072538C" w:rsidP="003E27F7">
      <w:pPr>
        <w:rPr>
          <w:b/>
        </w:rPr>
      </w:pPr>
    </w:p>
    <w:p w:rsidR="004742A6" w:rsidRDefault="005C1915" w:rsidP="003E27F7">
      <w:pPr>
        <w:rPr>
          <w:b/>
        </w:rPr>
      </w:pPr>
      <w:r>
        <w:rPr>
          <w:b/>
        </w:rPr>
        <w:lastRenderedPageBreak/>
        <w:t>My Goals</w:t>
      </w:r>
    </w:p>
    <w:p w:rsidR="004742A6" w:rsidRDefault="005C1915" w:rsidP="003E27F7">
      <w:r>
        <w:t>List the job related goals you established for the current year and describe the results you achieved.</w:t>
      </w:r>
    </w:p>
    <w:p w:rsidR="004742A6" w:rsidRDefault="004742A6" w:rsidP="003E27F7">
      <w:pPr>
        <w:rPr>
          <w:b/>
        </w:rPr>
      </w:pPr>
    </w:p>
    <w:tbl>
      <w:tblPr>
        <w:tblW w:w="0" w:type="auto"/>
        <w:tblLayout w:type="fixed"/>
        <w:tblLook w:val="0000" w:firstRow="0" w:lastRow="0" w:firstColumn="0" w:lastColumn="0" w:noHBand="0" w:noVBand="0"/>
      </w:tblPr>
      <w:tblGrid>
        <w:gridCol w:w="4788"/>
        <w:gridCol w:w="6120"/>
      </w:tblGrid>
      <w:tr w:rsidR="004742A6">
        <w:tc>
          <w:tcPr>
            <w:tcW w:w="4788" w:type="dxa"/>
          </w:tcPr>
          <w:p w:rsidR="004742A6" w:rsidRDefault="005C1915" w:rsidP="003E27F7">
            <w:r>
              <w:t>Goals</w:t>
            </w:r>
          </w:p>
        </w:tc>
        <w:tc>
          <w:tcPr>
            <w:tcW w:w="6120" w:type="dxa"/>
          </w:tcPr>
          <w:p w:rsidR="004742A6" w:rsidRDefault="005C1915" w:rsidP="003E27F7">
            <w:r>
              <w:t>Results Achieved</w:t>
            </w:r>
          </w:p>
        </w:tc>
      </w:tr>
      <w:tr w:rsidR="00782671">
        <w:tc>
          <w:tcPr>
            <w:tcW w:w="4788" w:type="dxa"/>
            <w:tcBorders>
              <w:top w:val="single" w:sz="6" w:space="0" w:color="auto"/>
              <w:left w:val="single" w:sz="6" w:space="0" w:color="auto"/>
              <w:bottom w:val="single" w:sz="6" w:space="0" w:color="auto"/>
              <w:right w:val="single" w:sz="6" w:space="0" w:color="auto"/>
            </w:tcBorders>
          </w:tcPr>
          <w:p w:rsidR="00960D14" w:rsidRDefault="00960D14" w:rsidP="00D83097">
            <w:pPr>
              <w:rPr>
                <w:b/>
              </w:rPr>
            </w:pPr>
          </w:p>
          <w:p w:rsidR="00782671" w:rsidRDefault="00960D14" w:rsidP="00D83097">
            <w:pPr>
              <w:rPr>
                <w:b/>
              </w:rPr>
            </w:pPr>
            <w:r w:rsidRPr="00960D14">
              <w:rPr>
                <w:b/>
              </w:rPr>
              <w:t>Redevelop website with Bento 3.0 platform</w:t>
            </w:r>
          </w:p>
          <w:p w:rsidR="00960D14" w:rsidRDefault="00960D14" w:rsidP="00D83097">
            <w:pPr>
              <w:rPr>
                <w:b/>
              </w:rPr>
            </w:pPr>
          </w:p>
        </w:tc>
        <w:tc>
          <w:tcPr>
            <w:tcW w:w="6120" w:type="dxa"/>
            <w:tcBorders>
              <w:top w:val="single" w:sz="6" w:space="0" w:color="auto"/>
              <w:left w:val="single" w:sz="6" w:space="0" w:color="auto"/>
              <w:bottom w:val="single" w:sz="6" w:space="0" w:color="auto"/>
              <w:right w:val="single" w:sz="6" w:space="0" w:color="auto"/>
            </w:tcBorders>
          </w:tcPr>
          <w:p w:rsidR="00702532" w:rsidRDefault="00702532" w:rsidP="00D83097">
            <w:pPr>
              <w:rPr>
                <w:b/>
              </w:rPr>
            </w:pPr>
          </w:p>
          <w:p w:rsidR="00357506" w:rsidRDefault="00702532" w:rsidP="00D83097">
            <w:pPr>
              <w:rPr>
                <w:b/>
              </w:rPr>
            </w:pPr>
            <w:r w:rsidRPr="00702532">
              <w:rPr>
                <w:b/>
              </w:rPr>
              <w:t>Nearly complete</w:t>
            </w:r>
            <w:r w:rsidR="00013849">
              <w:rPr>
                <w:b/>
              </w:rPr>
              <w:t>d</w:t>
            </w:r>
            <w:r w:rsidRPr="00702532">
              <w:rPr>
                <w:b/>
              </w:rPr>
              <w:t>. PBS should have blogs ready to migrate early next year, which will then allow us to migrate our full site.</w:t>
            </w:r>
          </w:p>
          <w:p w:rsidR="00702532" w:rsidRDefault="00702532" w:rsidP="00D83097">
            <w:pPr>
              <w:rPr>
                <w:b/>
              </w:rPr>
            </w:pPr>
          </w:p>
        </w:tc>
      </w:tr>
      <w:tr w:rsidR="00782671">
        <w:tc>
          <w:tcPr>
            <w:tcW w:w="4788" w:type="dxa"/>
            <w:tcBorders>
              <w:top w:val="single" w:sz="6" w:space="0" w:color="auto"/>
              <w:left w:val="single" w:sz="6" w:space="0" w:color="auto"/>
              <w:bottom w:val="single" w:sz="6" w:space="0" w:color="auto"/>
              <w:right w:val="single" w:sz="6" w:space="0" w:color="auto"/>
            </w:tcBorders>
          </w:tcPr>
          <w:p w:rsidR="00960D14" w:rsidRDefault="00960D14" w:rsidP="00D83097">
            <w:pPr>
              <w:rPr>
                <w:b/>
              </w:rPr>
            </w:pPr>
          </w:p>
          <w:p w:rsidR="00782671" w:rsidRDefault="00960D14" w:rsidP="00D83097">
            <w:pPr>
              <w:rPr>
                <w:b/>
              </w:rPr>
            </w:pPr>
            <w:r w:rsidRPr="00960D14">
              <w:rPr>
                <w:b/>
              </w:rPr>
              <w:t>Grow KLRN membership and revenue</w:t>
            </w:r>
          </w:p>
          <w:p w:rsidR="00960D14" w:rsidRDefault="00960D14" w:rsidP="00D83097">
            <w:pPr>
              <w:rPr>
                <w:b/>
              </w:rPr>
            </w:pPr>
          </w:p>
        </w:tc>
        <w:tc>
          <w:tcPr>
            <w:tcW w:w="6120" w:type="dxa"/>
            <w:tcBorders>
              <w:top w:val="single" w:sz="6" w:space="0" w:color="auto"/>
              <w:left w:val="single" w:sz="6" w:space="0" w:color="auto"/>
              <w:bottom w:val="single" w:sz="6" w:space="0" w:color="auto"/>
              <w:right w:val="single" w:sz="6" w:space="0" w:color="auto"/>
            </w:tcBorders>
          </w:tcPr>
          <w:p w:rsidR="00782671" w:rsidRDefault="00782671" w:rsidP="00D83097">
            <w:pPr>
              <w:rPr>
                <w:b/>
              </w:rPr>
            </w:pPr>
          </w:p>
          <w:p w:rsidR="00867A27" w:rsidRDefault="00867A27" w:rsidP="00D83097">
            <w:pPr>
              <w:rPr>
                <w:b/>
              </w:rPr>
            </w:pPr>
            <w:r w:rsidRPr="00867A27">
              <w:rPr>
                <w:b/>
              </w:rPr>
              <w:t xml:space="preserve">At this time, KLRN does not have a cross-team </w:t>
            </w:r>
            <w:r w:rsidR="00833E6A">
              <w:rPr>
                <w:b/>
              </w:rPr>
              <w:t>strategy</w:t>
            </w:r>
            <w:r w:rsidRPr="00867A27">
              <w:rPr>
                <w:b/>
              </w:rPr>
              <w:t xml:space="preserve"> to target </w:t>
            </w:r>
            <w:r w:rsidR="00833E6A">
              <w:rPr>
                <w:b/>
              </w:rPr>
              <w:t xml:space="preserve">digital </w:t>
            </w:r>
            <w:r w:rsidRPr="00867A27">
              <w:rPr>
                <w:b/>
              </w:rPr>
              <w:t xml:space="preserve">growth, such as Passport viewership and online Pledge. </w:t>
            </w:r>
            <w:r w:rsidR="00833E6A">
              <w:rPr>
                <w:b/>
              </w:rPr>
              <w:t xml:space="preserve">But </w:t>
            </w:r>
            <w:r w:rsidRPr="00867A27">
              <w:rPr>
                <w:b/>
              </w:rPr>
              <w:t>I have tools in place.</w:t>
            </w:r>
          </w:p>
          <w:p w:rsidR="00867A27" w:rsidRDefault="00867A27" w:rsidP="00D83097">
            <w:pPr>
              <w:rPr>
                <w:b/>
              </w:rPr>
            </w:pPr>
          </w:p>
        </w:tc>
      </w:tr>
      <w:tr w:rsidR="00782671">
        <w:tc>
          <w:tcPr>
            <w:tcW w:w="4788" w:type="dxa"/>
            <w:tcBorders>
              <w:top w:val="single" w:sz="6" w:space="0" w:color="auto"/>
              <w:left w:val="single" w:sz="6" w:space="0" w:color="auto"/>
              <w:bottom w:val="single" w:sz="6" w:space="0" w:color="auto"/>
              <w:right w:val="single" w:sz="6" w:space="0" w:color="auto"/>
            </w:tcBorders>
          </w:tcPr>
          <w:p w:rsidR="00960D14" w:rsidRDefault="00960D14" w:rsidP="00D83097">
            <w:pPr>
              <w:rPr>
                <w:b/>
              </w:rPr>
            </w:pPr>
          </w:p>
          <w:p w:rsidR="00782671" w:rsidRDefault="00960D14" w:rsidP="00D83097">
            <w:pPr>
              <w:rPr>
                <w:b/>
              </w:rPr>
            </w:pPr>
            <w:r w:rsidRPr="00960D14">
              <w:rPr>
                <w:b/>
              </w:rPr>
              <w:t>Provide targeted web pages and applications geared to revenue growth</w:t>
            </w:r>
          </w:p>
          <w:p w:rsidR="00960D14" w:rsidRDefault="00960D14" w:rsidP="00D83097">
            <w:pPr>
              <w:rPr>
                <w:b/>
              </w:rPr>
            </w:pPr>
          </w:p>
        </w:tc>
        <w:tc>
          <w:tcPr>
            <w:tcW w:w="6120" w:type="dxa"/>
            <w:tcBorders>
              <w:top w:val="single" w:sz="6" w:space="0" w:color="auto"/>
              <w:left w:val="single" w:sz="6" w:space="0" w:color="auto"/>
              <w:bottom w:val="single" w:sz="6" w:space="0" w:color="auto"/>
              <w:right w:val="single" w:sz="6" w:space="0" w:color="auto"/>
            </w:tcBorders>
          </w:tcPr>
          <w:p w:rsidR="00782671" w:rsidRDefault="00782671" w:rsidP="001E5076">
            <w:pPr>
              <w:rPr>
                <w:b/>
              </w:rPr>
            </w:pPr>
          </w:p>
          <w:p w:rsidR="00551456" w:rsidRDefault="00551456" w:rsidP="001E5076">
            <w:pPr>
              <w:rPr>
                <w:b/>
              </w:rPr>
            </w:pPr>
            <w:r w:rsidRPr="00551456">
              <w:rPr>
                <w:b/>
              </w:rPr>
              <w:t>Developed new Corporate Support website, which features a modern interface and fast-loading mobile pages. Also streamlined the</w:t>
            </w:r>
            <w:r w:rsidR="00BE234A">
              <w:rPr>
                <w:b/>
              </w:rPr>
              <w:t xml:space="preserve"> </w:t>
            </w:r>
            <w:r w:rsidRPr="00551456">
              <w:rPr>
                <w:b/>
              </w:rPr>
              <w:t>Passport help page.</w:t>
            </w:r>
          </w:p>
          <w:p w:rsidR="00551456" w:rsidRDefault="00551456" w:rsidP="001E5076">
            <w:pPr>
              <w:rPr>
                <w:b/>
              </w:rPr>
            </w:pPr>
          </w:p>
        </w:tc>
      </w:tr>
      <w:tr w:rsidR="00782671">
        <w:tc>
          <w:tcPr>
            <w:tcW w:w="4788" w:type="dxa"/>
            <w:tcBorders>
              <w:top w:val="single" w:sz="6" w:space="0" w:color="auto"/>
              <w:left w:val="single" w:sz="6" w:space="0" w:color="auto"/>
              <w:bottom w:val="single" w:sz="6" w:space="0" w:color="auto"/>
              <w:right w:val="single" w:sz="6" w:space="0" w:color="auto"/>
            </w:tcBorders>
          </w:tcPr>
          <w:p w:rsidR="00960D14" w:rsidRDefault="00960D14" w:rsidP="002B0803">
            <w:pPr>
              <w:rPr>
                <w:b/>
              </w:rPr>
            </w:pPr>
          </w:p>
          <w:p w:rsidR="00782671" w:rsidRDefault="00960D14" w:rsidP="002B0803">
            <w:pPr>
              <w:rPr>
                <w:b/>
              </w:rPr>
            </w:pPr>
            <w:r w:rsidRPr="00960D14">
              <w:rPr>
                <w:b/>
              </w:rPr>
              <w:t>Migrate specialized web pages and applications off the in-house KLRN server.</w:t>
            </w:r>
          </w:p>
          <w:p w:rsidR="00960D14" w:rsidRDefault="00960D14" w:rsidP="002B0803">
            <w:pPr>
              <w:rPr>
                <w:b/>
              </w:rPr>
            </w:pPr>
          </w:p>
        </w:tc>
        <w:tc>
          <w:tcPr>
            <w:tcW w:w="6120" w:type="dxa"/>
            <w:tcBorders>
              <w:top w:val="single" w:sz="6" w:space="0" w:color="auto"/>
              <w:left w:val="single" w:sz="6" w:space="0" w:color="auto"/>
              <w:bottom w:val="single" w:sz="6" w:space="0" w:color="auto"/>
              <w:right w:val="single" w:sz="6" w:space="0" w:color="auto"/>
            </w:tcBorders>
          </w:tcPr>
          <w:p w:rsidR="00782671" w:rsidRDefault="00782671" w:rsidP="003038E5">
            <w:pPr>
              <w:rPr>
                <w:b/>
              </w:rPr>
            </w:pPr>
          </w:p>
          <w:p w:rsidR="00551456" w:rsidRDefault="00551456" w:rsidP="003038E5">
            <w:pPr>
              <w:rPr>
                <w:b/>
              </w:rPr>
            </w:pPr>
            <w:r w:rsidRPr="00551456">
              <w:rPr>
                <w:b/>
              </w:rPr>
              <w:t xml:space="preserve">Work to refactor ASP.NET templates into PHP templates has started. Will need to secure an affordable cloud-hosting service.  </w:t>
            </w:r>
          </w:p>
        </w:tc>
      </w:tr>
      <w:tr w:rsidR="00782671">
        <w:tc>
          <w:tcPr>
            <w:tcW w:w="4788" w:type="dxa"/>
            <w:tcBorders>
              <w:top w:val="single" w:sz="6" w:space="0" w:color="auto"/>
              <w:left w:val="single" w:sz="6" w:space="0" w:color="auto"/>
              <w:bottom w:val="single" w:sz="6" w:space="0" w:color="auto"/>
              <w:right w:val="single" w:sz="6" w:space="0" w:color="auto"/>
            </w:tcBorders>
          </w:tcPr>
          <w:p w:rsidR="00960D14" w:rsidRDefault="00960D14" w:rsidP="00D83097">
            <w:pPr>
              <w:rPr>
                <w:b/>
              </w:rPr>
            </w:pPr>
          </w:p>
          <w:p w:rsidR="00782671" w:rsidRDefault="00960D14" w:rsidP="00D83097">
            <w:pPr>
              <w:rPr>
                <w:b/>
              </w:rPr>
            </w:pPr>
            <w:r w:rsidRPr="00960D14">
              <w:rPr>
                <w:b/>
              </w:rPr>
              <w:t>Assist with an auction website update</w:t>
            </w:r>
          </w:p>
          <w:p w:rsidR="00960D14" w:rsidRDefault="00960D14" w:rsidP="00D83097">
            <w:pPr>
              <w:rPr>
                <w:b/>
              </w:rPr>
            </w:pPr>
          </w:p>
        </w:tc>
        <w:tc>
          <w:tcPr>
            <w:tcW w:w="6120" w:type="dxa"/>
            <w:tcBorders>
              <w:top w:val="single" w:sz="6" w:space="0" w:color="auto"/>
              <w:left w:val="single" w:sz="6" w:space="0" w:color="auto"/>
              <w:bottom w:val="single" w:sz="6" w:space="0" w:color="auto"/>
              <w:right w:val="single" w:sz="6" w:space="0" w:color="auto"/>
            </w:tcBorders>
          </w:tcPr>
          <w:p w:rsidR="003038E5" w:rsidRDefault="003038E5" w:rsidP="00D83097">
            <w:pPr>
              <w:rPr>
                <w:b/>
              </w:rPr>
            </w:pPr>
          </w:p>
          <w:p w:rsidR="00551456" w:rsidRDefault="00551456" w:rsidP="00D83097">
            <w:pPr>
              <w:rPr>
                <w:b/>
              </w:rPr>
            </w:pPr>
            <w:r w:rsidRPr="00551456">
              <w:rPr>
                <w:b/>
              </w:rPr>
              <w:t>Completed. Designed new Blazing Gavels website and built its marketing and information pages.</w:t>
            </w:r>
          </w:p>
          <w:p w:rsidR="00551456" w:rsidRDefault="00551456" w:rsidP="00D83097">
            <w:pPr>
              <w:rPr>
                <w:b/>
              </w:rPr>
            </w:pPr>
          </w:p>
        </w:tc>
      </w:tr>
    </w:tbl>
    <w:p w:rsidR="004742A6" w:rsidRDefault="004742A6" w:rsidP="003E27F7">
      <w:pPr>
        <w:rPr>
          <w:b/>
        </w:rPr>
      </w:pPr>
    </w:p>
    <w:p w:rsidR="00300529" w:rsidRDefault="00300529" w:rsidP="003E27F7"/>
    <w:p w:rsidR="008E7718" w:rsidRDefault="005C1915" w:rsidP="003E27F7">
      <w:r>
        <w:t>List your job related goals and (including possible areas of specialization, specific projects, and positions) and plans you have or are developing to help achieve these goals.  These goals should be consistent with feedback from your assignments as you understand them and should contribute to your own professional growth and development.</w:t>
      </w:r>
    </w:p>
    <w:p w:rsidR="008E7718" w:rsidRDefault="008E7718" w:rsidP="003E27F7"/>
    <w:tbl>
      <w:tblPr>
        <w:tblW w:w="0" w:type="auto"/>
        <w:tblLayout w:type="fixed"/>
        <w:tblLook w:val="0000" w:firstRow="0" w:lastRow="0" w:firstColumn="0" w:lastColumn="0" w:noHBand="0" w:noVBand="0"/>
      </w:tblPr>
      <w:tblGrid>
        <w:gridCol w:w="4788"/>
        <w:gridCol w:w="6120"/>
      </w:tblGrid>
      <w:tr w:rsidR="004742A6">
        <w:tc>
          <w:tcPr>
            <w:tcW w:w="4788" w:type="dxa"/>
          </w:tcPr>
          <w:p w:rsidR="004742A6" w:rsidRDefault="005C1915" w:rsidP="003E27F7">
            <w:r>
              <w:t>Goals</w:t>
            </w:r>
          </w:p>
        </w:tc>
        <w:tc>
          <w:tcPr>
            <w:tcW w:w="6120" w:type="dxa"/>
          </w:tcPr>
          <w:p w:rsidR="004742A6" w:rsidRDefault="005C1915" w:rsidP="003E27F7">
            <w:r>
              <w:t>Plan</w:t>
            </w:r>
          </w:p>
        </w:tc>
      </w:tr>
      <w:tr w:rsidR="004742A6">
        <w:tc>
          <w:tcPr>
            <w:tcW w:w="4788" w:type="dxa"/>
            <w:tcBorders>
              <w:top w:val="single" w:sz="6" w:space="0" w:color="auto"/>
              <w:left w:val="single" w:sz="6" w:space="0" w:color="auto"/>
              <w:bottom w:val="single" w:sz="6" w:space="0" w:color="auto"/>
              <w:right w:val="single" w:sz="6" w:space="0" w:color="auto"/>
            </w:tcBorders>
          </w:tcPr>
          <w:p w:rsidR="0015224B" w:rsidRDefault="0015224B" w:rsidP="000974E3">
            <w:pPr>
              <w:rPr>
                <w:b/>
              </w:rPr>
            </w:pPr>
          </w:p>
          <w:p w:rsidR="000070DE" w:rsidRDefault="000070DE" w:rsidP="000974E3">
            <w:pPr>
              <w:rPr>
                <w:b/>
              </w:rPr>
            </w:pPr>
            <w:r w:rsidRPr="000070DE">
              <w:rPr>
                <w:b/>
              </w:rPr>
              <w:t>Create online performance dashboards and predictive models to help grow revenue</w:t>
            </w:r>
          </w:p>
          <w:p w:rsidR="000070DE" w:rsidRDefault="000070DE" w:rsidP="000974E3">
            <w:pPr>
              <w:rPr>
                <w:b/>
              </w:rPr>
            </w:pPr>
          </w:p>
        </w:tc>
        <w:tc>
          <w:tcPr>
            <w:tcW w:w="6120" w:type="dxa"/>
            <w:tcBorders>
              <w:top w:val="single" w:sz="6" w:space="0" w:color="auto"/>
              <w:left w:val="single" w:sz="6" w:space="0" w:color="auto"/>
              <w:bottom w:val="single" w:sz="6" w:space="0" w:color="auto"/>
              <w:right w:val="single" w:sz="6" w:space="0" w:color="auto"/>
            </w:tcBorders>
          </w:tcPr>
          <w:p w:rsidR="0015224B" w:rsidRDefault="0015224B" w:rsidP="00702532">
            <w:pPr>
              <w:rPr>
                <w:b/>
              </w:rPr>
            </w:pPr>
          </w:p>
          <w:p w:rsidR="002916BC" w:rsidRDefault="00363B2E" w:rsidP="00363B2E">
            <w:pPr>
              <w:rPr>
                <w:b/>
              </w:rPr>
            </w:pPr>
            <w:r>
              <w:rPr>
                <w:b/>
              </w:rPr>
              <w:t>Automate collection of performance indicators set by marketing and sponsorship, and combine membership and Passport data to</w:t>
            </w:r>
            <w:r w:rsidR="00527725">
              <w:rPr>
                <w:b/>
              </w:rPr>
              <w:t xml:space="preserve"> </w:t>
            </w:r>
            <w:r w:rsidR="00DD3341">
              <w:rPr>
                <w:b/>
              </w:rPr>
              <w:t xml:space="preserve">allow </w:t>
            </w:r>
            <w:r>
              <w:rPr>
                <w:b/>
              </w:rPr>
              <w:t>behavior-based predictions</w:t>
            </w:r>
            <w:r w:rsidR="00527725">
              <w:rPr>
                <w:b/>
              </w:rPr>
              <w:t xml:space="preserve"> </w:t>
            </w:r>
            <w:r w:rsidR="00FB43D0">
              <w:rPr>
                <w:b/>
              </w:rPr>
              <w:t xml:space="preserve">as well as </w:t>
            </w:r>
            <w:r w:rsidR="00527725">
              <w:rPr>
                <w:b/>
              </w:rPr>
              <w:t>audience segmentation</w:t>
            </w:r>
            <w:r>
              <w:rPr>
                <w:b/>
              </w:rPr>
              <w:t>.</w:t>
            </w:r>
          </w:p>
          <w:p w:rsidR="00363B2E" w:rsidRDefault="00363B2E" w:rsidP="00363B2E">
            <w:pPr>
              <w:rPr>
                <w:b/>
              </w:rPr>
            </w:pPr>
          </w:p>
        </w:tc>
      </w:tr>
      <w:tr w:rsidR="004742A6">
        <w:tc>
          <w:tcPr>
            <w:tcW w:w="4788" w:type="dxa"/>
            <w:tcBorders>
              <w:top w:val="single" w:sz="6" w:space="0" w:color="auto"/>
              <w:left w:val="single" w:sz="6" w:space="0" w:color="auto"/>
              <w:bottom w:val="single" w:sz="6" w:space="0" w:color="auto"/>
              <w:right w:val="single" w:sz="6" w:space="0" w:color="auto"/>
            </w:tcBorders>
          </w:tcPr>
          <w:p w:rsidR="00FA1C41" w:rsidRDefault="00FA1C41" w:rsidP="003E27F7">
            <w:pPr>
              <w:rPr>
                <w:b/>
              </w:rPr>
            </w:pPr>
          </w:p>
          <w:p w:rsidR="000070DE" w:rsidRDefault="000070DE" w:rsidP="003E27F7">
            <w:pPr>
              <w:rPr>
                <w:b/>
              </w:rPr>
            </w:pPr>
            <w:r w:rsidRPr="000070DE">
              <w:rPr>
                <w:b/>
              </w:rPr>
              <w:t>Test and optimize donation pages to increase donation</w:t>
            </w:r>
            <w:r>
              <w:rPr>
                <w:b/>
              </w:rPr>
              <w:t xml:space="preserve"> rates</w:t>
            </w:r>
          </w:p>
          <w:p w:rsidR="000070DE" w:rsidRDefault="000070DE" w:rsidP="003E27F7">
            <w:pPr>
              <w:rPr>
                <w:b/>
              </w:rPr>
            </w:pPr>
          </w:p>
        </w:tc>
        <w:tc>
          <w:tcPr>
            <w:tcW w:w="6120" w:type="dxa"/>
            <w:tcBorders>
              <w:top w:val="single" w:sz="6" w:space="0" w:color="auto"/>
              <w:left w:val="single" w:sz="6" w:space="0" w:color="auto"/>
              <w:bottom w:val="single" w:sz="6" w:space="0" w:color="auto"/>
              <w:right w:val="single" w:sz="6" w:space="0" w:color="auto"/>
            </w:tcBorders>
          </w:tcPr>
          <w:p w:rsidR="00512CC7" w:rsidRDefault="00512CC7" w:rsidP="00867A27">
            <w:pPr>
              <w:rPr>
                <w:b/>
              </w:rPr>
            </w:pPr>
          </w:p>
          <w:p w:rsidR="00143781" w:rsidRDefault="00480BF0" w:rsidP="00143781">
            <w:pPr>
              <w:rPr>
                <w:b/>
              </w:rPr>
            </w:pPr>
            <w:r>
              <w:rPr>
                <w:b/>
              </w:rPr>
              <w:t xml:space="preserve">Previous A/B testing increased donation rates by 30%, </w:t>
            </w:r>
            <w:r w:rsidR="00980168">
              <w:rPr>
                <w:b/>
              </w:rPr>
              <w:t xml:space="preserve">which brings in </w:t>
            </w:r>
            <w:r>
              <w:rPr>
                <w:b/>
              </w:rPr>
              <w:t xml:space="preserve">about $80,000 more a year. </w:t>
            </w:r>
            <w:r w:rsidR="00143781">
              <w:rPr>
                <w:b/>
              </w:rPr>
              <w:t xml:space="preserve">We can potentially </w:t>
            </w:r>
            <w:r w:rsidR="00CF7479">
              <w:rPr>
                <w:b/>
              </w:rPr>
              <w:t xml:space="preserve">get better results with ongoing </w:t>
            </w:r>
            <w:r>
              <w:rPr>
                <w:b/>
              </w:rPr>
              <w:t>testing</w:t>
            </w:r>
            <w:r w:rsidR="00143781">
              <w:rPr>
                <w:b/>
              </w:rPr>
              <w:t xml:space="preserve"> and user feedback. This will naturally fold into a</w:t>
            </w:r>
            <w:r w:rsidR="00CF7479">
              <w:rPr>
                <w:b/>
              </w:rPr>
              <w:t xml:space="preserve">n effort by stations </w:t>
            </w:r>
            <w:r w:rsidR="00143781">
              <w:rPr>
                <w:b/>
              </w:rPr>
              <w:t xml:space="preserve">statewide to improve </w:t>
            </w:r>
            <w:r w:rsidR="00791427">
              <w:rPr>
                <w:b/>
              </w:rPr>
              <w:t>donors’ online experiences.</w:t>
            </w:r>
            <w:r w:rsidR="00143781">
              <w:rPr>
                <w:b/>
              </w:rPr>
              <w:t xml:space="preserve"> </w:t>
            </w:r>
          </w:p>
          <w:p w:rsidR="00575B8E" w:rsidRDefault="00143781" w:rsidP="00143781">
            <w:pPr>
              <w:rPr>
                <w:b/>
              </w:rPr>
            </w:pPr>
            <w:r>
              <w:rPr>
                <w:b/>
              </w:rPr>
              <w:t xml:space="preserve"> </w:t>
            </w:r>
            <w:r w:rsidR="00480BF0">
              <w:rPr>
                <w:b/>
              </w:rPr>
              <w:t xml:space="preserve"> </w:t>
            </w:r>
          </w:p>
        </w:tc>
      </w:tr>
      <w:tr w:rsidR="004742A6">
        <w:tc>
          <w:tcPr>
            <w:tcW w:w="4788" w:type="dxa"/>
            <w:tcBorders>
              <w:top w:val="single" w:sz="6" w:space="0" w:color="auto"/>
              <w:left w:val="single" w:sz="6" w:space="0" w:color="auto"/>
              <w:bottom w:val="single" w:sz="6" w:space="0" w:color="auto"/>
              <w:right w:val="single" w:sz="6" w:space="0" w:color="auto"/>
            </w:tcBorders>
          </w:tcPr>
          <w:p w:rsidR="00997DF4" w:rsidRDefault="00997DF4" w:rsidP="003E27F7">
            <w:pPr>
              <w:rPr>
                <w:b/>
              </w:rPr>
            </w:pPr>
          </w:p>
          <w:p w:rsidR="000070DE" w:rsidRDefault="002916BC" w:rsidP="003E27F7">
            <w:pPr>
              <w:rPr>
                <w:b/>
              </w:rPr>
            </w:pPr>
            <w:r w:rsidRPr="002916BC">
              <w:rPr>
                <w:b/>
              </w:rPr>
              <w:t>Launch new website in Bento 3</w:t>
            </w:r>
          </w:p>
          <w:p w:rsidR="000070DE" w:rsidRDefault="000070DE" w:rsidP="003E27F7">
            <w:pPr>
              <w:rPr>
                <w:b/>
              </w:rPr>
            </w:pPr>
          </w:p>
        </w:tc>
        <w:tc>
          <w:tcPr>
            <w:tcW w:w="6120" w:type="dxa"/>
            <w:tcBorders>
              <w:top w:val="single" w:sz="6" w:space="0" w:color="auto"/>
              <w:left w:val="single" w:sz="6" w:space="0" w:color="auto"/>
              <w:bottom w:val="single" w:sz="6" w:space="0" w:color="auto"/>
              <w:right w:val="single" w:sz="6" w:space="0" w:color="auto"/>
            </w:tcBorders>
          </w:tcPr>
          <w:p w:rsidR="00807CF7" w:rsidRDefault="00807CF7" w:rsidP="00313027">
            <w:pPr>
              <w:rPr>
                <w:b/>
              </w:rPr>
            </w:pPr>
          </w:p>
          <w:p w:rsidR="00CA4834" w:rsidRDefault="00CA4834" w:rsidP="00313027">
            <w:pPr>
              <w:rPr>
                <w:b/>
              </w:rPr>
            </w:pPr>
            <w:r>
              <w:rPr>
                <w:b/>
              </w:rPr>
              <w:t xml:space="preserve">When </w:t>
            </w:r>
            <w:r w:rsidRPr="00CA4834">
              <w:rPr>
                <w:b/>
              </w:rPr>
              <w:t xml:space="preserve">PBS </w:t>
            </w:r>
            <w:r>
              <w:rPr>
                <w:b/>
              </w:rPr>
              <w:t xml:space="preserve">has </w:t>
            </w:r>
            <w:r w:rsidRPr="00CA4834">
              <w:rPr>
                <w:b/>
              </w:rPr>
              <w:t xml:space="preserve">blogs ready to migrate early next year, </w:t>
            </w:r>
            <w:r>
              <w:rPr>
                <w:b/>
              </w:rPr>
              <w:t xml:space="preserve">we </w:t>
            </w:r>
            <w:r w:rsidR="004E50EB">
              <w:rPr>
                <w:b/>
              </w:rPr>
              <w:t>will</w:t>
            </w:r>
            <w:r>
              <w:rPr>
                <w:b/>
              </w:rPr>
              <w:t xml:space="preserve"> be able to launch soon after</w:t>
            </w:r>
            <w:r w:rsidRPr="00CA4834">
              <w:rPr>
                <w:b/>
              </w:rPr>
              <w:t>.</w:t>
            </w:r>
          </w:p>
          <w:p w:rsidR="00CA4834" w:rsidRDefault="00CA4834" w:rsidP="00313027">
            <w:pPr>
              <w:rPr>
                <w:b/>
              </w:rPr>
            </w:pPr>
          </w:p>
        </w:tc>
      </w:tr>
      <w:tr w:rsidR="004742A6">
        <w:tc>
          <w:tcPr>
            <w:tcW w:w="4788" w:type="dxa"/>
            <w:tcBorders>
              <w:top w:val="single" w:sz="6" w:space="0" w:color="auto"/>
              <w:left w:val="single" w:sz="6" w:space="0" w:color="auto"/>
              <w:bottom w:val="single" w:sz="6" w:space="0" w:color="auto"/>
              <w:right w:val="single" w:sz="6" w:space="0" w:color="auto"/>
            </w:tcBorders>
          </w:tcPr>
          <w:p w:rsidR="00FD04C8" w:rsidRDefault="00FD04C8" w:rsidP="00FD04C8">
            <w:pPr>
              <w:rPr>
                <w:b/>
              </w:rPr>
            </w:pPr>
          </w:p>
          <w:p w:rsidR="000070DE" w:rsidRDefault="002916BC" w:rsidP="00FD04C8">
            <w:pPr>
              <w:rPr>
                <w:b/>
              </w:rPr>
            </w:pPr>
            <w:r w:rsidRPr="002916BC">
              <w:rPr>
                <w:b/>
              </w:rPr>
              <w:t>Implement Google Ad Manager on new web site</w:t>
            </w:r>
          </w:p>
          <w:p w:rsidR="000070DE" w:rsidRDefault="000070DE" w:rsidP="00FD04C8">
            <w:pPr>
              <w:rPr>
                <w:b/>
              </w:rPr>
            </w:pPr>
          </w:p>
        </w:tc>
        <w:tc>
          <w:tcPr>
            <w:tcW w:w="6120" w:type="dxa"/>
            <w:tcBorders>
              <w:top w:val="single" w:sz="6" w:space="0" w:color="auto"/>
              <w:left w:val="single" w:sz="6" w:space="0" w:color="auto"/>
              <w:bottom w:val="single" w:sz="6" w:space="0" w:color="auto"/>
              <w:right w:val="single" w:sz="6" w:space="0" w:color="auto"/>
            </w:tcBorders>
          </w:tcPr>
          <w:p w:rsidR="00C8509E" w:rsidRDefault="00C8509E" w:rsidP="00C8509E">
            <w:pPr>
              <w:rPr>
                <w:b/>
              </w:rPr>
            </w:pPr>
          </w:p>
          <w:p w:rsidR="000C0579" w:rsidRDefault="000F5642" w:rsidP="00C8509E">
            <w:pPr>
              <w:rPr>
                <w:b/>
              </w:rPr>
            </w:pPr>
            <w:r>
              <w:rPr>
                <w:b/>
              </w:rPr>
              <w:t xml:space="preserve">This will be similar to how we implemented </w:t>
            </w:r>
            <w:r w:rsidR="000C0579" w:rsidRPr="000C0579">
              <w:rPr>
                <w:b/>
              </w:rPr>
              <w:t>Google Ad Manager</w:t>
            </w:r>
            <w:r>
              <w:rPr>
                <w:b/>
              </w:rPr>
              <w:t xml:space="preserve"> for pre-rolls on KLRN </w:t>
            </w:r>
            <w:r w:rsidR="000C0579" w:rsidRPr="000C0579">
              <w:rPr>
                <w:b/>
              </w:rPr>
              <w:t>videos.</w:t>
            </w:r>
          </w:p>
          <w:p w:rsidR="000C0579" w:rsidRDefault="000C0579" w:rsidP="00C8509E">
            <w:pPr>
              <w:rPr>
                <w:b/>
              </w:rPr>
            </w:pPr>
          </w:p>
        </w:tc>
      </w:tr>
      <w:tr w:rsidR="004742A6">
        <w:tc>
          <w:tcPr>
            <w:tcW w:w="4788" w:type="dxa"/>
            <w:tcBorders>
              <w:top w:val="single" w:sz="6" w:space="0" w:color="auto"/>
              <w:left w:val="single" w:sz="6" w:space="0" w:color="auto"/>
              <w:bottom w:val="single" w:sz="6" w:space="0" w:color="auto"/>
              <w:right w:val="single" w:sz="6" w:space="0" w:color="auto"/>
            </w:tcBorders>
          </w:tcPr>
          <w:p w:rsidR="0004234C" w:rsidRDefault="0004234C" w:rsidP="003E27F7">
            <w:pPr>
              <w:rPr>
                <w:b/>
              </w:rPr>
            </w:pPr>
          </w:p>
          <w:p w:rsidR="000070DE" w:rsidRDefault="002916BC" w:rsidP="003E27F7">
            <w:pPr>
              <w:rPr>
                <w:b/>
              </w:rPr>
            </w:pPr>
            <w:r w:rsidRPr="002916BC">
              <w:rPr>
                <w:b/>
              </w:rPr>
              <w:t>Continue process to migrate web pages and apps off in-house server</w:t>
            </w:r>
          </w:p>
          <w:p w:rsidR="000070DE" w:rsidRDefault="000070DE" w:rsidP="003E27F7">
            <w:pPr>
              <w:rPr>
                <w:b/>
              </w:rPr>
            </w:pPr>
          </w:p>
        </w:tc>
        <w:tc>
          <w:tcPr>
            <w:tcW w:w="6120" w:type="dxa"/>
            <w:tcBorders>
              <w:top w:val="single" w:sz="6" w:space="0" w:color="auto"/>
              <w:left w:val="single" w:sz="6" w:space="0" w:color="auto"/>
              <w:bottom w:val="single" w:sz="6" w:space="0" w:color="auto"/>
              <w:right w:val="single" w:sz="6" w:space="0" w:color="auto"/>
            </w:tcBorders>
          </w:tcPr>
          <w:p w:rsidR="0004234C" w:rsidRDefault="0004234C" w:rsidP="00984687">
            <w:pPr>
              <w:rPr>
                <w:b/>
              </w:rPr>
            </w:pPr>
          </w:p>
          <w:p w:rsidR="002916BC" w:rsidRDefault="00FF60BB" w:rsidP="002916BC">
            <w:pPr>
              <w:rPr>
                <w:b/>
              </w:rPr>
            </w:pPr>
            <w:r>
              <w:rPr>
                <w:b/>
              </w:rPr>
              <w:t xml:space="preserve">Continue </w:t>
            </w:r>
            <w:r w:rsidR="002916BC" w:rsidRPr="002916BC">
              <w:rPr>
                <w:b/>
              </w:rPr>
              <w:t>refactor</w:t>
            </w:r>
            <w:r>
              <w:rPr>
                <w:b/>
              </w:rPr>
              <w:t>ing</w:t>
            </w:r>
            <w:r w:rsidR="002916BC" w:rsidRPr="002916BC">
              <w:rPr>
                <w:b/>
              </w:rPr>
              <w:t xml:space="preserve"> ASP.NET templates into PHP templates</w:t>
            </w:r>
            <w:r>
              <w:rPr>
                <w:b/>
              </w:rPr>
              <w:t>. When ready, set up an a</w:t>
            </w:r>
            <w:r w:rsidR="002916BC" w:rsidRPr="002916BC">
              <w:rPr>
                <w:b/>
              </w:rPr>
              <w:t xml:space="preserve">ffordable cloud-hosting service.  </w:t>
            </w:r>
          </w:p>
          <w:p w:rsidR="002916BC" w:rsidRDefault="002916BC" w:rsidP="002916BC">
            <w:pPr>
              <w:rPr>
                <w:b/>
              </w:rPr>
            </w:pPr>
          </w:p>
        </w:tc>
      </w:tr>
    </w:tbl>
    <w:p w:rsidR="00FB158B" w:rsidRDefault="00FB158B" w:rsidP="003E27F7">
      <w:pPr>
        <w:rPr>
          <w:b/>
        </w:rPr>
      </w:pPr>
    </w:p>
    <w:p w:rsidR="00FB158B" w:rsidRDefault="00FB158B" w:rsidP="003E27F7">
      <w:pPr>
        <w:rPr>
          <w:b/>
        </w:rPr>
      </w:pPr>
    </w:p>
    <w:p w:rsidR="00FB158B" w:rsidRDefault="00FB158B" w:rsidP="003E27F7">
      <w:pPr>
        <w:rPr>
          <w:b/>
        </w:rPr>
      </w:pPr>
    </w:p>
    <w:p w:rsidR="004742A6" w:rsidRDefault="005C1915" w:rsidP="003E27F7">
      <w:pPr>
        <w:rPr>
          <w:b/>
        </w:rPr>
      </w:pPr>
      <w:r>
        <w:rPr>
          <w:b/>
        </w:rPr>
        <w:lastRenderedPageBreak/>
        <w:t>Career Development</w:t>
      </w:r>
    </w:p>
    <w:p w:rsidR="004742A6" w:rsidRDefault="004742A6" w:rsidP="003E27F7"/>
    <w:tbl>
      <w:tblPr>
        <w:tblW w:w="0" w:type="auto"/>
        <w:tblLayout w:type="fixed"/>
        <w:tblLook w:val="0000" w:firstRow="0" w:lastRow="0" w:firstColumn="0" w:lastColumn="0" w:noHBand="0" w:noVBand="0"/>
      </w:tblPr>
      <w:tblGrid>
        <w:gridCol w:w="10908"/>
      </w:tblGrid>
      <w:tr w:rsidR="004742A6">
        <w:tc>
          <w:tcPr>
            <w:tcW w:w="10908" w:type="dxa"/>
          </w:tcPr>
          <w:p w:rsidR="004742A6" w:rsidRDefault="005C1915" w:rsidP="003E27F7">
            <w:r>
              <w:t>Comment on what you consider to be your major strengths.  Provide examples.</w:t>
            </w:r>
          </w:p>
        </w:tc>
      </w:tr>
      <w:tr w:rsidR="004742A6">
        <w:tc>
          <w:tcPr>
            <w:tcW w:w="10908" w:type="dxa"/>
            <w:tcBorders>
              <w:top w:val="single" w:sz="6" w:space="0" w:color="auto"/>
              <w:left w:val="single" w:sz="6" w:space="0" w:color="auto"/>
              <w:bottom w:val="single" w:sz="6" w:space="0" w:color="auto"/>
              <w:right w:val="single" w:sz="6" w:space="0" w:color="auto"/>
            </w:tcBorders>
          </w:tcPr>
          <w:p w:rsidR="004742A6" w:rsidRDefault="004742A6" w:rsidP="003E27F7"/>
          <w:p w:rsidR="003E4E5C" w:rsidRDefault="00202AEF" w:rsidP="003E27F7">
            <w:r>
              <w:t xml:space="preserve">Creative. Problem solver. </w:t>
            </w:r>
            <w:r w:rsidR="00EC586E">
              <w:t xml:space="preserve">Tech-savvy. </w:t>
            </w:r>
            <w:r>
              <w:t>User</w:t>
            </w:r>
            <w:r w:rsidR="00E70A7C">
              <w:t>-</w:t>
            </w:r>
            <w:r>
              <w:t>focused. Revenue</w:t>
            </w:r>
            <w:r w:rsidR="00E70A7C">
              <w:t>-</w:t>
            </w:r>
            <w:r>
              <w:t xml:space="preserve">focused. </w:t>
            </w:r>
          </w:p>
          <w:p w:rsidR="003E27F7" w:rsidRDefault="003E27F7" w:rsidP="003E27F7"/>
          <w:p w:rsidR="004742A6" w:rsidRDefault="00AF687E" w:rsidP="008E6F4D">
            <w:pPr>
              <w:pStyle w:val="ListParagraph"/>
              <w:numPr>
                <w:ilvl w:val="0"/>
                <w:numId w:val="4"/>
              </w:numPr>
            </w:pPr>
            <w:hyperlink r:id="rId7" w:history="1">
              <w:r w:rsidR="008E6F4D" w:rsidRPr="00FB0B13">
                <w:rPr>
                  <w:rStyle w:val="Hyperlink"/>
                </w:rPr>
                <w:t>https://pbs.klrn.org/sponsor/</w:t>
              </w:r>
            </w:hyperlink>
          </w:p>
          <w:p w:rsidR="008E6F4D" w:rsidRDefault="00AF687E" w:rsidP="008E6F4D">
            <w:pPr>
              <w:pStyle w:val="ListParagraph"/>
              <w:numPr>
                <w:ilvl w:val="0"/>
                <w:numId w:val="4"/>
              </w:numPr>
            </w:pPr>
            <w:hyperlink r:id="rId8" w:anchor="/gifts" w:history="1">
              <w:r w:rsidR="008E6F4D" w:rsidRPr="00FB0B13">
                <w:rPr>
                  <w:rStyle w:val="Hyperlink"/>
                </w:rPr>
                <w:t>https://pbs.klrn.org/Support/gifts/#/gifts</w:t>
              </w:r>
            </w:hyperlink>
          </w:p>
          <w:p w:rsidR="008E6F4D" w:rsidRDefault="00AF687E" w:rsidP="008E6F4D">
            <w:pPr>
              <w:pStyle w:val="ListParagraph"/>
              <w:numPr>
                <w:ilvl w:val="0"/>
                <w:numId w:val="4"/>
              </w:numPr>
            </w:pPr>
            <w:hyperlink r:id="rId9" w:history="1">
              <w:r w:rsidR="008E6F4D" w:rsidRPr="00FB0B13">
                <w:rPr>
                  <w:rStyle w:val="Hyperlink"/>
                </w:rPr>
                <w:t>https://pbs.klrn.org/passport/</w:t>
              </w:r>
            </w:hyperlink>
          </w:p>
          <w:p w:rsidR="008E6F4D" w:rsidRDefault="00AF687E" w:rsidP="008E6F4D">
            <w:pPr>
              <w:pStyle w:val="ListParagraph"/>
              <w:numPr>
                <w:ilvl w:val="0"/>
                <w:numId w:val="4"/>
              </w:numPr>
            </w:pPr>
            <w:hyperlink r:id="rId10" w:history="1">
              <w:r w:rsidR="008E6F4D" w:rsidRPr="00FB0B13">
                <w:rPr>
                  <w:rStyle w:val="Hyperlink"/>
                </w:rPr>
                <w:t>https://github.com/ptdriscoll/klrn-passport-referrals-database</w:t>
              </w:r>
            </w:hyperlink>
          </w:p>
          <w:p w:rsidR="008E6F4D" w:rsidRDefault="008E6F4D" w:rsidP="008E6F4D"/>
        </w:tc>
      </w:tr>
    </w:tbl>
    <w:p w:rsidR="004742A6" w:rsidRDefault="004742A6" w:rsidP="003E27F7">
      <w:pPr>
        <w:rPr>
          <w:b/>
        </w:rPr>
      </w:pPr>
    </w:p>
    <w:tbl>
      <w:tblPr>
        <w:tblW w:w="0" w:type="auto"/>
        <w:tblLayout w:type="fixed"/>
        <w:tblLook w:val="0000" w:firstRow="0" w:lastRow="0" w:firstColumn="0" w:lastColumn="0" w:noHBand="0" w:noVBand="0"/>
      </w:tblPr>
      <w:tblGrid>
        <w:gridCol w:w="10908"/>
      </w:tblGrid>
      <w:tr w:rsidR="004742A6">
        <w:tc>
          <w:tcPr>
            <w:tcW w:w="10908" w:type="dxa"/>
          </w:tcPr>
          <w:p w:rsidR="004742A6" w:rsidRDefault="005C1915" w:rsidP="003E27F7">
            <w:pPr>
              <w:rPr>
                <w:b/>
              </w:rPr>
            </w:pPr>
            <w:r>
              <w:t xml:space="preserve">Identify the two most important things </w:t>
            </w:r>
            <w:r>
              <w:rPr>
                <w:u w:val="single"/>
              </w:rPr>
              <w:t>you</w:t>
            </w:r>
            <w:r>
              <w:t xml:space="preserve"> need to accomplish/improve/eliminate in order to achieve your career goals and maximize your potential.  Describe for each the specific steps you plan to take to address these two needs.</w:t>
            </w:r>
          </w:p>
        </w:tc>
      </w:tr>
      <w:tr w:rsidR="004742A6">
        <w:tc>
          <w:tcPr>
            <w:tcW w:w="10908" w:type="dxa"/>
            <w:tcBorders>
              <w:top w:val="single" w:sz="6" w:space="0" w:color="auto"/>
              <w:left w:val="single" w:sz="6" w:space="0" w:color="auto"/>
              <w:bottom w:val="single" w:sz="6" w:space="0" w:color="auto"/>
              <w:right w:val="single" w:sz="6" w:space="0" w:color="auto"/>
            </w:tcBorders>
          </w:tcPr>
          <w:p w:rsidR="00567F11" w:rsidRDefault="00567F11" w:rsidP="00124407"/>
        </w:tc>
      </w:tr>
      <w:tr w:rsidR="004742A6">
        <w:tc>
          <w:tcPr>
            <w:tcW w:w="10908" w:type="dxa"/>
            <w:tcBorders>
              <w:top w:val="single" w:sz="6" w:space="0" w:color="auto"/>
              <w:left w:val="single" w:sz="6" w:space="0" w:color="auto"/>
              <w:bottom w:val="single" w:sz="6" w:space="0" w:color="auto"/>
              <w:right w:val="single" w:sz="6" w:space="0" w:color="auto"/>
            </w:tcBorders>
          </w:tcPr>
          <w:p w:rsidR="003164B9" w:rsidRDefault="003164B9" w:rsidP="00124407"/>
        </w:tc>
      </w:tr>
    </w:tbl>
    <w:p w:rsidR="004742A6" w:rsidRDefault="004742A6" w:rsidP="003E27F7">
      <w:pPr>
        <w:rPr>
          <w:b/>
        </w:rPr>
      </w:pPr>
    </w:p>
    <w:tbl>
      <w:tblPr>
        <w:tblW w:w="0" w:type="auto"/>
        <w:tblLayout w:type="fixed"/>
        <w:tblLook w:val="0000" w:firstRow="0" w:lastRow="0" w:firstColumn="0" w:lastColumn="0" w:noHBand="0" w:noVBand="0"/>
      </w:tblPr>
      <w:tblGrid>
        <w:gridCol w:w="10908"/>
      </w:tblGrid>
      <w:tr w:rsidR="004742A6">
        <w:tc>
          <w:tcPr>
            <w:tcW w:w="10908" w:type="dxa"/>
          </w:tcPr>
          <w:p w:rsidR="00ED5489" w:rsidRDefault="00ED5489" w:rsidP="003E27F7"/>
          <w:p w:rsidR="004742A6" w:rsidRDefault="005C1915" w:rsidP="003E27F7">
            <w:pPr>
              <w:rPr>
                <w:b/>
              </w:rPr>
            </w:pPr>
            <w:r>
              <w:t xml:space="preserve">Identify the two most important things the </w:t>
            </w:r>
            <w:r>
              <w:rPr>
                <w:u w:val="single"/>
              </w:rPr>
              <w:t>Company</w:t>
            </w:r>
            <w:r>
              <w:t xml:space="preserve"> can do that would improve your work environment, your ability to do your job more efficiently and/or effectively and that would help you achieve your career goals and enhance your career development and personal satisfaction or that would help the Company better achieve its mission and goals.</w:t>
            </w:r>
          </w:p>
        </w:tc>
      </w:tr>
      <w:tr w:rsidR="004742A6">
        <w:tc>
          <w:tcPr>
            <w:tcW w:w="10908" w:type="dxa"/>
            <w:tcBorders>
              <w:top w:val="single" w:sz="6" w:space="0" w:color="auto"/>
              <w:left w:val="single" w:sz="6" w:space="0" w:color="auto"/>
              <w:bottom w:val="single" w:sz="6" w:space="0" w:color="auto"/>
              <w:right w:val="single" w:sz="6" w:space="0" w:color="auto"/>
            </w:tcBorders>
          </w:tcPr>
          <w:p w:rsidR="004742A6" w:rsidRDefault="004742A6" w:rsidP="00124407"/>
        </w:tc>
      </w:tr>
      <w:tr w:rsidR="004742A6">
        <w:tc>
          <w:tcPr>
            <w:tcW w:w="10908" w:type="dxa"/>
            <w:tcBorders>
              <w:top w:val="single" w:sz="6" w:space="0" w:color="auto"/>
              <w:left w:val="single" w:sz="6" w:space="0" w:color="auto"/>
              <w:bottom w:val="single" w:sz="6" w:space="0" w:color="auto"/>
              <w:right w:val="single" w:sz="6" w:space="0" w:color="auto"/>
            </w:tcBorders>
          </w:tcPr>
          <w:p w:rsidR="004742A6" w:rsidRDefault="004742A6" w:rsidP="00124407"/>
        </w:tc>
      </w:tr>
    </w:tbl>
    <w:p w:rsidR="004742A6" w:rsidRDefault="004742A6" w:rsidP="003E27F7"/>
    <w:p w:rsidR="00ED5489" w:rsidRDefault="00ED5489" w:rsidP="003E27F7"/>
    <w:tbl>
      <w:tblPr>
        <w:tblW w:w="0" w:type="auto"/>
        <w:tblLayout w:type="fixed"/>
        <w:tblLook w:val="0000" w:firstRow="0" w:lastRow="0" w:firstColumn="0" w:lastColumn="0" w:noHBand="0" w:noVBand="0"/>
      </w:tblPr>
      <w:tblGrid>
        <w:gridCol w:w="10908"/>
      </w:tblGrid>
      <w:tr w:rsidR="004742A6">
        <w:tc>
          <w:tcPr>
            <w:tcW w:w="10908" w:type="dxa"/>
          </w:tcPr>
          <w:p w:rsidR="004742A6" w:rsidRDefault="005C1915" w:rsidP="003E27F7">
            <w:pPr>
              <w:rPr>
                <w:b/>
              </w:rPr>
            </w:pPr>
            <w:r>
              <w:t>Identify other topics or issues you would like to discuss with your supervisor.</w:t>
            </w:r>
          </w:p>
        </w:tc>
      </w:tr>
      <w:tr w:rsidR="004742A6">
        <w:tc>
          <w:tcPr>
            <w:tcW w:w="10908" w:type="dxa"/>
            <w:tcBorders>
              <w:top w:val="single" w:sz="6" w:space="0" w:color="auto"/>
              <w:left w:val="single" w:sz="6" w:space="0" w:color="auto"/>
              <w:bottom w:val="single" w:sz="6" w:space="0" w:color="auto"/>
              <w:right w:val="single" w:sz="6" w:space="0" w:color="auto"/>
            </w:tcBorders>
          </w:tcPr>
          <w:p w:rsidR="004742A6" w:rsidRDefault="004742A6" w:rsidP="003E27F7"/>
          <w:p w:rsidR="004742A6" w:rsidRDefault="004742A6" w:rsidP="003E27F7"/>
          <w:p w:rsidR="00780A8A" w:rsidRDefault="00780A8A" w:rsidP="003E27F7"/>
        </w:tc>
      </w:tr>
    </w:tbl>
    <w:p w:rsidR="004742A6" w:rsidRDefault="004742A6" w:rsidP="003E27F7"/>
    <w:sectPr w:rsidR="004742A6">
      <w:footerReference w:type="default" r:id="rId11"/>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87E" w:rsidRDefault="00AF687E">
      <w:r>
        <w:separator/>
      </w:r>
    </w:p>
  </w:endnote>
  <w:endnote w:type="continuationSeparator" w:id="0">
    <w:p w:rsidR="00AF687E" w:rsidRDefault="00AF6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2A6" w:rsidRDefault="005C1915">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FD143A">
      <w:rPr>
        <w:rStyle w:val="PageNumber"/>
        <w:noProof/>
      </w:rPr>
      <w:t>4</w:t>
    </w:r>
    <w:r>
      <w:rPr>
        <w:rStyle w:val="PageNumber"/>
      </w:rPr>
      <w:fldChar w:fldCharType="end"/>
    </w:r>
  </w:p>
  <w:p w:rsidR="004742A6" w:rsidRDefault="005C1915">
    <w:pPr>
      <w:pStyle w:val="Footer"/>
      <w:jc w:val="right"/>
    </w:pPr>
    <w:r>
      <w:rPr>
        <w:rStyle w:val="PageNumber"/>
      </w:rPr>
      <w:t>KLRN.12  Rev. 9/98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87E" w:rsidRDefault="00AF687E">
      <w:r>
        <w:separator/>
      </w:r>
    </w:p>
  </w:footnote>
  <w:footnote w:type="continuationSeparator" w:id="0">
    <w:p w:rsidR="00AF687E" w:rsidRDefault="00AF68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5DAE"/>
    <w:multiLevelType w:val="hybridMultilevel"/>
    <w:tmpl w:val="71809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113CA"/>
    <w:multiLevelType w:val="hybridMultilevel"/>
    <w:tmpl w:val="E1365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930CF"/>
    <w:multiLevelType w:val="hybridMultilevel"/>
    <w:tmpl w:val="51D82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276F1D"/>
    <w:multiLevelType w:val="hybridMultilevel"/>
    <w:tmpl w:val="F3D852AC"/>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4" w15:restartNumberingAfterBreak="0">
    <w:nsid w:val="6C50163F"/>
    <w:multiLevelType w:val="hybridMultilevel"/>
    <w:tmpl w:val="3EA0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C94C37"/>
    <w:multiLevelType w:val="hybridMultilevel"/>
    <w:tmpl w:val="2AD0B3F0"/>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915"/>
    <w:rsid w:val="00000C60"/>
    <w:rsid w:val="00003AE8"/>
    <w:rsid w:val="00004A49"/>
    <w:rsid w:val="00006BDA"/>
    <w:rsid w:val="000070DE"/>
    <w:rsid w:val="00010BF1"/>
    <w:rsid w:val="0001158C"/>
    <w:rsid w:val="00013849"/>
    <w:rsid w:val="0001613E"/>
    <w:rsid w:val="000177C9"/>
    <w:rsid w:val="00020C0F"/>
    <w:rsid w:val="00025EE4"/>
    <w:rsid w:val="00026DB3"/>
    <w:rsid w:val="000372BF"/>
    <w:rsid w:val="00040EC1"/>
    <w:rsid w:val="000420AB"/>
    <w:rsid w:val="0004234C"/>
    <w:rsid w:val="00042F6E"/>
    <w:rsid w:val="00071238"/>
    <w:rsid w:val="00073510"/>
    <w:rsid w:val="000760E8"/>
    <w:rsid w:val="00076C15"/>
    <w:rsid w:val="00077BE9"/>
    <w:rsid w:val="0008185D"/>
    <w:rsid w:val="0008188F"/>
    <w:rsid w:val="00085FD3"/>
    <w:rsid w:val="00086B3A"/>
    <w:rsid w:val="00091E63"/>
    <w:rsid w:val="000974E3"/>
    <w:rsid w:val="000A0C97"/>
    <w:rsid w:val="000A1F75"/>
    <w:rsid w:val="000A3189"/>
    <w:rsid w:val="000A4CA4"/>
    <w:rsid w:val="000A7D5B"/>
    <w:rsid w:val="000B26E5"/>
    <w:rsid w:val="000B6E6B"/>
    <w:rsid w:val="000B7D36"/>
    <w:rsid w:val="000C0579"/>
    <w:rsid w:val="000C1FCF"/>
    <w:rsid w:val="000D084D"/>
    <w:rsid w:val="000E314C"/>
    <w:rsid w:val="000F26E8"/>
    <w:rsid w:val="000F5642"/>
    <w:rsid w:val="0010026A"/>
    <w:rsid w:val="001014CD"/>
    <w:rsid w:val="00102708"/>
    <w:rsid w:val="0010368A"/>
    <w:rsid w:val="00105BFB"/>
    <w:rsid w:val="001103CD"/>
    <w:rsid w:val="00111361"/>
    <w:rsid w:val="00116265"/>
    <w:rsid w:val="00120EE3"/>
    <w:rsid w:val="00121603"/>
    <w:rsid w:val="00124407"/>
    <w:rsid w:val="001258AD"/>
    <w:rsid w:val="001259FC"/>
    <w:rsid w:val="00127FE4"/>
    <w:rsid w:val="00131F55"/>
    <w:rsid w:val="001363B7"/>
    <w:rsid w:val="00140258"/>
    <w:rsid w:val="00140FEE"/>
    <w:rsid w:val="00141B55"/>
    <w:rsid w:val="00143781"/>
    <w:rsid w:val="0015224B"/>
    <w:rsid w:val="001555CF"/>
    <w:rsid w:val="001559A8"/>
    <w:rsid w:val="001645DC"/>
    <w:rsid w:val="001708B7"/>
    <w:rsid w:val="0017118F"/>
    <w:rsid w:val="001733CF"/>
    <w:rsid w:val="0017677D"/>
    <w:rsid w:val="00177599"/>
    <w:rsid w:val="00180FA1"/>
    <w:rsid w:val="001876F8"/>
    <w:rsid w:val="001905E3"/>
    <w:rsid w:val="001959A2"/>
    <w:rsid w:val="001B01CF"/>
    <w:rsid w:val="001B2388"/>
    <w:rsid w:val="001B2ACC"/>
    <w:rsid w:val="001C6DC5"/>
    <w:rsid w:val="001D3CCD"/>
    <w:rsid w:val="001D625C"/>
    <w:rsid w:val="001E09B9"/>
    <w:rsid w:val="001E35A5"/>
    <w:rsid w:val="001E5076"/>
    <w:rsid w:val="002011FE"/>
    <w:rsid w:val="0020126B"/>
    <w:rsid w:val="00202AEF"/>
    <w:rsid w:val="002101EA"/>
    <w:rsid w:val="00214378"/>
    <w:rsid w:val="002157B8"/>
    <w:rsid w:val="00220693"/>
    <w:rsid w:val="00220E5D"/>
    <w:rsid w:val="00224493"/>
    <w:rsid w:val="0022503E"/>
    <w:rsid w:val="0022618A"/>
    <w:rsid w:val="00230648"/>
    <w:rsid w:val="002316EE"/>
    <w:rsid w:val="00233CF6"/>
    <w:rsid w:val="00237027"/>
    <w:rsid w:val="002415CC"/>
    <w:rsid w:val="002417C7"/>
    <w:rsid w:val="00242C9D"/>
    <w:rsid w:val="00257682"/>
    <w:rsid w:val="002715A5"/>
    <w:rsid w:val="002916BC"/>
    <w:rsid w:val="002960CF"/>
    <w:rsid w:val="00297F0D"/>
    <w:rsid w:val="002A5667"/>
    <w:rsid w:val="002A7147"/>
    <w:rsid w:val="002B0803"/>
    <w:rsid w:val="002B3D22"/>
    <w:rsid w:val="002C316E"/>
    <w:rsid w:val="002C46FC"/>
    <w:rsid w:val="002D5570"/>
    <w:rsid w:val="002E35DE"/>
    <w:rsid w:val="002E5DBA"/>
    <w:rsid w:val="002E7C66"/>
    <w:rsid w:val="002F22A6"/>
    <w:rsid w:val="002F39B8"/>
    <w:rsid w:val="00300529"/>
    <w:rsid w:val="00302AD1"/>
    <w:rsid w:val="003038E5"/>
    <w:rsid w:val="00305220"/>
    <w:rsid w:val="00313027"/>
    <w:rsid w:val="003160DA"/>
    <w:rsid w:val="003164B9"/>
    <w:rsid w:val="00322455"/>
    <w:rsid w:val="00351474"/>
    <w:rsid w:val="00352266"/>
    <w:rsid w:val="00356377"/>
    <w:rsid w:val="003573B9"/>
    <w:rsid w:val="00357506"/>
    <w:rsid w:val="0036012E"/>
    <w:rsid w:val="00363A3D"/>
    <w:rsid w:val="00363B2E"/>
    <w:rsid w:val="00371870"/>
    <w:rsid w:val="00371C6E"/>
    <w:rsid w:val="00374928"/>
    <w:rsid w:val="00395558"/>
    <w:rsid w:val="00395790"/>
    <w:rsid w:val="0039607C"/>
    <w:rsid w:val="003977A1"/>
    <w:rsid w:val="003A1A99"/>
    <w:rsid w:val="003A276E"/>
    <w:rsid w:val="003A4242"/>
    <w:rsid w:val="003B3D56"/>
    <w:rsid w:val="003B466F"/>
    <w:rsid w:val="003C2924"/>
    <w:rsid w:val="003C4564"/>
    <w:rsid w:val="003D6F81"/>
    <w:rsid w:val="003E27F7"/>
    <w:rsid w:val="003E4E5C"/>
    <w:rsid w:val="003F09EB"/>
    <w:rsid w:val="003F2968"/>
    <w:rsid w:val="003F7D80"/>
    <w:rsid w:val="00403302"/>
    <w:rsid w:val="00405992"/>
    <w:rsid w:val="0042100C"/>
    <w:rsid w:val="00425D76"/>
    <w:rsid w:val="00444812"/>
    <w:rsid w:val="00447ACA"/>
    <w:rsid w:val="0045121C"/>
    <w:rsid w:val="00452871"/>
    <w:rsid w:val="004742A6"/>
    <w:rsid w:val="00477E59"/>
    <w:rsid w:val="00480BF0"/>
    <w:rsid w:val="0048345C"/>
    <w:rsid w:val="00485B35"/>
    <w:rsid w:val="00487A78"/>
    <w:rsid w:val="004A1A76"/>
    <w:rsid w:val="004A2E06"/>
    <w:rsid w:val="004B0259"/>
    <w:rsid w:val="004B266E"/>
    <w:rsid w:val="004C0150"/>
    <w:rsid w:val="004C0AC9"/>
    <w:rsid w:val="004C17E7"/>
    <w:rsid w:val="004C4FC3"/>
    <w:rsid w:val="004C7432"/>
    <w:rsid w:val="004E1187"/>
    <w:rsid w:val="004E50EB"/>
    <w:rsid w:val="004E5F33"/>
    <w:rsid w:val="00500ECD"/>
    <w:rsid w:val="005044B4"/>
    <w:rsid w:val="00510E1C"/>
    <w:rsid w:val="00512CC7"/>
    <w:rsid w:val="00520736"/>
    <w:rsid w:val="00523E72"/>
    <w:rsid w:val="00527725"/>
    <w:rsid w:val="00531A69"/>
    <w:rsid w:val="00544AFE"/>
    <w:rsid w:val="00547941"/>
    <w:rsid w:val="005479B8"/>
    <w:rsid w:val="00551456"/>
    <w:rsid w:val="00553907"/>
    <w:rsid w:val="005568E9"/>
    <w:rsid w:val="005624E6"/>
    <w:rsid w:val="00564258"/>
    <w:rsid w:val="00567F11"/>
    <w:rsid w:val="00575B8E"/>
    <w:rsid w:val="005801EF"/>
    <w:rsid w:val="0058409C"/>
    <w:rsid w:val="00584AF5"/>
    <w:rsid w:val="005927BF"/>
    <w:rsid w:val="005A0F5F"/>
    <w:rsid w:val="005B0A15"/>
    <w:rsid w:val="005B1599"/>
    <w:rsid w:val="005B37F4"/>
    <w:rsid w:val="005B688B"/>
    <w:rsid w:val="005C01B5"/>
    <w:rsid w:val="005C1915"/>
    <w:rsid w:val="005D25B7"/>
    <w:rsid w:val="005E084E"/>
    <w:rsid w:val="005E1E86"/>
    <w:rsid w:val="005E3815"/>
    <w:rsid w:val="005F2475"/>
    <w:rsid w:val="005F25A7"/>
    <w:rsid w:val="005F344A"/>
    <w:rsid w:val="00614A87"/>
    <w:rsid w:val="00615D44"/>
    <w:rsid w:val="00625D78"/>
    <w:rsid w:val="00640391"/>
    <w:rsid w:val="006523D7"/>
    <w:rsid w:val="006552BD"/>
    <w:rsid w:val="00656812"/>
    <w:rsid w:val="00660B39"/>
    <w:rsid w:val="00664A2E"/>
    <w:rsid w:val="00665C6D"/>
    <w:rsid w:val="00676042"/>
    <w:rsid w:val="0067732F"/>
    <w:rsid w:val="0068711A"/>
    <w:rsid w:val="00694400"/>
    <w:rsid w:val="006952A8"/>
    <w:rsid w:val="006A4E72"/>
    <w:rsid w:val="006A6B7B"/>
    <w:rsid w:val="006C1C8F"/>
    <w:rsid w:val="006C2C56"/>
    <w:rsid w:val="006C55D9"/>
    <w:rsid w:val="006D0287"/>
    <w:rsid w:val="007019FC"/>
    <w:rsid w:val="00702532"/>
    <w:rsid w:val="00703C51"/>
    <w:rsid w:val="00720DAB"/>
    <w:rsid w:val="00722FEE"/>
    <w:rsid w:val="0072538C"/>
    <w:rsid w:val="00727089"/>
    <w:rsid w:val="00731270"/>
    <w:rsid w:val="00743A29"/>
    <w:rsid w:val="00746F4A"/>
    <w:rsid w:val="00747A2F"/>
    <w:rsid w:val="0075069A"/>
    <w:rsid w:val="007513EC"/>
    <w:rsid w:val="00754A02"/>
    <w:rsid w:val="007552A0"/>
    <w:rsid w:val="00757E91"/>
    <w:rsid w:val="0076430A"/>
    <w:rsid w:val="00773074"/>
    <w:rsid w:val="00780A8A"/>
    <w:rsid w:val="00782671"/>
    <w:rsid w:val="0078793F"/>
    <w:rsid w:val="00791427"/>
    <w:rsid w:val="007927ED"/>
    <w:rsid w:val="007B0A8D"/>
    <w:rsid w:val="007B4098"/>
    <w:rsid w:val="007C1AE9"/>
    <w:rsid w:val="007D3F13"/>
    <w:rsid w:val="00807CF7"/>
    <w:rsid w:val="00815D4E"/>
    <w:rsid w:val="00833E6A"/>
    <w:rsid w:val="008376BC"/>
    <w:rsid w:val="008429A0"/>
    <w:rsid w:val="0084514F"/>
    <w:rsid w:val="00846CB6"/>
    <w:rsid w:val="00867A27"/>
    <w:rsid w:val="00874281"/>
    <w:rsid w:val="00876B99"/>
    <w:rsid w:val="0087728D"/>
    <w:rsid w:val="00885E2D"/>
    <w:rsid w:val="00885F85"/>
    <w:rsid w:val="008911EF"/>
    <w:rsid w:val="008A3463"/>
    <w:rsid w:val="008A6363"/>
    <w:rsid w:val="008A7392"/>
    <w:rsid w:val="008B2764"/>
    <w:rsid w:val="008B645C"/>
    <w:rsid w:val="008D0EE2"/>
    <w:rsid w:val="008D79B3"/>
    <w:rsid w:val="008E1955"/>
    <w:rsid w:val="008E6F4D"/>
    <w:rsid w:val="008E7718"/>
    <w:rsid w:val="0090536E"/>
    <w:rsid w:val="00916375"/>
    <w:rsid w:val="009175EC"/>
    <w:rsid w:val="00921BFD"/>
    <w:rsid w:val="00926175"/>
    <w:rsid w:val="00931199"/>
    <w:rsid w:val="00951D92"/>
    <w:rsid w:val="00960D14"/>
    <w:rsid w:val="00970BBF"/>
    <w:rsid w:val="00977905"/>
    <w:rsid w:val="009779F0"/>
    <w:rsid w:val="00980168"/>
    <w:rsid w:val="00981F14"/>
    <w:rsid w:val="00982B65"/>
    <w:rsid w:val="00984687"/>
    <w:rsid w:val="00997DF4"/>
    <w:rsid w:val="009B0BC5"/>
    <w:rsid w:val="009B396C"/>
    <w:rsid w:val="009B69F9"/>
    <w:rsid w:val="009C799E"/>
    <w:rsid w:val="009D6B28"/>
    <w:rsid w:val="009E0C00"/>
    <w:rsid w:val="009F4FE5"/>
    <w:rsid w:val="009F6E41"/>
    <w:rsid w:val="00A1527D"/>
    <w:rsid w:val="00A21512"/>
    <w:rsid w:val="00A237CC"/>
    <w:rsid w:val="00A270F3"/>
    <w:rsid w:val="00A57A81"/>
    <w:rsid w:val="00A67060"/>
    <w:rsid w:val="00A773B6"/>
    <w:rsid w:val="00A835A7"/>
    <w:rsid w:val="00A8694B"/>
    <w:rsid w:val="00A87A54"/>
    <w:rsid w:val="00A92368"/>
    <w:rsid w:val="00A941A0"/>
    <w:rsid w:val="00A97E97"/>
    <w:rsid w:val="00AB20ED"/>
    <w:rsid w:val="00AB2C15"/>
    <w:rsid w:val="00AB6F4D"/>
    <w:rsid w:val="00AB78DA"/>
    <w:rsid w:val="00AC097B"/>
    <w:rsid w:val="00AC4539"/>
    <w:rsid w:val="00AC61C3"/>
    <w:rsid w:val="00AE00A4"/>
    <w:rsid w:val="00AE32EF"/>
    <w:rsid w:val="00AE7A91"/>
    <w:rsid w:val="00AF26A0"/>
    <w:rsid w:val="00AF4603"/>
    <w:rsid w:val="00AF687E"/>
    <w:rsid w:val="00B02277"/>
    <w:rsid w:val="00B06B7A"/>
    <w:rsid w:val="00B2058B"/>
    <w:rsid w:val="00B253F5"/>
    <w:rsid w:val="00B31422"/>
    <w:rsid w:val="00B350B4"/>
    <w:rsid w:val="00B40654"/>
    <w:rsid w:val="00B47088"/>
    <w:rsid w:val="00B57937"/>
    <w:rsid w:val="00B61DF0"/>
    <w:rsid w:val="00B62620"/>
    <w:rsid w:val="00B64D97"/>
    <w:rsid w:val="00B67258"/>
    <w:rsid w:val="00B679DC"/>
    <w:rsid w:val="00B77E56"/>
    <w:rsid w:val="00B80C98"/>
    <w:rsid w:val="00B824F3"/>
    <w:rsid w:val="00B831C1"/>
    <w:rsid w:val="00B91374"/>
    <w:rsid w:val="00B943F2"/>
    <w:rsid w:val="00BA2207"/>
    <w:rsid w:val="00BA2858"/>
    <w:rsid w:val="00BA4B25"/>
    <w:rsid w:val="00BB0076"/>
    <w:rsid w:val="00BB0BFF"/>
    <w:rsid w:val="00BB7AE4"/>
    <w:rsid w:val="00BC3130"/>
    <w:rsid w:val="00BC31A6"/>
    <w:rsid w:val="00BC4F8E"/>
    <w:rsid w:val="00BE234A"/>
    <w:rsid w:val="00BE5C20"/>
    <w:rsid w:val="00BF2307"/>
    <w:rsid w:val="00BF61E5"/>
    <w:rsid w:val="00C046D2"/>
    <w:rsid w:val="00C04D2A"/>
    <w:rsid w:val="00C512E6"/>
    <w:rsid w:val="00C637A8"/>
    <w:rsid w:val="00C6520D"/>
    <w:rsid w:val="00C72169"/>
    <w:rsid w:val="00C73435"/>
    <w:rsid w:val="00C813B0"/>
    <w:rsid w:val="00C8345F"/>
    <w:rsid w:val="00C8509E"/>
    <w:rsid w:val="00C85475"/>
    <w:rsid w:val="00CA4834"/>
    <w:rsid w:val="00CA501C"/>
    <w:rsid w:val="00CB40B1"/>
    <w:rsid w:val="00CC2B14"/>
    <w:rsid w:val="00CD24F6"/>
    <w:rsid w:val="00CD6BC6"/>
    <w:rsid w:val="00CD709D"/>
    <w:rsid w:val="00CF6072"/>
    <w:rsid w:val="00CF7479"/>
    <w:rsid w:val="00D10261"/>
    <w:rsid w:val="00D1044B"/>
    <w:rsid w:val="00D10593"/>
    <w:rsid w:val="00D14BD4"/>
    <w:rsid w:val="00D20409"/>
    <w:rsid w:val="00D27058"/>
    <w:rsid w:val="00D3499E"/>
    <w:rsid w:val="00D44774"/>
    <w:rsid w:val="00D56C52"/>
    <w:rsid w:val="00D67B2D"/>
    <w:rsid w:val="00D732EF"/>
    <w:rsid w:val="00D744EA"/>
    <w:rsid w:val="00D80E40"/>
    <w:rsid w:val="00D84B7F"/>
    <w:rsid w:val="00D852D0"/>
    <w:rsid w:val="00D92B89"/>
    <w:rsid w:val="00D938AF"/>
    <w:rsid w:val="00D95409"/>
    <w:rsid w:val="00DA2B40"/>
    <w:rsid w:val="00DA4EF1"/>
    <w:rsid w:val="00DA5ACB"/>
    <w:rsid w:val="00DA65FA"/>
    <w:rsid w:val="00DB0763"/>
    <w:rsid w:val="00DB145E"/>
    <w:rsid w:val="00DB3EFA"/>
    <w:rsid w:val="00DC388F"/>
    <w:rsid w:val="00DC51AE"/>
    <w:rsid w:val="00DC564A"/>
    <w:rsid w:val="00DC64B5"/>
    <w:rsid w:val="00DD3341"/>
    <w:rsid w:val="00DD7B2F"/>
    <w:rsid w:val="00DE0E17"/>
    <w:rsid w:val="00DE228D"/>
    <w:rsid w:val="00DE5031"/>
    <w:rsid w:val="00DF0168"/>
    <w:rsid w:val="00DF15C6"/>
    <w:rsid w:val="00DF24B1"/>
    <w:rsid w:val="00DF2BC7"/>
    <w:rsid w:val="00DF73A4"/>
    <w:rsid w:val="00E12DA7"/>
    <w:rsid w:val="00E13BC8"/>
    <w:rsid w:val="00E169BD"/>
    <w:rsid w:val="00E16A5A"/>
    <w:rsid w:val="00E21E17"/>
    <w:rsid w:val="00E2208C"/>
    <w:rsid w:val="00E22C98"/>
    <w:rsid w:val="00E27CD1"/>
    <w:rsid w:val="00E32A83"/>
    <w:rsid w:val="00E36F07"/>
    <w:rsid w:val="00E3791B"/>
    <w:rsid w:val="00E406FD"/>
    <w:rsid w:val="00E55877"/>
    <w:rsid w:val="00E61524"/>
    <w:rsid w:val="00E664E0"/>
    <w:rsid w:val="00E70A7C"/>
    <w:rsid w:val="00E73660"/>
    <w:rsid w:val="00E833AD"/>
    <w:rsid w:val="00E903B5"/>
    <w:rsid w:val="00E93E93"/>
    <w:rsid w:val="00E95261"/>
    <w:rsid w:val="00E97113"/>
    <w:rsid w:val="00E975BC"/>
    <w:rsid w:val="00EA3FDC"/>
    <w:rsid w:val="00EB24A8"/>
    <w:rsid w:val="00EB3BB7"/>
    <w:rsid w:val="00EB766C"/>
    <w:rsid w:val="00EB7CB7"/>
    <w:rsid w:val="00EC307D"/>
    <w:rsid w:val="00EC586E"/>
    <w:rsid w:val="00ED5489"/>
    <w:rsid w:val="00ED5FF4"/>
    <w:rsid w:val="00EE0831"/>
    <w:rsid w:val="00EE6A01"/>
    <w:rsid w:val="00EE711F"/>
    <w:rsid w:val="00EF2193"/>
    <w:rsid w:val="00EF705C"/>
    <w:rsid w:val="00EF70CA"/>
    <w:rsid w:val="00F01D44"/>
    <w:rsid w:val="00F0469A"/>
    <w:rsid w:val="00F12A1D"/>
    <w:rsid w:val="00F3560C"/>
    <w:rsid w:val="00F42147"/>
    <w:rsid w:val="00F445B5"/>
    <w:rsid w:val="00F54B21"/>
    <w:rsid w:val="00F63F0B"/>
    <w:rsid w:val="00F64596"/>
    <w:rsid w:val="00F65020"/>
    <w:rsid w:val="00F70695"/>
    <w:rsid w:val="00F73791"/>
    <w:rsid w:val="00F74558"/>
    <w:rsid w:val="00F82A91"/>
    <w:rsid w:val="00F8612B"/>
    <w:rsid w:val="00F903DC"/>
    <w:rsid w:val="00FA1C41"/>
    <w:rsid w:val="00FA3058"/>
    <w:rsid w:val="00FA6E2A"/>
    <w:rsid w:val="00FB158B"/>
    <w:rsid w:val="00FB43D0"/>
    <w:rsid w:val="00FB6151"/>
    <w:rsid w:val="00FC4AA3"/>
    <w:rsid w:val="00FD04C8"/>
    <w:rsid w:val="00FD143A"/>
    <w:rsid w:val="00FD4917"/>
    <w:rsid w:val="00FE16F0"/>
    <w:rsid w:val="00FE2B9A"/>
    <w:rsid w:val="00FE2D31"/>
    <w:rsid w:val="00FE69E1"/>
    <w:rsid w:val="00FF60BB"/>
    <w:rsid w:val="00FF7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0026BA8-1C11-45E5-9937-1E2932011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F74558"/>
    <w:pPr>
      <w:ind w:left="720"/>
      <w:contextualSpacing/>
    </w:pPr>
  </w:style>
  <w:style w:type="character" w:styleId="Hyperlink">
    <w:name w:val="Hyperlink"/>
    <w:basedOn w:val="DefaultParagraphFont"/>
    <w:uiPriority w:val="99"/>
    <w:unhideWhenUsed/>
    <w:rsid w:val="000A7D5B"/>
    <w:rPr>
      <w:color w:val="0000FF" w:themeColor="hyperlink"/>
      <w:u w:val="single"/>
    </w:rPr>
  </w:style>
  <w:style w:type="character" w:styleId="FollowedHyperlink">
    <w:name w:val="FollowedHyperlink"/>
    <w:basedOn w:val="DefaultParagraphFont"/>
    <w:uiPriority w:val="99"/>
    <w:semiHidden/>
    <w:unhideWhenUsed/>
    <w:rsid w:val="008911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902039">
      <w:bodyDiv w:val="1"/>
      <w:marLeft w:val="0"/>
      <w:marRight w:val="0"/>
      <w:marTop w:val="0"/>
      <w:marBottom w:val="0"/>
      <w:divBdr>
        <w:top w:val="none" w:sz="0" w:space="0" w:color="auto"/>
        <w:left w:val="none" w:sz="0" w:space="0" w:color="auto"/>
        <w:bottom w:val="none" w:sz="0" w:space="0" w:color="auto"/>
        <w:right w:val="none" w:sz="0" w:space="0" w:color="auto"/>
      </w:divBdr>
    </w:div>
    <w:div w:id="158016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bs.klrn.org/Support/gif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bs.klrn.org/sponso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ptdriscoll/klrn-passport-referrals-database" TargetMode="External"/><Relationship Id="rId4" Type="http://schemas.openxmlformats.org/officeDocument/2006/relationships/webSettings" Target="webSettings.xml"/><Relationship Id="rId9" Type="http://schemas.openxmlformats.org/officeDocument/2006/relationships/hyperlink" Target="https://pbs.klrn.org/pass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(To be completed by reviewee and submitted to supervisor prior to performance and career development review and discussion)</vt:lpstr>
    </vt:vector>
  </TitlesOfParts>
  <Company>Dell Computer Corporation</Company>
  <LinksUpToDate>false</LinksUpToDate>
  <CharactersWithSpaces>8441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be completed by reviewee and submitted to supervisor prior to performance and career development review and discussion)</dc:title>
  <dc:creator>Lisa LaGroue</dc:creator>
  <cp:lastModifiedBy>Patrick Driscoll</cp:lastModifiedBy>
  <cp:revision>143</cp:revision>
  <cp:lastPrinted>2018-12-20T21:32:00Z</cp:lastPrinted>
  <dcterms:created xsi:type="dcterms:W3CDTF">2018-12-17T22:12:00Z</dcterms:created>
  <dcterms:modified xsi:type="dcterms:W3CDTF">2018-12-20T21:33:00Z</dcterms:modified>
</cp:coreProperties>
</file>