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SEO Onboarding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bfss.co.uk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your SEO onboarding report. It’s a pleasure to partner with BFSS to enhance your online presence within the competitive fire and security sector in Bromley and surrounding areas.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Currently, your site shows promising potential with a Domain Rank of 28 and estimated monthly organic traffic value of $1,097, driven mainly by branded and localised unbranded keywords. However, with only 19 ranking keywords and no dofollow backlinks, there is significant room to expand visibility, especially for high-value local search terms.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Biggest Opportunities: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Capitalise on seven strong Page 2 keywords with monthly volumes up to 110 searches, including “cctv installation bromley” and “electric gates bromley”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Improve rankings for top-performing but lower position keywords in the local security niche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Develop targeted content clusters addressing user intent around CCTV, alarms, and electric gates in Bromley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Build a diverse, authoritative backlink profile to boost domain authority and rankings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Expected ROI &amp; Timeline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With focused on-page optimisation and a structured link-building campaign, you can realistically expect a 30-50% increase in organic traffic within 6 months, with higher-value rankings leading to more qualified leads and increased enquiries. Full market positioning gains will be reached between 9-12 months.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Overall SEO Health Score: 72/100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Solid technical foundation (no critical issues)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Underdeveloped backlink profile limits authority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Keyword footprint is narrow but with clear growth potential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Current Performance Analysis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2.1 Visibility &amp; Rankings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Visibility Score Interpretation: Current visibility is modest with only 8 keywords in the top 10 positions and just 2 in the top 3, indicating room for improvement in ranking prominence.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Traffic Value Assessment: Estimated monthly traffic value of $1,097 suggests existing search presence but limited conversion potential from organic traffic.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Competitive Positioning: Domain Rank 28 is respectable but behind leading competitors in the fire and security space. Lack of dofollow backlinks is a major limiting factor.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Trend Analysis: Positive keyword movement (+6 new, +8 improved) outweighs losses, signalling good momentum but fragile without strategic reinforcement.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2.2 Keyword Positioning Analysis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Branded vs Unbranded Split: With 95% unbranded keywords, BFSS is well-positioned to capture demand beyond brand awareness, tapping into broader local search intent-a critical advantage for growth in the Bromley market.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Ranking Distribution: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○ Top 3: 1 keyword (bfss)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○ Top 10: 5 keywords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○ Page 2 Opportunities: 7 keywords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○ Deep (30+): 7 keywords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distribution highlights a strong opportunity to push Page 2 keywords into Page 1 to boost traffic significantly.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Top Performing Keywords: The brand name “bfss” holds a strong 2nd position, while local terms like “security bromley” and “bromley security systems” rank in the top 10, showing good local relevance but need further optimisation for volume growth.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Search Intent Coverage: Predominantly transactional and navigational intent focused on local security system installations and related services. Content should be aligned accordingly to capture conversions.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2.3 Authority &amp; Backlink Assessment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Domain Authority: Domain Rank 28 is a solid base but requires enhancement through quality backlinks to compete effectively.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Backlink Profile Quality: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○ Total Backlinks: 33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○ Referring Domains: 28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○ Dofollow Links: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○ Nofollow Links: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○ Broken Backlinks: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Lack of dofollow links is a critical issue limiting link equity and ranking potential.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Link Building Opportunities: Local partnerships, industry directories, sponsorships, and relevant guest posting can help build a diversified, high-quality backlink portfolio.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Strategic Opportunities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3.1 Quick Wins (0-3 Months)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Keyword | Current Position | Target Page URL | Optimisation Actions | Expected Traffic Gain | Priority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cctv installation bromley | 14 | /cctv-installation-bromley | Add targeted content, improve on-page SEO, optimise meta tags | 110/month | High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cctv installers bromley | 15 | /cctv-services | Add FAQs, internal linking from blog posts, schema markup | 110/month | High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electric gates bromley | 18 | /electric-gates | Enhance service page content, add testimonials, local schema | 110/month | Medium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security alarm bromley | 12 | /security-alarms | Improve keyword density, add case studies, local citations | 90/month | High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burglar alarm bromley | 15 | /burglar-alarms | Add detailed product info, optimise images, internal linking | 90/month | Medium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security alarms bromley | 17 | /security-alarms | Content refresh, add comparison charts, strengthen CTAs | 90/month | Medium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alarm systems bromley | 20 | /alarm-systems | Create new landing page or optimise existing, add schema markup | 90/month | Medium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\Expected traffic gain assumes movement into page 1 (positions 7-10), with potential for even more if top 5 rankings are achieved.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3.2 Page 2 to Page 1 Strategy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Content Optimisation: Update existing pages targeting these keywords with in-depth, user-focused content addressing benefits, FAQs, and local trust signals.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Internal Linking: Boost link equity by linking from relevant blog posts, service pages, and homepage to these target pages using exact match anchor text where natural.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Schema Markup: Implement LocalBusiness, Service, and Review schema to enhance SERP appearance and CTR.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User Experience: Ensure mobile-friendly design, fast loading times, and clear calls-to-action to improve dwell time and conversion.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Timeline: Optimisation and internal linking can be completed within 6-8 weeks, with rankings expected to respond within 2-3 months.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3.3 Content Strategy Recommendations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Content Gaps: Absence of detailed guides or blog posts on “fire and security apprenticeships,” “home security specialists,” and “alarm systems London.”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Topic Clusters: Develop clusters around CCTV installation, burglar alarms, electric gates, and local security regulations to cover transactional and informational intents.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User Intent Alignment: Create content tailored to both buyers (service pages, case studies) and researchers (blogs, FAQs), supporting the buyer journey and nurturing leads.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Comprehensive SEO Roadmap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Phase 1: Foundation (Months 1-3)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Conduct technical audit to confirm no hidden issues (crawl errors, speed optimisation)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Implement on-page optimisation for all Page 2 keywords (content refresh, meta tags, schema)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Internal linking strategy execution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Begin basic local citation building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Expected Outcomes: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Improved rankings for 5-7 Page 2 keywords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Traffic increase of +20-30%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Enhanced user engagement metrics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Phase 2: Growth (Months 4-6)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Publish 6-8 new content pieces targeting informational keywords and apprenticeship-related queries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Launch targeted link building campaign focusing on local directories, industry blogs, and partnerships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Optimise Google My Business profile and encourage reviews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Expected Outcomes: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Domain Rank increase to 30+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Traffic growth +50%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Higher brand visibility in local search results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Phase 3: Scaling (Months 7-9)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Develop authoritative content assets (e.g. in-depth guides, video testimonials)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Target competitive keywords with high CPC like “alarm systems London”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Secure high-quality backlinks from authoritative sites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Expected Outcomes: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Top 3 rankings for at least 3 high-value keywords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Traffic growth +75%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Increased lead generation and enquiries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Phase 4: Market Domination (Months 10-12)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Publish industry leadership content (whitepapers, case studies)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Advanced technical SEO audits and UX improvements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Explore schema enhancements and voice search optimisation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Expected Outcomes: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Sustained #1 rankings for core keywords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Traffic doubled from baseline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Strong competitive positioning and brand authority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5. Growth Accelerators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5.1 Google Ads Integration Strategy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Use PPC to complement SEO by targeting high-intent keywords like “cctv installation bromley” for immediate lead capture while SEO efforts mature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Recommended monthly budget: £1,000-£1,500 to test and scale based on conversion data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Expected ROI: Accelerated lead flow, with SEO supporting reduced CPC over time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5.2 Content Marketing Package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Monthly blog posts (2-3) focused on local security news, tips, and service updates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Quarterly downloadable guides or checklists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Expected Outcome: Increased organic traffic by 15-20% monthly, improved backlink acquisition, stronger brand engagement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Investment &amp; ROI Projection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Phase | Investment Range (£) | Key Activities | Expected Outcomes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Phase 1 (Months 1-3) | £3,000 - £5,000 | On-page optimisation, internal linking | +20-30% traffic, improved rankings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Phase 2 (Months 4-6) | £5,000 - £7,000 | Content creation, link building, local SEO | +50% traffic, Domain Rank 30+, more leads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Phase 3 (Months 7-9) | £6,000 - £8,000 | Authority content, competitive link building | +75% traffic, top 3 rankings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Phase 4 (Months 10-12) | £7,000 - £10,000 | Industry leadership content, advanced SEO | Traffic doubled, market leader positioning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12-Month Projection: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Estimated organic traffic value growth from $1,097 to $3,000+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Stronger local market presence generating increased enquiries and conversions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7. Next Steps &amp; How to Get Started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Immediate Action Items (This Week)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Review and confirm target pages for Page 2 keyword optimisation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Provide access to CMS and Google Analytics/Search Console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Begin technical SEO baseline review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What We Need From You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Business insights and USPs to enrich content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Access to GMB profile and existing marketing assets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Commitment to regular content collaboration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Timeline to See Results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Initial ranking improvements within 6-8 weeks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Noticeable traffic and lead growth by 3-6 months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Market leadership achievable within 12 months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Let’s kick off this exciting journey to elevate BFSS’s online visibility and lead generation. Please confirm your availability for a project kickoff meeting this week so we can align on priorities and timelines.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Thank you for trusting us as your SEO partner. With a focused, data-driven approach, the future looks bright for bfss.co.uk - together, we will transform your digital presence into a powerful business driver.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Prepared by [Your Name], Senior UK SEO Strategist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