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b/>
          <w:bCs/>
          <w:color w:val="1a1f3a"/>
          <w:sz w:val="48"/>
          <w:szCs w:val="48"/>
        </w:rPr>
        <w:t xml:space="preserve">SALES &amp; PROJECT MANAGEMENT</w:t>
      </w:r>
    </w:p>
    <w:p>
      <w:pPr>
        <w:spacing w:after="400"/>
        <w:jc w:val="center"/>
      </w:pPr>
      <w:r>
        <w:rPr>
          <w:b/>
          <w:bCs/>
          <w:color w:val="6366f1"/>
          <w:sz w:val="48"/>
          <w:szCs w:val="48"/>
        </w:rPr>
        <w:t xml:space="preserve">POSITIONING PLAYBOOK</w:t>
      </w:r>
    </w:p>
    <w:p>
      <w:pPr>
        <w:spacing w:after="3000"/>
        <w:jc w:val="center"/>
      </w:pPr>
      <w:r>
        <w:rPr>
          <w:color w:val="666666"/>
          <w:sz w:val="28"/>
          <w:szCs w:val="28"/>
        </w:rPr>
        <w:t xml:space="preserve">How We're Different From Every Other AI Agency</w:t>
      </w:r>
    </w:p>
    <w:p>
      <w:pPr>
        <w:pStyle w:val="Heading1"/>
      </w:pPr>
      <w:r>
        <w:t xml:space="preserve">WHO WE ARE (AND WHO WE'RE NOT)</w:t>
      </w:r>
    </w:p>
    <w:p>
      <w:pPr>
        <w:spacing w:after="240"/>
      </w:pPr>
      <w:r>
        <w:rPr>
          <w:b/>
          <w:bCs/>
          <w:sz w:val="26"/>
          <w:szCs w:val="26"/>
        </w:rPr>
        <w:t xml:space="preserve">This document exists because we keep getting confused with generic AI agencies. We're not. Read this before your next client conversation.</w:t>
      </w:r>
    </w:p>
    <w:p>
      <w:pPr>
        <w:pStyle w:val="Heading2"/>
      </w:pPr>
      <w:r>
        <w:t xml:space="preserve">Our Core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4444" w:val="clear"/>
            <w:tcMar>
              <w:top w:type="dxa" w:w="160"/>
              <w:left w:type="dxa" w:w="160"/>
              <w:bottom w:type="dxa" w:w="160"/>
              <w:right w:type="dxa" w:w="160"/>
            </w:tcMar>
          </w:tcPr>
          <w:p>
            <w:pPr>
              <w:jc w:val="center"/>
            </w:pPr>
            <w:r>
              <w:rPr>
                <w:b/>
                <w:bCs/>
                <w:color w:val="FFFFFF"/>
                <w:sz w:val="26"/>
                <w:szCs w:val="26"/>
              </w:rPr>
              <w:t xml:space="preserve">❌ TYPICAL AI AGENCY</w:t>
            </w:r>
          </w:p>
        </w:tc>
        <w:tc>
          <w:tcPr>
            <w:tcW w:type="dxa" w:w="4680"/>
            <w:tcBorders>
              <w:top w:val="single" w:color="CCCCCC" w:sz="1"/>
              <w:left w:val="single" w:color="CCCCCC" w:sz="1"/>
              <w:bottom w:val="single" w:color="CCCCCC" w:sz="1"/>
              <w:right w:val="single" w:color="CCCCCC" w:sz="1"/>
            </w:tcBorders>
            <w:shd w:fill="10b981" w:val="clear"/>
            <w:tcMar>
              <w:top w:type="dxa" w:w="160"/>
              <w:left w:type="dxa" w:w="160"/>
              <w:bottom w:type="dxa" w:w="160"/>
              <w:right w:type="dxa" w:w="160"/>
            </w:tcMar>
          </w:tcPr>
          <w:p>
            <w:pPr>
              <w:jc w:val="center"/>
            </w:pPr>
            <w:r>
              <w:rPr>
                <w:b/>
                <w:bCs/>
                <w:color w:val="FFFFFF"/>
                <w:sz w:val="26"/>
                <w:szCs w:val="26"/>
              </w:rPr>
              <w:t xml:space="preserve">✅ SMALLGROUP</w:t>
            </w:r>
          </w:p>
        </w:tc>
      </w:tr>
      <w:tr>
        <w:tc>
          <w:tcPr>
            <w:tcW w:type="dxa" w:w="4680"/>
            <w:tcBorders>
              <w:top w:val="single" w:color="CCCCCC" w:sz="1"/>
              <w:left w:val="single" w:color="CCCCCC" w:sz="1"/>
              <w:bottom w:val="single" w:color="CCCCCC" w:sz="1"/>
              <w:right w:val="single" w:color="CCCCCC" w:sz="1"/>
            </w:tcBorders>
            <w:tcMar>
              <w:top w:type="dxa" w:w="160"/>
              <w:left w:type="dxa" w:w="160"/>
              <w:bottom w:type="dxa" w:w="160"/>
              <w:right w:type="dxa" w:w="160"/>
            </w:tcMar>
          </w:tcPr>
          <w:p>
            <w:r>
              <w:t xml:space="preserve">"We build AI automation"</w:t>
            </w:r>
          </w:p>
        </w:tc>
        <w:tc>
          <w:tcPr>
            <w:tcW w:type="dxa" w:w="4680"/>
            <w:tcBorders>
              <w:top w:val="single" w:color="CCCCCC" w:sz="1"/>
              <w:left w:val="single" w:color="CCCCCC" w:sz="1"/>
              <w:bottom w:val="single" w:color="CCCCCC" w:sz="1"/>
              <w:right w:val="single" w:color="CCCCCC" w:sz="1"/>
            </w:tcBorders>
            <w:tcMar>
              <w:top w:type="dxa" w:w="160"/>
              <w:left w:type="dxa" w:w="160"/>
              <w:bottom w:type="dxa" w:w="160"/>
              <w:right w:type="dxa" w:w="160"/>
            </w:tcMar>
          </w:tcPr>
          <w:p>
            <w:r>
              <w:t xml:space="preserve">"We're tech growth partners who understand your business"</w:t>
            </w:r>
          </w:p>
        </w:tc>
      </w:tr>
      <w:tr>
        <w:tc>
          <w:tcPr>
            <w:tcW w:type="dxa" w:w="4680"/>
            <w:tcBorders>
              <w:top w:val="single" w:color="CCCCCC" w:sz="1"/>
              <w:left w:val="single" w:color="CCCCCC" w:sz="1"/>
              <w:bottom w:val="single" w:color="CCCCCC" w:sz="1"/>
              <w:right w:val="single" w:color="CCCCCC" w:sz="1"/>
            </w:tcBorders>
            <w:tcMar>
              <w:top w:type="dxa" w:w="160"/>
              <w:left w:type="dxa" w:w="160"/>
              <w:bottom w:type="dxa" w:w="160"/>
              <w:right w:type="dxa" w:w="160"/>
            </w:tcMar>
          </w:tcPr>
          <w:p>
            <w:r>
              <w:t xml:space="preserve">Get paid upfront, deliver features</w:t>
            </w:r>
          </w:p>
        </w:tc>
        <w:tc>
          <w:tcPr>
            <w:tcW w:type="dxa" w:w="4680"/>
            <w:tcBorders>
              <w:top w:val="single" w:color="CCCCCC" w:sz="1"/>
              <w:left w:val="single" w:color="CCCCCC" w:sz="1"/>
              <w:bottom w:val="single" w:color="CCCCCC" w:sz="1"/>
              <w:right w:val="single" w:color="CCCCCC" w:sz="1"/>
            </w:tcBorders>
            <w:tcMar>
              <w:top w:type="dxa" w:w="160"/>
              <w:left w:type="dxa" w:w="160"/>
              <w:bottom w:type="dxa" w:w="160"/>
              <w:right w:type="dxa" w:w="160"/>
            </w:tcMar>
          </w:tcPr>
          <w:p>
            <w:r>
              <w:t xml:space="preserve">Withhold 20% until measurable business outcomes</w:t>
            </w:r>
          </w:p>
        </w:tc>
      </w:tr>
      <w:tr>
        <w:tc>
          <w:tcPr>
            <w:tcW w:type="dxa" w:w="4680"/>
            <w:tcBorders>
              <w:top w:val="single" w:color="CCCCCC" w:sz="1"/>
              <w:left w:val="single" w:color="CCCCCC" w:sz="1"/>
              <w:bottom w:val="single" w:color="CCCCCC" w:sz="1"/>
              <w:right w:val="single" w:color="CCCCCC" w:sz="1"/>
            </w:tcBorders>
            <w:tcMar>
              <w:top w:type="dxa" w:w="160"/>
              <w:left w:type="dxa" w:w="160"/>
              <w:bottom w:type="dxa" w:w="160"/>
              <w:right w:type="dxa" w:w="160"/>
            </w:tcMar>
          </w:tcPr>
          <w:p>
            <w:r>
              <w:t xml:space="preserve">Tech-first thinking</w:t>
            </w:r>
          </w:p>
        </w:tc>
        <w:tc>
          <w:tcPr>
            <w:tcW w:type="dxa" w:w="4680"/>
            <w:tcBorders>
              <w:top w:val="single" w:color="CCCCCC" w:sz="1"/>
              <w:left w:val="single" w:color="CCCCCC" w:sz="1"/>
              <w:bottom w:val="single" w:color="CCCCCC" w:sz="1"/>
              <w:right w:val="single" w:color="CCCCCC" w:sz="1"/>
            </w:tcBorders>
            <w:tcMar>
              <w:top w:type="dxa" w:w="160"/>
              <w:left w:type="dxa" w:w="160"/>
              <w:bottom w:type="dxa" w:w="160"/>
              <w:right w:type="dxa" w:w="160"/>
            </w:tcMar>
          </w:tcPr>
          <w:p>
            <w:r>
              <w:t xml:space="preserve">Business-first diagnosis, then tech</w:t>
            </w:r>
          </w:p>
        </w:tc>
      </w:tr>
      <w:tr>
        <w:tc>
          <w:tcPr>
            <w:tcW w:type="dxa" w:w="4680"/>
            <w:tcBorders>
              <w:top w:val="single" w:color="CCCCCC" w:sz="1"/>
              <w:left w:val="single" w:color="CCCCCC" w:sz="1"/>
              <w:bottom w:val="single" w:color="CCCCCC" w:sz="1"/>
              <w:right w:val="single" w:color="CCCCCC" w:sz="1"/>
            </w:tcBorders>
            <w:tcMar>
              <w:top w:type="dxa" w:w="160"/>
              <w:left w:type="dxa" w:w="160"/>
              <w:bottom w:type="dxa" w:w="160"/>
              <w:right w:type="dxa" w:w="160"/>
            </w:tcMar>
          </w:tcPr>
          <w:p>
            <w:r>
              <w:t xml:space="preserve">Talk about cool features</w:t>
            </w:r>
          </w:p>
        </w:tc>
        <w:tc>
          <w:tcPr>
            <w:tcW w:type="dxa" w:w="4680"/>
            <w:tcBorders>
              <w:top w:val="single" w:color="CCCCCC" w:sz="1"/>
              <w:left w:val="single" w:color="CCCCCC" w:sz="1"/>
              <w:bottom w:val="single" w:color="CCCCCC" w:sz="1"/>
              <w:right w:val="single" w:color="CCCCCC" w:sz="1"/>
            </w:tcBorders>
            <w:tcMar>
              <w:top w:type="dxa" w:w="160"/>
              <w:left w:type="dxa" w:w="160"/>
              <w:bottom w:type="dxa" w:w="160"/>
              <w:right w:type="dxa" w:w="160"/>
            </w:tcMar>
          </w:tcPr>
          <w:p>
            <w:r>
              <w:t xml:space="preserve">Talk about revenue impact &amp; bottlenecks</w:t>
            </w:r>
          </w:p>
        </w:tc>
      </w:tr>
      <w:tr>
        <w:tc>
          <w:tcPr>
            <w:tcW w:type="dxa" w:w="4680"/>
            <w:tcBorders>
              <w:top w:val="single" w:color="CCCCCC" w:sz="1"/>
              <w:left w:val="single" w:color="CCCCCC" w:sz="1"/>
              <w:bottom w:val="single" w:color="CCCCCC" w:sz="1"/>
              <w:right w:val="single" w:color="CCCCCC" w:sz="1"/>
            </w:tcBorders>
            <w:tcMar>
              <w:top w:type="dxa" w:w="160"/>
              <w:left w:type="dxa" w:w="160"/>
              <w:bottom w:type="dxa" w:w="160"/>
              <w:right w:type="dxa" w:w="160"/>
            </w:tcMar>
          </w:tcPr>
          <w:p>
            <w:r>
              <w:t xml:space="preserve">Work with anyone</w:t>
            </w:r>
          </w:p>
        </w:tc>
        <w:tc>
          <w:tcPr>
            <w:tcW w:type="dxa" w:w="4680"/>
            <w:tcBorders>
              <w:top w:val="single" w:color="CCCCCC" w:sz="1"/>
              <w:left w:val="single" w:color="CCCCCC" w:sz="1"/>
              <w:bottom w:val="single" w:color="CCCCCC" w:sz="1"/>
              <w:right w:val="single" w:color="CCCCCC" w:sz="1"/>
            </w:tcBorders>
            <w:tcMar>
              <w:top w:type="dxa" w:w="160"/>
              <w:left w:type="dxa" w:w="160"/>
              <w:bottom w:type="dxa" w:w="160"/>
              <w:right w:type="dxa" w:w="160"/>
            </w:tcMar>
          </w:tcPr>
          <w:p>
            <w:r>
              <w:t xml:space="preserve">Selective about partnerships (qualify hard)</w:t>
            </w:r>
          </w:p>
        </w:tc>
      </w:tr>
    </w:tbl>
    <w:p>
      <w:pPr>
        <w:spacing w:after="400"/>
      </w:pPr>
    </w:p>
    <w:p>
      <w:pPr>
        <w:pStyle w:val="Heading1"/>
      </w:pPr>
      <w:r>
        <w:t xml:space="preserve">THE MINDSET SHIFT</w:t>
      </w:r>
    </w:p>
    <w:p>
      <w:pPr>
        <w:pStyle w:val="Heading2"/>
      </w:pPr>
      <w:r>
        <w:t xml:space="preserve">Stop Thinking Like a Vendor</w:t>
      </w:r>
    </w:p>
    <w:p>
      <w:pPr>
        <w:spacing w:after="240"/>
      </w:pPr>
      <w:r>
        <w:rPr>
          <w:b/>
          <w:bCs/>
        </w:rPr>
        <w:t xml:space="preserve">If you sound like every other agency, we've already lost. Here's how to think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366f1" w:val="clear"/>
            <w:tcMar>
              <w:top w:type="dxa" w:w="160"/>
              <w:left w:type="dxa" w:w="120"/>
              <w:bottom w:type="dxa" w:w="160"/>
              <w:right w:type="dxa" w:w="120"/>
            </w:tcMar>
          </w:tcPr>
          <w:p>
            <w:pPr>
              <w:jc w:val="center"/>
            </w:pPr>
            <w:r>
              <w:rPr>
                <w:b/>
                <w:bCs/>
                <w:color w:val="FFFFFF"/>
              </w:rPr>
              <w:t xml:space="preserve">VENDOR SAYS</w:t>
            </w:r>
          </w:p>
        </w:tc>
        <w:tc>
          <w:tcPr>
            <w:tcW w:type="dxa" w:w="3120"/>
            <w:tcBorders>
              <w:top w:val="single" w:color="CCCCCC" w:sz="1"/>
              <w:left w:val="single" w:color="CCCCCC" w:sz="1"/>
              <w:bottom w:val="single" w:color="CCCCCC" w:sz="1"/>
              <w:right w:val="single" w:color="CCCCCC" w:sz="1"/>
            </w:tcBorders>
            <w:shd w:fill="6366f1" w:val="clear"/>
            <w:tcMar>
              <w:top w:type="dxa" w:w="160"/>
              <w:left w:type="dxa" w:w="120"/>
              <w:bottom w:type="dxa" w:w="160"/>
              <w:right w:type="dxa" w:w="120"/>
            </w:tcMar>
          </w:tcPr>
          <w:p>
            <w:pPr>
              <w:jc w:val="center"/>
            </w:pPr>
            <w:r>
              <w:rPr>
                <w:b/>
                <w:bCs/>
                <w:color w:val="FFFFFF"/>
              </w:rPr>
              <w:t xml:space="preserve">PARTNER SAYS</w:t>
            </w:r>
          </w:p>
        </w:tc>
        <w:tc>
          <w:tcPr>
            <w:tcW w:type="dxa" w:w="3120"/>
            <w:tcBorders>
              <w:top w:val="single" w:color="CCCCCC" w:sz="1"/>
              <w:left w:val="single" w:color="CCCCCC" w:sz="1"/>
              <w:bottom w:val="single" w:color="CCCCCC" w:sz="1"/>
              <w:right w:val="single" w:color="CCCCCC" w:sz="1"/>
            </w:tcBorders>
            <w:shd w:fill="6366f1" w:val="clear"/>
            <w:tcMar>
              <w:top w:type="dxa" w:w="160"/>
              <w:left w:type="dxa" w:w="120"/>
              <w:bottom w:type="dxa" w:w="160"/>
              <w:right w:type="dxa" w:w="120"/>
            </w:tcMar>
          </w:tcPr>
          <w:p>
            <w:pPr>
              <w:jc w:val="center"/>
            </w:pPr>
            <w:r>
              <w:rPr>
                <w:b/>
                <w:bCs/>
                <w:color w:val="FFFFFF"/>
              </w:rPr>
              <w:t xml:space="preserve">WHY IT MATTERS</w:t>
            </w:r>
          </w:p>
        </w:tc>
      </w:tr>
      <w:tr>
        <w:tc>
          <w:tcPr>
            <w:tcW w:type="dxa" w:w="3120"/>
            <w:tcBorders>
              <w:top w:val="single" w:color="CCCCCC" w:sz="1"/>
              <w:left w:val="single" w:color="CCCCCC" w:sz="1"/>
              <w:bottom w:val="single" w:color="CCCCCC" w:sz="1"/>
              <w:right w:val="single" w:color="CCCCCC" w:sz="1"/>
            </w:tcBorders>
            <w:tcMar>
              <w:top w:type="dxa" w:w="160"/>
              <w:left w:type="dxa" w:w="120"/>
              <w:bottom w:type="dxa" w:w="160"/>
              <w:right w:type="dxa" w:w="120"/>
            </w:tcMar>
          </w:tcPr>
          <w:p>
            <w:r>
              <w:t xml:space="preserve">"Tell me what you need and we'll build it"</w:t>
            </w:r>
          </w:p>
        </w:tc>
        <w:tc>
          <w:tcPr>
            <w:tcW w:type="dxa" w:w="3120"/>
            <w:tcBorders>
              <w:top w:val="single" w:color="CCCCCC" w:sz="1"/>
              <w:left w:val="single" w:color="CCCCCC" w:sz="1"/>
              <w:bottom w:val="single" w:color="CCCCCC" w:sz="1"/>
              <w:right w:val="single" w:color="CCCCCC" w:sz="1"/>
            </w:tcBorders>
            <w:tcMar>
              <w:top w:type="dxa" w:w="160"/>
              <w:left w:type="dxa" w:w="120"/>
              <w:bottom w:type="dxa" w:w="160"/>
              <w:right w:type="dxa" w:w="120"/>
            </w:tcMar>
          </w:tcPr>
          <w:p>
            <w:r>
              <w:t xml:space="preserve">"Before we build anything, let's diagnose what's actually blocking your growth"</w:t>
            </w:r>
          </w:p>
        </w:tc>
        <w:tc>
          <w:tcPr>
            <w:tcW w:type="dxa" w:w="3120"/>
            <w:tcBorders>
              <w:top w:val="single" w:color="CCCCCC" w:sz="1"/>
              <w:left w:val="single" w:color="CCCCCC" w:sz="1"/>
              <w:bottom w:val="single" w:color="CCCCCC" w:sz="1"/>
              <w:right w:val="single" w:color="CCCCCC" w:sz="1"/>
            </w:tcBorders>
            <w:tcMar>
              <w:top w:type="dxa" w:w="160"/>
              <w:left w:type="dxa" w:w="120"/>
              <w:bottom w:type="dxa" w:w="160"/>
              <w:right w:type="dxa" w:w="120"/>
            </w:tcMar>
          </w:tcPr>
          <w:p>
            <w:r>
              <w:t xml:space="preserve">Clients often don't know their real problem. We do.</w:t>
            </w:r>
          </w:p>
        </w:tc>
      </w:tr>
      <w:tr>
        <w:tc>
          <w:tcPr>
            <w:tcW w:type="dxa" w:w="3120"/>
            <w:tcBorders>
              <w:top w:val="single" w:color="CCCCCC" w:sz="1"/>
              <w:left w:val="single" w:color="CCCCCC" w:sz="1"/>
              <w:bottom w:val="single" w:color="CCCCCC" w:sz="1"/>
              <w:right w:val="single" w:color="CCCCCC" w:sz="1"/>
            </w:tcBorders>
            <w:tcMar>
              <w:top w:type="dxa" w:w="160"/>
              <w:left w:type="dxa" w:w="120"/>
              <w:bottom w:type="dxa" w:w="160"/>
              <w:right w:type="dxa" w:w="120"/>
            </w:tcMar>
          </w:tcPr>
          <w:p>
            <w:r>
              <w:t xml:space="preserve">"Here's our portfolio and tech stack"</w:t>
            </w:r>
          </w:p>
        </w:tc>
        <w:tc>
          <w:tcPr>
            <w:tcW w:type="dxa" w:w="3120"/>
            <w:tcBorders>
              <w:top w:val="single" w:color="CCCCCC" w:sz="1"/>
              <w:left w:val="single" w:color="CCCCCC" w:sz="1"/>
              <w:bottom w:val="single" w:color="CCCCCC" w:sz="1"/>
              <w:right w:val="single" w:color="CCCCCC" w:sz="1"/>
            </w:tcBorders>
            <w:tcMar>
              <w:top w:type="dxa" w:w="160"/>
              <w:left w:type="dxa" w:w="120"/>
              <w:bottom w:type="dxa" w:w="160"/>
              <w:right w:type="dxa" w:w="120"/>
            </w:tcMar>
          </w:tcPr>
          <w:p>
            <w:r>
              <w:t xml:space="preserve">"Walk me through your P&amp;L and where you're stuck"</w:t>
            </w:r>
          </w:p>
        </w:tc>
        <w:tc>
          <w:tcPr>
            <w:tcW w:type="dxa" w:w="3120"/>
            <w:tcBorders>
              <w:top w:val="single" w:color="CCCCCC" w:sz="1"/>
              <w:left w:val="single" w:color="CCCCCC" w:sz="1"/>
              <w:bottom w:val="single" w:color="CCCCCC" w:sz="1"/>
              <w:right w:val="single" w:color="CCCCCC" w:sz="1"/>
            </w:tcBorders>
            <w:tcMar>
              <w:top w:type="dxa" w:w="160"/>
              <w:left w:type="dxa" w:w="120"/>
              <w:bottom w:type="dxa" w:w="160"/>
              <w:right w:type="dxa" w:w="120"/>
            </w:tcMar>
          </w:tcPr>
          <w:p>
            <w:r>
              <w:t xml:space="preserve">We need to understand their economics, not just their tech needs</w:t>
            </w:r>
          </w:p>
        </w:tc>
      </w:tr>
      <w:tr>
        <w:tc>
          <w:tcPr>
            <w:tcW w:type="dxa" w:w="3120"/>
            <w:tcBorders>
              <w:top w:val="single" w:color="CCCCCC" w:sz="1"/>
              <w:left w:val="single" w:color="CCCCCC" w:sz="1"/>
              <w:bottom w:val="single" w:color="CCCCCC" w:sz="1"/>
              <w:right w:val="single" w:color="CCCCCC" w:sz="1"/>
            </w:tcBorders>
            <w:tcMar>
              <w:top w:type="dxa" w:w="160"/>
              <w:left w:type="dxa" w:w="120"/>
              <w:bottom w:type="dxa" w:w="160"/>
              <w:right w:type="dxa" w:w="120"/>
            </w:tcMar>
          </w:tcPr>
          <w:p>
            <w:r>
              <w:t xml:space="preserve">"We charge $X for this project"</w:t>
            </w:r>
          </w:p>
        </w:tc>
        <w:tc>
          <w:tcPr>
            <w:tcW w:type="dxa" w:w="3120"/>
            <w:tcBorders>
              <w:top w:val="single" w:color="CCCCCC" w:sz="1"/>
              <w:left w:val="single" w:color="CCCCCC" w:sz="1"/>
              <w:bottom w:val="single" w:color="CCCCCC" w:sz="1"/>
              <w:right w:val="single" w:color="CCCCCC" w:sz="1"/>
            </w:tcBorders>
            <w:tcMar>
              <w:top w:type="dxa" w:w="160"/>
              <w:left w:type="dxa" w:w="120"/>
              <w:bottom w:type="dxa" w:w="160"/>
              <w:right w:type="dxa" w:w="120"/>
            </w:tcMar>
          </w:tcPr>
          <w:p>
            <w:r>
              <w:t xml:space="preserve">"20% of our fee is contingent on you hitting your revenue target"</w:t>
            </w:r>
          </w:p>
        </w:tc>
        <w:tc>
          <w:tcPr>
            <w:tcW w:type="dxa" w:w="3120"/>
            <w:tcBorders>
              <w:top w:val="single" w:color="CCCCCC" w:sz="1"/>
              <w:left w:val="single" w:color="CCCCCC" w:sz="1"/>
              <w:bottom w:val="single" w:color="CCCCCC" w:sz="1"/>
              <w:right w:val="single" w:color="CCCCCC" w:sz="1"/>
            </w:tcBorders>
            <w:tcMar>
              <w:top w:type="dxa" w:w="160"/>
              <w:left w:type="dxa" w:w="120"/>
              <w:bottom w:type="dxa" w:w="160"/>
              <w:right w:type="dxa" w:w="120"/>
            </w:tcMar>
          </w:tcPr>
          <w:p>
            <w:r>
              <w:t xml:space="preserve">No other agency does this. It's our moat.</w:t>
            </w:r>
          </w:p>
        </w:tc>
      </w:tr>
      <w:tr>
        <w:tc>
          <w:tcPr>
            <w:tcW w:type="dxa" w:w="3120"/>
            <w:tcBorders>
              <w:top w:val="single" w:color="CCCCCC" w:sz="1"/>
              <w:left w:val="single" w:color="CCCCCC" w:sz="1"/>
              <w:bottom w:val="single" w:color="CCCCCC" w:sz="1"/>
              <w:right w:val="single" w:color="CCCCCC" w:sz="1"/>
            </w:tcBorders>
            <w:tcMar>
              <w:top w:type="dxa" w:w="160"/>
              <w:left w:type="dxa" w:w="120"/>
              <w:bottom w:type="dxa" w:w="160"/>
              <w:right w:type="dxa" w:w="120"/>
            </w:tcMar>
          </w:tcPr>
          <w:p>
            <w:r>
              <w:t xml:space="preserve">"When can we start?"</w:t>
            </w:r>
          </w:p>
        </w:tc>
        <w:tc>
          <w:tcPr>
            <w:tcW w:type="dxa" w:w="3120"/>
            <w:tcBorders>
              <w:top w:val="single" w:color="CCCCCC" w:sz="1"/>
              <w:left w:val="single" w:color="CCCCCC" w:sz="1"/>
              <w:bottom w:val="single" w:color="CCCCCC" w:sz="1"/>
              <w:right w:val="single" w:color="CCCCCC" w:sz="1"/>
            </w:tcBorders>
            <w:tcMar>
              <w:top w:type="dxa" w:w="160"/>
              <w:left w:type="dxa" w:w="120"/>
              <w:bottom w:type="dxa" w:w="160"/>
              <w:right w:type="dxa" w:w="120"/>
            </w:tcMar>
          </w:tcPr>
          <w:p>
            <w:r>
              <w:t xml:space="preserve">"I'm not sure we're the right fit yet. Let me ask a few questions"</w:t>
            </w:r>
          </w:p>
        </w:tc>
        <w:tc>
          <w:tcPr>
            <w:tcW w:type="dxa" w:w="3120"/>
            <w:tcBorders>
              <w:top w:val="single" w:color="CCCCCC" w:sz="1"/>
              <w:left w:val="single" w:color="CCCCCC" w:sz="1"/>
              <w:bottom w:val="single" w:color="CCCCCC" w:sz="1"/>
              <w:right w:val="single" w:color="CCCCCC" w:sz="1"/>
            </w:tcBorders>
            <w:tcMar>
              <w:top w:type="dxa" w:w="160"/>
              <w:left w:type="dxa" w:w="120"/>
              <w:bottom w:type="dxa" w:w="160"/>
              <w:right w:type="dxa" w:w="120"/>
            </w:tcMar>
          </w:tcPr>
          <w:p>
            <w:r>
              <w:t xml:space="preserve">Being selective = perceived value</w:t>
            </w:r>
          </w:p>
        </w:tc>
      </w:tr>
    </w:tbl>
    <w:p>
      <w:pPr>
        <w:spacing w:after="400"/>
      </w:pPr>
    </w:p>
    <w:p>
      <w:pPr>
        <w:pStyle w:val="Heading1"/>
      </w:pPr>
      <w:r>
        <w:t xml:space="preserve">DISCOVERY QUESTIONS (MEMORIZE THESE)</w:t>
      </w:r>
    </w:p>
    <w:p>
      <w:pPr>
        <w:spacing w:after="240"/>
      </w:pPr>
      <w:r>
        <w:rPr>
          <w:b/>
          <w:bCs/>
        </w:rPr>
        <w:t xml:space="preserve">These questions separate us from agencies who just want to close deals. Ask these EARLY in the conversation.</w:t>
      </w:r>
    </w:p>
    <w:p>
      <w:pPr>
        <w:pStyle w:val="Heading2"/>
      </w:pPr>
      <w:r>
        <w:t xml:space="preserve">For Growth-Stage Clients ($1M-$50M revenue)</w:t>
      </w:r>
    </w:p>
    <w:p>
      <w:pPr>
        <w:pStyle w:val="ListParagraph"/>
        <w:numPr>
          <w:ilvl w:val="0"/>
          <w:numId w:val="2"/>
        </w:numPr>
      </w:pPr>
      <w:r>
        <w:rPr>
          <w:b/>
          <w:bCs/>
        </w:rPr>
        <w:t xml:space="preserve">"What's your current revenue run rate, and where do you want to be in 12 months?"</w:t>
      </w:r>
    </w:p>
    <w:p>
      <w:pPr>
        <w:spacing w:after="120"/>
      </w:pPr>
      <w:r>
        <w:t xml:space="preserve">   → Establishes ambition and timeline. If they can't answer, they're not serious.</w:t>
      </w:r>
    </w:p>
    <w:p>
      <w:pPr>
        <w:pStyle w:val="ListParagraph"/>
        <w:numPr>
          <w:ilvl w:val="0"/>
          <w:numId w:val="2"/>
        </w:numPr>
      </w:pPr>
      <w:r>
        <w:rPr>
          <w:b/>
          <w:bCs/>
        </w:rPr>
        <w:t xml:space="preserve">"What's preventing you from hitting that target right now?"</w:t>
      </w:r>
    </w:p>
    <w:p>
      <w:pPr>
        <w:spacing w:after="120"/>
      </w:pPr>
      <w:r>
        <w:t xml:space="preserve">   → Listen for: operations, team capacity, manual work, tech debt. NOT "we need features."</w:t>
      </w:r>
    </w:p>
    <w:p>
      <w:pPr>
        <w:pStyle w:val="ListParagraph"/>
        <w:numPr>
          <w:ilvl w:val="0"/>
          <w:numId w:val="2"/>
        </w:numPr>
      </w:pPr>
      <w:r>
        <w:rPr>
          <w:b/>
          <w:bCs/>
        </w:rPr>
        <w:t xml:space="preserve">"If we could save you X hours per week or increase revenue by $Y, would that move the needle?"</w:t>
      </w:r>
    </w:p>
    <w:p>
      <w:pPr>
        <w:spacing w:after="120"/>
      </w:pPr>
      <w:r>
        <w:t xml:space="preserve">   → Anchors the conversation on outcomes, not outputs.</w:t>
      </w:r>
    </w:p>
    <w:p>
      <w:pPr>
        <w:pStyle w:val="ListParagraph"/>
        <w:numPr>
          <w:ilvl w:val="0"/>
          <w:numId w:val="2"/>
        </w:numPr>
      </w:pPr>
      <w:r>
        <w:rPr>
          <w:b/>
          <w:bCs/>
        </w:rPr>
        <w:t xml:space="preserve">"Have you worked with other agencies before? What went wrong?"</w:t>
      </w:r>
    </w:p>
    <w:p>
      <w:pPr>
        <w:spacing w:after="120"/>
      </w:pPr>
      <w:r>
        <w:t xml:space="preserve">   → Reveals pain points. Common answers: "They didn't understand our business" or "Delivered features but nothing changed."</w:t>
      </w:r>
    </w:p>
    <w:p>
      <w:pPr>
        <w:pStyle w:val="ListParagraph"/>
        <w:numPr>
          <w:ilvl w:val="0"/>
          <w:numId w:val="2"/>
        </w:numPr>
      </w:pPr>
      <w:r>
        <w:rPr>
          <w:b/>
          <w:bCs/>
        </w:rPr>
        <w:t xml:space="preserve">"What happens if we don't work together? What's your plan B?"</w:t>
      </w:r>
    </w:p>
    <w:p>
      <w:pPr>
        <w:spacing w:after="240"/>
      </w:pPr>
      <w:r>
        <w:t xml:space="preserve">   → Tests urgency. If they have a good plan B, we might not be needed.</w:t>
      </w:r>
    </w:p>
    <w:p>
      <w:pPr>
        <w:pStyle w:val="Heading2"/>
      </w:pPr>
      <w:r>
        <w:t xml:space="preserve">For Pre-Revenue / MVP Clients</w:t>
      </w:r>
    </w:p>
    <w:p>
      <w:pPr>
        <w:pStyle w:val="ListParagraph"/>
        <w:numPr>
          <w:ilvl w:val="0"/>
          <w:numId w:val="2"/>
        </w:numPr>
      </w:pPr>
      <w:r>
        <w:rPr>
          <w:b/>
          <w:bCs/>
        </w:rPr>
        <w:t xml:space="preserve">"Have you raised capital? How much runway do you have?"</w:t>
      </w:r>
    </w:p>
    <w:p>
      <w:pPr>
        <w:spacing w:after="120"/>
      </w:pPr>
      <w:r>
        <w:t xml:space="preserve">   → We don't take equity. If they're unfunded, politely decline.</w:t>
      </w:r>
    </w:p>
    <w:p>
      <w:pPr>
        <w:pStyle w:val="ListParagraph"/>
        <w:numPr>
          <w:ilvl w:val="0"/>
          <w:numId w:val="2"/>
        </w:numPr>
      </w:pPr>
      <w:r>
        <w:rPr>
          <w:b/>
          <w:bCs/>
        </w:rPr>
        <w:t xml:space="preserve">"What's the timeline to get this MVP to market? What happens if you miss it?"</w:t>
      </w:r>
    </w:p>
    <w:p>
      <w:pPr>
        <w:spacing w:after="120"/>
      </w:pPr>
      <w:r>
        <w:t xml:space="preserve">   → Reveals urgency and stakes. If there's no deadline, deprioritize.</w:t>
      </w:r>
    </w:p>
    <w:p>
      <w:pPr>
        <w:pStyle w:val="ListParagraph"/>
        <w:numPr>
          <w:ilvl w:val="0"/>
          <w:numId w:val="2"/>
        </w:numPr>
      </w:pPr>
      <w:r>
        <w:rPr>
          <w:b/>
          <w:bCs/>
        </w:rPr>
        <w:t xml:space="preserve">"What's the technical risk you're trying to validate?"</w:t>
      </w:r>
    </w:p>
    <w:p>
      <w:pPr>
        <w:spacing w:after="120"/>
      </w:pPr>
      <w:r>
        <w:t xml:space="preserve">   → Good answer: "Can AI actually do X at scale?" Bad answer: "We need a website."</w:t>
      </w:r>
    </w:p>
    <w:p>
      <w:pPr>
        <w:pStyle w:val="ListParagraph"/>
        <w:numPr>
          <w:ilvl w:val="0"/>
          <w:numId w:val="2"/>
        </w:numPr>
      </w:pPr>
      <w:r>
        <w:rPr>
          <w:b/>
          <w:bCs/>
        </w:rPr>
        <w:t xml:space="preserve">"If this works, what's your next funding milestone?"</w:t>
      </w:r>
    </w:p>
    <w:p>
      <w:pPr>
        <w:spacing w:after="400"/>
      </w:pPr>
      <w:r>
        <w:t xml:space="preserve">   → Aligns us with their growth trajectory.</w:t>
      </w:r>
    </w:p>
    <w:p>
      <w:pPr>
        <w:pStyle w:val="Heading1"/>
      </w:pPr>
      <w:r>
        <w:t xml:space="preserve">OBJECTION HANDLING SCRIPTS</w:t>
      </w:r>
    </w:p>
    <w:p>
      <w:pPr>
        <w:pStyle w:val="Heading2"/>
      </w:pPr>
      <w:r>
        <w:t xml:space="preserve">Objection: "Your pricing is too high"</w:t>
      </w:r>
    </w:p>
    <w:p>
      <w:r>
        <w:rPr>
          <w:b/>
          <w:bCs/>
          <w:color w:val="ef4444"/>
        </w:rPr>
        <w:t xml:space="preserve">DON'T SAY:</w:t>
      </w:r>
    </w:p>
    <w:p>
      <w:pPr>
        <w:spacing w:after="160"/>
      </w:pPr>
      <w:r>
        <w:t xml:space="preserve">"We can negotiate" or "Let me see what I can do"</w:t>
      </w:r>
    </w:p>
    <w:p>
      <w:r>
        <w:rPr>
          <w:b/>
          <w:bCs/>
          <w:color w:val="10b981"/>
        </w:rPr>
        <w:t xml:space="preserve">DO SAY:</w:t>
      </w:r>
    </w:p>
    <w:p>
      <w:pPr>
        <w:spacing w:after="240"/>
      </w:pPr>
      <w:r>
        <w:t xml:space="preserve">"I totally understand. The difference is we're withholding 20% of our fee until you actually hit your growth targets. Most agencies get paid whether you succeed or fail. We're betting on your success—are you?"</w:t>
      </w:r>
    </w:p>
    <w:p>
      <w:r>
        <w:rPr>
          <w:b/>
          <w:bCs/>
        </w:rPr>
        <w:t xml:space="preserve">WHY IT WORKS:</w:t>
      </w:r>
    </w:p>
    <w:p>
      <w:pPr>
        <w:spacing w:after="400"/>
      </w:pPr>
      <w:r>
        <w:t xml:space="preserve">Reframes price as risk-sharing, not cost.</w:t>
      </w:r>
    </w:p>
    <w:p>
      <w:pPr>
        <w:pStyle w:val="Heading2"/>
      </w:pPr>
      <w:r>
        <w:t xml:space="preserve">Objection: "We don't have revenue yet, we're pre-launch"</w:t>
      </w:r>
    </w:p>
    <w:p>
      <w:r>
        <w:rPr>
          <w:b/>
          <w:bCs/>
          <w:color w:val="ef4444"/>
        </w:rPr>
        <w:t xml:space="preserve">DON'T SAY:</w:t>
      </w:r>
    </w:p>
    <w:p>
      <w:pPr>
        <w:spacing w:after="160"/>
      </w:pPr>
      <w:r>
        <w:t xml:space="preserve">"That's okay, we can still help!"</w:t>
      </w:r>
    </w:p>
    <w:p>
      <w:r>
        <w:rPr>
          <w:b/>
          <w:bCs/>
          <w:color w:val="10b981"/>
        </w:rPr>
        <w:t xml:space="preserve">DO SAY:</w:t>
      </w:r>
    </w:p>
    <w:p>
      <w:pPr>
        <w:spacing w:after="240"/>
      </w:pPr>
      <w:r>
        <w:t xml:space="preserve">"No problem. For pre-revenue companies, we use milestone-based pricing instead of performance-based. Have you raised capital or allocated budget for MVP development? Our typical MVP builds are $40K-$80K for 8-12 weeks."</w:t>
      </w:r>
    </w:p>
    <w:p>
      <w:r>
        <w:rPr>
          <w:b/>
          <w:bCs/>
        </w:rPr>
        <w:t xml:space="preserve">WHY IT WORKS:</w:t>
      </w:r>
    </w:p>
    <w:p>
      <w:pPr>
        <w:spacing w:after="400"/>
      </w:pPr>
      <w:r>
        <w:t xml:space="preserve">Shows we have a path for them, but filters out unfunded startups.</w:t>
      </w:r>
    </w:p>
    <w:p>
      <w:pPr>
        <w:pStyle w:val="Heading2"/>
      </w:pPr>
      <w:r>
        <w:t xml:space="preserve">Objection: "Can you just give us developers? We'll manage them"</w:t>
      </w:r>
    </w:p>
    <w:p>
      <w:r>
        <w:rPr>
          <w:b/>
          <w:bCs/>
          <w:color w:val="ef4444"/>
        </w:rPr>
        <w:t xml:space="preserve">DON'T SAY:</w:t>
      </w:r>
    </w:p>
    <w:p>
      <w:pPr>
        <w:spacing w:after="160"/>
      </w:pPr>
      <w:r>
        <w:t xml:space="preserve">"Sure, we offer staff augmentation!"</w:t>
      </w:r>
    </w:p>
    <w:p>
      <w:r>
        <w:rPr>
          <w:b/>
          <w:bCs/>
          <w:color w:val="10b981"/>
        </w:rPr>
        <w:t xml:space="preserve">DO SAY:</w:t>
      </w:r>
    </w:p>
    <w:p>
      <w:pPr>
        <w:spacing w:after="240"/>
      </w:pPr>
      <w:r>
        <w:t xml:space="preserve">"We can do that—it's our 'Skilled Engineers On-Demand' tier starting at $12K/month. But can I ask: do you have a clear technical roadmap and product vision already? Because if you're still figuring out what to build, our Strategic Growth Partnership might be a better fit. We diagnose what's actually blocking your growth before writing code."</w:t>
      </w:r>
    </w:p>
    <w:p>
      <w:r>
        <w:rPr>
          <w:b/>
          <w:bCs/>
        </w:rPr>
        <w:t xml:space="preserve">WHY IT WORKS:</w:t>
      </w:r>
    </w:p>
    <w:p>
      <w:pPr>
        <w:spacing w:after="400"/>
      </w:pPr>
      <w:r>
        <w:t xml:space="preserve">Upsells to higher tier by questioning their readiness.</w:t>
      </w:r>
    </w:p>
    <w:p>
      <w:pPr>
        <w:pStyle w:val="Heading2"/>
      </w:pPr>
      <w:r>
        <w:t xml:space="preserve">Objection: "We need this built in 4 weeks"</w:t>
      </w:r>
    </w:p>
    <w:p>
      <w:r>
        <w:rPr>
          <w:b/>
          <w:bCs/>
          <w:color w:val="ef4444"/>
        </w:rPr>
        <w:t xml:space="preserve">DON'T SAY:</w:t>
      </w:r>
    </w:p>
    <w:p>
      <w:pPr>
        <w:spacing w:after="160"/>
      </w:pPr>
      <w:r>
        <w:t xml:space="preserve">"We'll make it work!"</w:t>
      </w:r>
    </w:p>
    <w:p>
      <w:r>
        <w:rPr>
          <w:b/>
          <w:bCs/>
          <w:color w:val="10b981"/>
        </w:rPr>
        <w:t xml:space="preserve">DO SAY:</w:t>
      </w:r>
    </w:p>
    <w:p>
      <w:pPr>
        <w:spacing w:after="240"/>
      </w:pPr>
      <w:r>
        <w:t xml:space="preserve">"I appreciate the urgency. Before we commit to a timeline, let's talk scope. What's the core MVP functionality versus nice-to-haves? Most of our best projects take 8-12 weeks because we build for scale, not just speed. Rushing usually means rebuilding later. What's driving the 4-week deadline?"</w:t>
      </w:r>
    </w:p>
    <w:p>
      <w:r>
        <w:rPr>
          <w:b/>
          <w:bCs/>
        </w:rPr>
        <w:t xml:space="preserve">WHY IT WORKS:</w:t>
      </w:r>
    </w:p>
    <w:p>
      <w:pPr>
        <w:spacing w:after="400"/>
      </w:pPr>
      <w:r>
        <w:t xml:space="preserve">Challenges unrealistic timelines while showing you care about quality.</w:t>
      </w:r>
    </w:p>
    <w:p>
      <w:pPr>
        <w:pStyle w:val="Heading2"/>
      </w:pPr>
      <w:r>
        <w:t xml:space="preserve">Objection: "Can you take equity instead of cash?"</w:t>
      </w:r>
    </w:p>
    <w:p>
      <w:r>
        <w:rPr>
          <w:b/>
          <w:bCs/>
          <w:color w:val="ef4444"/>
        </w:rPr>
        <w:t xml:space="preserve">DON'T SAY:</w:t>
      </w:r>
    </w:p>
    <w:p>
      <w:pPr>
        <w:spacing w:after="160"/>
      </w:pPr>
      <w:r>
        <w:t xml:space="preserve">"Let me check with my manager"</w:t>
      </w:r>
    </w:p>
    <w:p>
      <w:r>
        <w:rPr>
          <w:b/>
          <w:bCs/>
          <w:color w:val="10b981"/>
        </w:rPr>
        <w:t xml:space="preserve">DO SAY:</w:t>
      </w:r>
    </w:p>
    <w:p>
      <w:pPr>
        <w:spacing w:after="240"/>
      </w:pPr>
      <w:r>
        <w:t xml:space="preserve">"We don't take equity. We're execution partners, not investors. If you can't afford cash payment now, you're probably not ready for our services yet. That said, if you raise a seed round in the next few months, let's reconnect—we'd love to help you build."</w:t>
      </w:r>
    </w:p>
    <w:p>
      <w:r>
        <w:rPr>
          <w:b/>
          <w:bCs/>
        </w:rPr>
        <w:t xml:space="preserve">WHY IT WORKS:</w:t>
      </w:r>
    </w:p>
    <w:p>
      <w:pPr>
        <w:spacing w:after="400"/>
      </w:pPr>
      <w:r>
        <w:t xml:space="preserve">Firm boundary, but leaves door open for future.</w:t>
      </w:r>
    </w:p>
    <w:p>
      <w:pPr>
        <w:pStyle w:val="Heading1"/>
      </w:pPr>
      <w:r>
        <w:t xml:space="preserve">RED FLAGS: WHEN TO WALK AWAY</w:t>
      </w:r>
    </w:p>
    <w:p>
      <w:pPr>
        <w:spacing w:after="240"/>
      </w:pPr>
      <w:r>
        <w:rPr>
          <w:b/>
          <w:bCs/>
        </w:rPr>
        <w:t xml:space="preserve">Not every prospect is a good fit. Here's when to politely decline:</w:t>
      </w:r>
    </w:p>
    <w:p>
      <w:pPr>
        <w:pStyle w:val="ListParagraph"/>
        <w:numPr>
          <w:ilvl w:val="0"/>
          <w:numId w:val="3"/>
        </w:numPr>
      </w:pPr>
      <w:r>
        <w:rPr>
          <w:b/>
          <w:bCs/>
        </w:rPr>
        <w:t xml:space="preserve">They want to 'try you out' with a small project first</w:t>
      </w:r>
    </w:p>
    <w:p>
      <w:pPr>
        <w:spacing w:after="120"/>
      </w:pPr>
      <w:r>
        <w:t xml:space="preserve">   → Response: "We're not a good fit for test projects. Our partnerships start at $40K because we invest significant diagnosis time upfront."</w:t>
      </w:r>
    </w:p>
    <w:p>
      <w:pPr>
        <w:pStyle w:val="ListParagraph"/>
        <w:numPr>
          <w:ilvl w:val="0"/>
          <w:numId w:val="3"/>
        </w:numPr>
      </w:pPr>
      <w:r>
        <w:rPr>
          <w:b/>
          <w:bCs/>
        </w:rPr>
        <w:t xml:space="preserve">They refuse to share financial or operational data</w:t>
      </w:r>
    </w:p>
    <w:p>
      <w:pPr>
        <w:spacing w:after="120"/>
      </w:pPr>
      <w:r>
        <w:t xml:space="preserve">   → Response: "We can't diagnose your bottlenecks without understanding your business metrics. If you're not comfortable sharing that, we're probably not the right partners."</w:t>
      </w:r>
    </w:p>
    <w:p>
      <w:pPr>
        <w:pStyle w:val="ListParagraph"/>
        <w:numPr>
          <w:ilvl w:val="0"/>
          <w:numId w:val="3"/>
        </w:numPr>
      </w:pPr>
      <w:r>
        <w:rPr>
          <w:b/>
          <w:bCs/>
        </w:rPr>
        <w:t xml:space="preserve">They say 'we just need basic CRUD app' or 'simple website'</w:t>
      </w:r>
    </w:p>
    <w:p>
      <w:pPr>
        <w:spacing w:after="120"/>
      </w:pPr>
      <w:r>
        <w:t xml:space="preserve">   → Response: "That's not our specialty. We focus on complex AI/ML systems and growth infrastructure. I can refer you to other developers who'd be a better fit."</w:t>
      </w:r>
    </w:p>
    <w:p>
      <w:pPr>
        <w:pStyle w:val="ListParagraph"/>
        <w:numPr>
          <w:ilvl w:val="0"/>
          <w:numId w:val="3"/>
        </w:numPr>
      </w:pPr>
      <w:r>
        <w:rPr>
          <w:b/>
          <w:bCs/>
        </w:rPr>
        <w:t xml:space="preserve">They're shopping for 'cheapest option'</w:t>
      </w:r>
    </w:p>
    <w:p>
      <w:pPr>
        <w:spacing w:after="120"/>
      </w:pPr>
      <w:r>
        <w:t xml:space="preserve">   → Response: "If price is your primary decision factor, we're not going to be the cheapest. We're the option that shares your risk and guarantees results."</w:t>
      </w:r>
    </w:p>
    <w:p>
      <w:pPr>
        <w:pStyle w:val="ListParagraph"/>
        <w:numPr>
          <w:ilvl w:val="0"/>
          <w:numId w:val="3"/>
        </w:numPr>
      </w:pPr>
      <w:r>
        <w:rPr>
          <w:b/>
          <w:bCs/>
        </w:rPr>
        <w:t xml:space="preserve">Pre-revenue startup with no funding</w:t>
      </w:r>
    </w:p>
    <w:p>
      <w:pPr>
        <w:spacing w:after="400"/>
      </w:pPr>
      <w:r>
        <w:t xml:space="preserve">   → Response: "We don't take equity or work on deferred payment. Once you've raised capital, we'd love to talk about building your MVP."</w:t>
      </w:r>
    </w:p>
    <w:p>
      <w:pPr>
        <w:pStyle w:val="Heading1"/>
      </w:pPr>
      <w:r>
        <w:t xml:space="preserve">PROJECT MANAGEMENT: MAINTAINING THE POSITIONING</w:t>
      </w:r>
    </w:p>
    <w:p>
      <w:pPr>
        <w:pStyle w:val="Heading2"/>
      </w:pPr>
      <w:r>
        <w:t xml:space="preserve">How PMs Should Think Differently</w:t>
      </w:r>
    </w:p>
    <w:p>
      <w:pPr>
        <w:spacing w:after="240"/>
      </w:pPr>
      <w:r>
        <w:t xml:space="preserve">You're not just managing tasks. You're managing a partnership that has skin in the game. Here's how that changes your approach:</w:t>
      </w:r>
    </w:p>
    <w:p>
      <w:pPr>
        <w:pStyle w:val="ListParagraph"/>
        <w:numPr>
          <w:ilvl w:val="0"/>
          <w:numId w:val="3"/>
        </w:numPr>
      </w:pPr>
      <w:r>
        <w:rPr>
          <w:b/>
          <w:bCs/>
        </w:rPr>
        <w:t xml:space="preserve">Always tie updates back to business outcomes, not just features</w:t>
      </w:r>
    </w:p>
    <w:p>
      <w:pPr>
        <w:spacing w:after="80"/>
      </w:pPr>
      <w:r>
        <w:t xml:space="preserve">   ❌ "We finished the lead scoring algorithm"</w:t>
      </w:r>
    </w:p>
    <w:p>
      <w:pPr>
        <w:spacing w:after="160"/>
      </w:pPr>
      <w:r>
        <w:t xml:space="preserve">   ✅ "Lead scoring is live. Based on testing, this should reduce sales team time by ~15 hours/week"</w:t>
      </w:r>
    </w:p>
    <w:p>
      <w:pPr>
        <w:pStyle w:val="ListParagraph"/>
        <w:numPr>
          <w:ilvl w:val="0"/>
          <w:numId w:val="3"/>
        </w:numPr>
      </w:pPr>
      <w:r>
        <w:rPr>
          <w:b/>
          <w:bCs/>
        </w:rPr>
        <w:t xml:space="preserve">Challenge client requests that don't serve the success criteria</w:t>
      </w:r>
    </w:p>
    <w:p>
      <w:pPr>
        <w:spacing w:after="80"/>
      </w:pPr>
      <w:r>
        <w:t xml:space="preserve">   Example: Client asks for new feature mid-project.</w:t>
      </w:r>
    </w:p>
    <w:p>
      <w:pPr>
        <w:spacing w:after="80"/>
      </w:pPr>
      <w:r>
        <w:t xml:space="preserve">   ❌ "Sure, we can add that!"</w:t>
      </w:r>
    </w:p>
    <w:p>
      <w:pPr>
        <w:spacing w:after="160"/>
      </w:pPr>
      <w:r>
        <w:t xml:space="preserve">   ✅ "I hear you. But remember, our success criteria is hitting $500K in new revenue. Will this feature move that needle, or is it a distraction?"</w:t>
      </w:r>
    </w:p>
    <w:p>
      <w:pPr>
        <w:pStyle w:val="ListParagraph"/>
        <w:numPr>
          <w:ilvl w:val="0"/>
          <w:numId w:val="3"/>
        </w:numPr>
      </w:pPr>
      <w:r>
        <w:rPr>
          <w:b/>
          <w:bCs/>
        </w:rPr>
        <w:t xml:space="preserve">Weekly check-ins should include success metric tracking</w:t>
      </w:r>
    </w:p>
    <w:p>
      <w:pPr>
        <w:spacing w:after="80"/>
      </w:pPr>
      <w:r>
        <w:t xml:space="preserve">   Don't just show what you shipped. Show progress toward the 20% payout milestone.</w:t>
      </w:r>
    </w:p>
    <w:p>
      <w:pPr>
        <w:spacing w:after="160"/>
      </w:pPr>
      <w:r>
        <w:t xml:space="preserve">   Example: "We're 6 weeks in. Target is 10,000 leads/day. Current baseline: 2,000/day. After this week's automation, we're projecting 5,500/day."</w:t>
      </w:r>
    </w:p>
    <w:p>
      <w:pPr>
        <w:pStyle w:val="ListParagraph"/>
        <w:numPr>
          <w:ilvl w:val="0"/>
          <w:numId w:val="3"/>
        </w:numPr>
      </w:pPr>
      <w:r>
        <w:rPr>
          <w:b/>
          <w:bCs/>
        </w:rPr>
        <w:t xml:space="preserve">You're a strategic advisor, not an order-taker</w:t>
      </w:r>
    </w:p>
    <w:p>
      <w:pPr>
        <w:spacing w:after="400"/>
      </w:pPr>
      <w:r>
        <w:t xml:space="preserve">   If the client is going in the wrong direction, say so. Respectfully, but firmly. That's what partners do.</w:t>
      </w:r>
    </w:p>
    <w:p>
      <w:pPr>
        <w:pStyle w:val="Heading2"/>
      </w:pPr>
      <w:r>
        <w:t xml:space="preserve">Kickoff Meeting Script</w:t>
      </w:r>
    </w:p>
    <w:p>
      <w:pPr>
        <w:spacing w:after="240"/>
      </w:pPr>
      <w:r>
        <w:t xml:space="preserve">Set the tone from day one. Here's what to say in your first meeting:</w:t>
      </w:r>
    </w:p>
    <w:p>
      <w:pPr>
        <w:spacing w:after="400"/>
      </w:pPr>
      <w:r>
        <w:t xml:space="preserve">"Before we dive into the work, I want to remind everyone what makes this partnership different. We've withheld 20% of our fee until we achieve [specific success criteria]. That means we're aligned—if you don't win, we don't get fully paid. So you're going to see us push back sometimes when we think something won't serve that goal. We're partners, not yes-people. Sound good?"</w:t>
      </w:r>
    </w:p>
    <w:p>
      <w:pPr>
        <w:pStyle w:val="Heading2"/>
      </w:pPr>
      <w:r>
        <w:t xml:space="preserve">When Projects Get Tense</w:t>
      </w:r>
    </w:p>
    <w:p>
      <w:pPr>
        <w:spacing w:after="240"/>
      </w:pPr>
      <w:r>
        <w:t xml:space="preserve">Sometimes clients get frustrated during builds. Here's how to defuse while maintaining positioning:</w:t>
      </w:r>
    </w:p>
    <w:p>
      <w:pPr>
        <w:spacing w:after="120"/>
      </w:pPr>
      <w:r>
        <w:rPr>
          <w:b/>
          <w:bCs/>
        </w:rPr>
        <w:t xml:space="preserve">Client: "This is taking longer than expected. I thought you were experts?"</w:t>
      </w:r>
    </w:p>
    <w:p>
      <w:r>
        <w:rPr>
          <w:b/>
          <w:bCs/>
          <w:color w:val="ef4444"/>
        </w:rPr>
        <w:t xml:space="preserve">DON'T SAY:</w:t>
      </w:r>
    </w:p>
    <w:p>
      <w:pPr>
        <w:spacing w:after="160"/>
      </w:pPr>
      <w:r>
        <w:t xml:space="preserve">"Sorry, we'll work faster" (sounds defensive)</w:t>
      </w:r>
    </w:p>
    <w:p>
      <w:r>
        <w:rPr>
          <w:b/>
          <w:bCs/>
          <w:color w:val="10b981"/>
        </w:rPr>
        <w:t xml:space="preserve">DO SAY:</w:t>
      </w:r>
    </w:p>
    <w:p>
      <w:pPr>
        <w:spacing w:after="400"/>
      </w:pPr>
      <w:r>
        <w:t xml:space="preserve">"I hear your frustration. Let me be transparent: we're taking extra time here because we found [specific technical issue] that would have broken at scale. We're building for your $10M target, not just getting to launch. Remember, 20% of our fee depends on this working. We're as motivated as you are."</w:t>
      </w:r>
    </w:p>
    <w:p>
      <w:pPr>
        <w:pStyle w:val="Heading1"/>
      </w:pPr>
      <w:r>
        <w:t xml:space="preserve">FINAL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366f1" w:val="clear"/>
            <w:tcMar>
              <w:top w:type="dxa" w:w="240"/>
              <w:left w:type="dxa" w:w="240"/>
              <w:bottom w:type="dxa" w:w="240"/>
              <w:right w:type="dxa" w:w="240"/>
            </w:tcMar>
          </w:tcPr>
          <w:p>
            <w:pPr>
              <w:spacing w:after="240"/>
              <w:jc w:val="center"/>
            </w:pPr>
            <w:r>
              <w:rPr>
                <w:b/>
                <w:bCs/>
                <w:color w:val="FFFFFF"/>
                <w:sz w:val="32"/>
                <w:szCs w:val="32"/>
              </w:rPr>
              <w:t xml:space="preserve">THE FIVE NON-NEGOTIABLES</w:t>
            </w:r>
          </w:p>
          <w:p>
            <w:pPr>
              <w:pStyle w:val="ListParagraph"/>
              <w:numPr>
                <w:ilvl w:val="0"/>
                <w:numId w:val="2"/>
              </w:numPr>
            </w:pPr>
            <w:r>
              <w:rPr>
                <w:b/>
                <w:bCs/>
                <w:color w:val="FFFFFF"/>
              </w:rPr>
              <w:t xml:space="preserve">Always talk business outcomes before technical solutions</w:t>
            </w:r>
          </w:p>
          <w:p>
            <w:pPr>
              <w:pStyle w:val="ListParagraph"/>
              <w:numPr>
                <w:ilvl w:val="0"/>
                <w:numId w:val="2"/>
              </w:numPr>
            </w:pPr>
            <w:r>
              <w:rPr>
                <w:b/>
                <w:bCs/>
                <w:color w:val="FFFFFF"/>
              </w:rPr>
              <w:t xml:space="preserve">Be selective. Not every prospect is a good fit.</w:t>
            </w:r>
          </w:p>
          <w:p>
            <w:pPr>
              <w:pStyle w:val="ListParagraph"/>
              <w:numPr>
                <w:ilvl w:val="0"/>
                <w:numId w:val="2"/>
              </w:numPr>
            </w:pPr>
            <w:r>
              <w:rPr>
                <w:b/>
                <w:bCs/>
                <w:color w:val="FFFFFF"/>
              </w:rPr>
              <w:t xml:space="preserve">Lead with the 20% contingent model—it's our moat</w:t>
            </w:r>
          </w:p>
          <w:p>
            <w:pPr>
              <w:pStyle w:val="ListParagraph"/>
              <w:numPr>
                <w:ilvl w:val="0"/>
                <w:numId w:val="2"/>
              </w:numPr>
            </w:pPr>
            <w:r>
              <w:rPr>
                <w:b/>
                <w:bCs/>
                <w:color w:val="FFFFFF"/>
              </w:rPr>
              <w:t xml:space="preserve">Challenge clients when necessary. Partners push back.</w:t>
            </w:r>
          </w:p>
          <w:p>
            <w:pPr>
              <w:pStyle w:val="ListParagraph"/>
              <w:numPr>
                <w:ilvl w:val="0"/>
                <w:numId w:val="2"/>
              </w:numPr>
            </w:pPr>
            <w:r>
              <w:rPr>
                <w:b/>
                <w:bCs/>
                <w:color w:val="FFFFFF"/>
              </w:rPr>
              <w:t xml:space="preserve">Never sound desperate. We're here to help, not to beg.</w:t>
            </w:r>
          </w:p>
        </w:tc>
      </w:tr>
    </w:tbl>
    <w:p>
      <w:pPr>
        <w:spacing w:after="400"/>
      </w:pPr>
    </w:p>
    <w:p>
      <w:pPr>
        <w:pStyle w:val="Heading1"/>
      </w:pPr>
      <w:r>
        <w:t xml:space="preserve">QUICK REFERENCE: ELEVATOR PITCH</w:t>
      </w:r>
    </w:p>
    <w:p>
      <w:pPr>
        <w:spacing w:after="240"/>
      </w:pPr>
      <w:r>
        <w:rPr>
          <w:b/>
          <w:bCs/>
        </w:rPr>
        <w:t xml:space="preserve">When someone asks 'What does SmallGroup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240"/>
              <w:left w:type="dxa" w:w="240"/>
              <w:bottom w:type="dxa" w:w="240"/>
              <w:right w:type="dxa" w:w="240"/>
            </w:tcMar>
          </w:tcPr>
          <w:p>
            <w:r>
              <w:rPr>
                <w:sz w:val="26"/>
                <w:szCs w:val="26"/>
              </w:rPr>
              <w:t xml:space="preserve">"We're tech growth partners for ambitious businesses doing $1M-$50M in revenue—or well-funded startups building MVPs. Unlike typical agencies, we diagnose what's actually blocking your growth before we write a line of code. And here's the kicker: we withhold 20% of our fee until you hit measurable business outcomes—revenue targets, fundraising milestones, or documented efficiency gains. We're not just developers. We're partners with skin in the game."</w:t>
            </w:r>
          </w:p>
        </w:tc>
      </w:tr>
    </w:tbl>
    <w:p>
      <w:pPr>
        <w:spacing w:after="400"/>
      </w:pPr>
    </w:p>
    <w:p>
      <w:pPr>
        <w:spacing w:before="400" w:after="400"/>
        <w:jc w:val="center"/>
      </w:pPr>
      <w:r>
        <w:rPr>
          <w:b/>
          <w:bCs/>
          <w:color w:val="6366f1"/>
          <w:sz w:val="28"/>
          <w:szCs w:val="28"/>
        </w:rPr>
        <w:t xml:space="preserve">Remember: Every conversation is an opportunity to differentiate or to sound like everyone else. Choose wisely.</w:t>
      </w:r>
    </w:p>
    <w:p>
      <w:pPr>
        <w:spacing w:after="200"/>
        <w:jc w:val="center"/>
      </w:pPr>
      <w:r>
        <w:rPr>
          <w:sz w:val="24"/>
          <w:szCs w:val="24"/>
        </w:rPr>
        <w:t xml:space="preserve">Questions? Scenarios you're not sure how to handle? Bring them to the weekly team meeting.</w:t>
      </w:r>
    </w:p>
    <w:p>
      <w:pPr>
        <w:jc w:val="center"/>
      </w:pPr>
      <w:r>
        <w:rPr>
          <w:color w:val="999999"/>
          <w:sz w:val="20"/>
          <w:szCs w:val="20"/>
        </w:rPr>
        <w:t xml:space="preserve">Last updated: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f3a"/>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a1f3a"/>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6366f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2026-02-05T02:37:00.226Z</dcterms:created>
  <dcterms:modified xsi:type="dcterms:W3CDTF">2026-02-05T02:37:00.227Z</dcterms:modified>
</cp:coreProperties>
</file>

<file path=docProps/custom.xml><?xml version="1.0" encoding="utf-8"?>
<Properties xmlns="http://schemas.openxmlformats.org/officeDocument/2006/custom-properties" xmlns:vt="http://schemas.openxmlformats.org/officeDocument/2006/docPropsVTypes"/>
</file>