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before="0" w:after="0"/>
        <w:rPr>
          <w:lang w:val="uk-UA" w:eastAsia="uk-UA"/>
        </w:rPr>
      </w:pPr>
      <w:r>
        <w:rPr>
          <w:b/>
          <w:bCs/>
          <w:color w:val="000000"/>
          <w:sz w:val="40"/>
          <w:szCs w:val="40"/>
          <w:lang w:val="uk-UA" w:eastAsia="uk-UA"/>
        </w:rPr>
        <w:t>Vitalii Makhaiev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120" w:after="120"/>
        <w:ind w:hanging="0" w:left="0"/>
        <w:rPr/>
      </w:pPr>
      <w:r>
        <w:rPr>
          <w:b/>
          <w:bCs/>
          <w:color w:val="auto"/>
          <w:lang w:val="en-US"/>
        </w:rPr>
        <w:t xml:space="preserve">Job position  </w:t>
      </w:r>
      <w:r>
        <w:rPr>
          <w:color w:val="auto"/>
          <w:lang w:val="en-US"/>
        </w:rPr>
        <w:t xml:space="preserve"> </w:t>
      </w:r>
      <w:r>
        <w:rPr/>
        <w:t>Key engineer (Jaspersoft)</w:t>
      </w:r>
    </w:p>
    <w:tbl>
      <w:tblPr>
        <w:tblStyle w:val="ab"/>
        <w:tblW w:w="100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16"/>
        <w:gridCol w:w="7799"/>
        <w:gridCol w:w="1366"/>
      </w:tblGrid>
      <w:tr>
        <w:trPr>
          <w:trHeight w:val="417" w:hRule="atLeast"/>
        </w:trPr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>
                <w:lang w:val="en-GB"/>
              </w:rPr>
            </w:pPr>
            <w:r>
              <w:rPr/>
              <w:drawing>
                <wp:inline distT="0" distB="0" distL="0" distR="0">
                  <wp:extent cx="292100" cy="321945"/>
                  <wp:effectExtent l="0" t="0" r="0" b="0"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8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lang w:val="en-US" w:eastAsia="en-US" w:bidi="ar-SA"/>
              </w:rPr>
              <w:t>Remote job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80" w:after="28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>
          <w:trHeight w:val="417" w:hRule="atLeast"/>
        </w:trPr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center"/>
              <w:rPr>
                <w:lang w:val="en-GB"/>
              </w:rPr>
            </w:pPr>
            <w:r>
              <w:rPr/>
              <w:drawing>
                <wp:inline distT="0" distB="0" distL="0" distR="0">
                  <wp:extent cx="321945" cy="321945"/>
                  <wp:effectExtent l="0" t="0" r="0" b="0"/>
                  <wp:docPr id="2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80"/>
              <w:jc w:val="left"/>
              <w:rPr>
                <w:sz w:val="22"/>
                <w:szCs w:val="22"/>
                <w:lang w:val="en-GB"/>
              </w:rPr>
            </w:pPr>
            <w:r>
              <w:rPr>
                <w:kern w:val="0"/>
                <w:sz w:val="22"/>
                <w:szCs w:val="22"/>
                <w:lang w:val="en-GB" w:eastAsia="en-US" w:bidi="ar-SA"/>
              </w:rPr>
              <w:t>+380 (93)1775176 (WhatsApp, Viber)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,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80" w:after="28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>
          <w:trHeight w:val="503" w:hRule="atLeast"/>
        </w:trPr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>
                <w:lang w:val="en-GB"/>
              </w:rPr>
            </w:pPr>
            <w:r>
              <w:rPr/>
              <w:drawing>
                <wp:inline distT="0" distB="0" distL="0" distR="0">
                  <wp:extent cx="342900" cy="342900"/>
                  <wp:effectExtent l="0" t="0" r="0" b="0"/>
                  <wp:docPr id="3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>
                <w:sz w:val="22"/>
                <w:szCs w:val="22"/>
                <w:lang w:val="en-GB"/>
              </w:rPr>
            </w:pPr>
            <w:hyperlink r:id="rId5">
              <w:r>
                <w:rPr>
                  <w:rStyle w:val="Hyperlink"/>
                  <w:kern w:val="0"/>
                  <w:lang w:val="en-GB" w:eastAsia="uk-UA" w:bidi="ar-SA"/>
                </w:rPr>
                <w:t>vitaly.makhaev@gmail.com</w:t>
              </w:r>
            </w:hyperlink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80" w:after="28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>
          <w:trHeight w:val="666" w:hRule="atLeast"/>
        </w:trPr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>
                <w:lang w:val="en-GB"/>
              </w:rPr>
            </w:pPr>
            <w:r>
              <w:rPr/>
              <w:drawing>
                <wp:inline distT="0" distB="0" distL="0" distR="0">
                  <wp:extent cx="304165" cy="226695"/>
                  <wp:effectExtent l="0" t="0" r="0" b="0"/>
                  <wp:docPr id="4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6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>
                <w:lang w:val="en-GB"/>
              </w:rPr>
            </w:pPr>
            <w:r>
              <w:rPr>
                <w:color w:val="auto"/>
                <w:kern w:val="0"/>
                <w:lang w:val="en-US" w:eastAsia="uk-UA" w:bidi="ar-SA"/>
              </w:rPr>
              <w:t>R</w:t>
            </w:r>
            <w:r>
              <w:rPr>
                <w:color w:val="auto"/>
                <w:kern w:val="0"/>
                <w:lang w:val="en-GB" w:eastAsia="uk-UA" w:bidi="ar-SA"/>
              </w:rPr>
              <w:t xml:space="preserve">ecommendation letter </w:t>
            </w:r>
            <w:hyperlink r:id="rId7">
              <w:r>
                <w:rPr>
                  <w:rStyle w:val="Hyperlink"/>
                  <w:kern w:val="0"/>
                  <w:sz w:val="24"/>
                  <w:szCs w:val="24"/>
                  <w:lang w:val="en-US" w:eastAsia="uk-UA" w:bidi="ar-SA"/>
                </w:rPr>
                <w:t>bit.ly/44DY2tY</w:t>
              </w:r>
            </w:hyperlink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80" w:after="28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>
          <w:trHeight w:val="883" w:hRule="atLeast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80" w:after="0"/>
              <w:jc w:val="left"/>
              <w:rPr>
                <w:lang w:val="en-GB"/>
              </w:rPr>
            </w:pPr>
            <w:r>
              <w:rPr/>
              <w:drawing>
                <wp:inline distT="0" distB="0" distL="0" distR="0">
                  <wp:extent cx="359410" cy="359410"/>
                  <wp:effectExtent l="0" t="0" r="0" b="0"/>
                  <wp:docPr id="5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false"/>
              <w:spacing w:before="0" w:after="0"/>
              <w:rPr>
                <w:rFonts w:ascii="CIDFont+F2" w:hAnsi="CIDFont+F2"/>
                <w:color w:val="0563C1"/>
              </w:rPr>
            </w:pPr>
            <w:r>
              <w:rPr>
                <w:rFonts w:ascii="CIDFont+F2" w:hAnsi="CIDFont+F2"/>
                <w:color w:val="000000"/>
                <w:lang w:val="en-US"/>
              </w:rPr>
              <w:t>Full version</w:t>
            </w:r>
            <w:r>
              <w:rPr>
                <w:rFonts w:ascii="CIDFont+F2" w:hAnsi="CIDFont+F2"/>
                <w:color w:val="000000"/>
              </w:rPr>
              <w:t xml:space="preserve"> </w:t>
            </w:r>
            <w:hyperlink r:id="rId9">
              <w:r>
                <w:rPr>
                  <w:rStyle w:val="Hyperlink"/>
                  <w:rFonts w:ascii="CIDFont+F2" w:hAnsi="CIDFont+F2"/>
                  <w:color w:val="0563C1"/>
                </w:rPr>
                <w:t>https://data-migration.club/CV/R-jaspersoft-engineer-U</w:t>
              </w:r>
              <w:r>
                <w:rPr>
                  <w:rStyle w:val="Hyperlink"/>
                  <w:rFonts w:ascii="CIDFont+F2" w:hAnsi="CIDFont+F2"/>
                  <w:color w:val="0563C1"/>
                </w:rPr>
                <w:t>A</w:t>
              </w:r>
              <w:r>
                <w:rPr>
                  <w:rStyle w:val="Hyperlink"/>
                  <w:rFonts w:ascii="CIDFont+F2" w:hAnsi="CIDFont+F2"/>
                  <w:color w:val="0563C1"/>
                </w:rPr>
                <w:t>.docx</w:t>
              </w:r>
            </w:hyperlink>
          </w:p>
          <w:p>
            <w:pPr>
              <w:pStyle w:val="Normal"/>
              <w:spacing w:lineRule="auto" w:line="360" w:beforeAutospacing="1" w:after="0"/>
              <w:rPr/>
            </w:pPr>
            <w:r>
              <w:rPr>
                <w:rFonts w:ascii="CIDFont+F2" w:hAnsi="CIDFont+F2"/>
                <w:color w:val="000000"/>
                <w:kern w:val="0"/>
                <w:lang w:val="en-GB" w:eastAsia="uk-UA" w:bidi="ar-SA"/>
              </w:rPr>
              <w:t xml:space="preserve">Cover letter - </w:t>
            </w:r>
            <w:hyperlink r:id="rId10">
              <w:r>
                <w:rPr>
                  <w:rStyle w:val="Hyperlink"/>
                  <w:rFonts w:ascii="CIDFont+F2" w:hAnsi="CIDFont+F2"/>
                  <w:color w:val="0563C1"/>
                  <w:kern w:val="0"/>
                  <w:lang w:val="en-GB" w:eastAsia="uk-UA" w:bidi="ar-SA"/>
                </w:rPr>
                <w:t>https://data-migration.club/CV/CL-</w:t>
              </w:r>
              <w:r>
                <w:rPr>
                  <w:rStyle w:val="Hyperlink"/>
                  <w:rFonts w:ascii="CIDFont+F2" w:hAnsi="CIDFont+F2"/>
                  <w:color w:val="0563C1"/>
                  <w:kern w:val="0"/>
                  <w:lang w:val="en-US" w:eastAsia="uk-UA" w:bidi="ar-SA"/>
                </w:rPr>
                <w:t>jaspersoft-engineer</w:t>
              </w:r>
              <w:r>
                <w:rPr>
                  <w:rStyle w:val="Hyperlink"/>
                  <w:rFonts w:ascii="CIDFont+F2" w:hAnsi="CIDFont+F2"/>
                  <w:color w:val="0563C1"/>
                  <w:kern w:val="0"/>
                  <w:lang w:val="en-GB" w:eastAsia="uk-UA" w:bidi="ar-SA"/>
                </w:rPr>
                <w:t>-</w:t>
              </w:r>
              <w:r>
                <w:rPr>
                  <w:rStyle w:val="Hyperlink"/>
                  <w:rFonts w:ascii="CIDFont+F2" w:hAnsi="CIDFont+F2"/>
                  <w:color w:val="0563C1"/>
                  <w:kern w:val="0"/>
                  <w:lang w:val="en-US" w:eastAsia="uk-UA" w:bidi="ar-SA"/>
                </w:rPr>
                <w:t>UA</w:t>
              </w:r>
              <w:r>
                <w:rPr>
                  <w:rStyle w:val="Hyperlink"/>
                  <w:rFonts w:ascii="CIDFont+F2" w:hAnsi="CIDFont+F2"/>
                  <w:color w:val="0563C1"/>
                  <w:kern w:val="0"/>
                  <w:lang w:val="en-US" w:eastAsia="uk-UA" w:bidi="ar-SA"/>
                </w:rPr>
                <w:t>.pdf</w:t>
              </w:r>
            </w:hyperlink>
          </w:p>
        </w:tc>
      </w:tr>
    </w:tbl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Please note my total experience of 10 years in development, implementation and technical support in the financial, insurance and banking fields. During this time I gained expertise in database design, development and optimization. 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>I worked for JasperSoft technical support and learned how to create TIBCO Jaspersoft reports based on user requirements. My responsibilities included troubleshooting reporting issues and responding to user requests in a timely manner. I had to cooperate with teams from Ukraine, the USA to support the decisions made. During the work, we followed the established standards regarding the organization of technical support.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>I also worked as a database developer on other projects, engaged in ETL data migration processes. Our team was engaged in creating data flows from industrial OLTP systems to warehouses (DWH).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>While working at the "Kyivstar" company, I developed reports in the SAP Business Objects system.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>Studying physics and mathematics helped me develop strong analytical skills and an ability to notice details.</w:t>
      </w:r>
    </w:p>
    <w:p>
      <w:pPr>
        <w:pStyle w:val="Heading3"/>
        <w:rPr/>
      </w:pPr>
      <w:r>
        <w:rPr>
          <w:color w:val="auto"/>
        </w:rPr>
        <w:t>Technical skills and technologies</w:t>
      </w:r>
    </w:p>
    <w:p>
      <w:pPr>
        <w:pStyle w:val="BodyText"/>
        <w:rPr/>
      </w:pPr>
      <w:r>
        <w:rPr>
          <w:lang w:val="en-GB"/>
        </w:rPr>
        <w:t xml:space="preserve">Development for Oracle databases, Microsoft SQL server - </w:t>
      </w:r>
      <w:r>
        <w:rPr>
          <w:lang w:val="en-US"/>
        </w:rPr>
        <w:t>10</w:t>
      </w:r>
      <w:r>
        <w:rPr>
          <w:lang w:val="en-GB"/>
        </w:rPr>
        <w:t xml:space="preserve"> </w:t>
      </w:r>
      <w:r>
        <w:rPr>
          <w:lang w:val="en-US"/>
        </w:rPr>
        <w:t>years</w:t>
      </w:r>
    </w:p>
    <w:p>
      <w:pPr>
        <w:pStyle w:val="BodyText"/>
        <w:rPr/>
      </w:pPr>
      <w:r>
        <w:rPr>
          <w:lang w:val="en-GB"/>
        </w:rPr>
        <w:t xml:space="preserve">Reports and dashboards – 5 </w:t>
      </w:r>
      <w:r>
        <w:rPr>
          <w:lang w:val="en-US"/>
        </w:rPr>
        <w:t xml:space="preserve">years       </w:t>
      </w:r>
      <w:r>
        <w:rPr>
          <w:lang w:val="en-GB"/>
        </w:rPr>
        <w:t xml:space="preserve">MS Azure – </w:t>
      </w:r>
      <w:r>
        <w:rPr>
          <w:lang w:val="uk-UA"/>
        </w:rPr>
        <w:t>2</w:t>
      </w:r>
      <w:r>
        <w:rPr>
          <w:lang w:val="en-GB"/>
        </w:rPr>
        <w:t xml:space="preserve"> </w:t>
      </w:r>
      <w:r>
        <w:rPr>
          <w:lang w:val="en-US"/>
        </w:rPr>
        <w:t>years</w:t>
      </w:r>
    </w:p>
    <w:p>
      <w:pPr>
        <w:pStyle w:val="BodyText"/>
        <w:rPr/>
      </w:pPr>
      <w:r>
        <w:rPr>
          <w:lang w:val="en-GB"/>
        </w:rPr>
        <w:t xml:space="preserve">SQL queries - 10 </w:t>
      </w:r>
      <w:r>
        <w:rPr>
          <w:lang w:val="en-US"/>
        </w:rPr>
        <w:t xml:space="preserve">years </w:t>
        <w:tab/>
        <w:tab/>
      </w:r>
      <w:r>
        <w:rPr>
          <w:lang w:val="en-GB"/>
        </w:rPr>
        <w:t xml:space="preserve">Java – 2 </w:t>
      </w:r>
      <w:r>
        <w:rPr>
          <w:lang w:val="en-US"/>
        </w:rPr>
        <w:t>years</w:t>
      </w:r>
    </w:p>
    <w:p>
      <w:pPr>
        <w:pStyle w:val="BodyText"/>
        <w:rPr/>
      </w:pPr>
      <w:r>
        <w:rPr/>
        <w:t>Linux Systems (Red hat &amp; Ubuntu) - 6 yrs.</w:t>
      </w:r>
    </w:p>
    <w:p>
      <w:pPr>
        <w:pStyle w:val="Heading3"/>
        <w:numPr>
          <w:ilvl w:val="0"/>
          <w:numId w:val="1"/>
        </w:numPr>
        <w:rPr/>
      </w:pPr>
      <w:r>
        <w:rPr>
          <w:color w:val="auto"/>
          <w:lang w:val="en-US"/>
        </w:rPr>
        <w:t>Languages</w:t>
      </w:r>
    </w:p>
    <w:p>
      <w:pPr>
        <w:pStyle w:val="Normal"/>
        <w:rPr/>
      </w:pPr>
      <w:r>
        <w:rPr/>
        <w:t xml:space="preserve">English – B2 level     English Benchmark YMCA test </w:t>
      </w:r>
      <w:hyperlink r:id="rId11">
        <w:r>
          <w:rPr>
            <w:rStyle w:val="Hyperlink"/>
          </w:rPr>
          <w:t>https://bit.ly/44Jlt56</w:t>
        </w:r>
      </w:hyperlink>
      <w:r>
        <w:rPr/>
        <w:t xml:space="preserve">   </w:t>
      </w:r>
    </w:p>
    <w:p>
      <w:pPr>
        <w:pStyle w:val="Normal"/>
        <w:rPr/>
      </w:pPr>
      <w:r>
        <w:rPr/>
        <w:t>German – A2 level,    Ukrainian – native speaker</w:t>
      </w:r>
    </w:p>
    <w:p>
      <w:pPr>
        <w:pStyle w:val="Heading2"/>
        <w:numPr>
          <w:ilvl w:val="1"/>
          <w:numId w:val="1"/>
        </w:numPr>
        <w:spacing w:before="0" w:after="280"/>
        <w:ind w:hanging="0" w:left="0"/>
        <w:rPr>
          <w:color w:val="127622"/>
        </w:rPr>
      </w:pPr>
      <w:r>
        <w:rPr>
          <w:color w:val="127622"/>
        </w:rPr>
      </w:r>
    </w:p>
    <w:p>
      <w:pPr>
        <w:pStyle w:val="Normal"/>
        <w:widowControl w:val="false"/>
        <w:spacing w:lineRule="auto" w:line="360" w:before="0" w:after="100"/>
        <w:rPr/>
      </w:pPr>
      <w:r>
        <w:rPr>
          <w:b/>
          <w:bCs/>
          <w:color w:val="000000"/>
        </w:rPr>
        <w:t>Senior developer (remote)</w:t>
      </w:r>
      <w:r>
        <w:rPr>
          <w:color w:val="000000"/>
        </w:rPr>
        <w:tab/>
        <w:tab/>
        <w:t>Oct 2021 – Aug 2022</w:t>
        <w:tab/>
        <w:tab/>
        <w:tab/>
      </w:r>
      <w:r>
        <w:rPr>
          <w:b w:val="false"/>
          <w:bCs w:val="false"/>
          <w:color w:val="000000"/>
        </w:rPr>
        <w:t>Codegenix</w:t>
      </w:r>
      <w:r>
        <w:rPr>
          <w:b/>
          <w:bCs/>
          <w:color w:val="000000"/>
        </w:rPr>
        <w:t xml:space="preserve"> (USA)</w:t>
      </w:r>
      <w:r>
        <w:rPr>
          <w:color w:val="000000"/>
          <w:lang w:val="uk-UA"/>
        </w:rPr>
        <w:t xml:space="preserve"> для </w:t>
      </w:r>
      <w:r>
        <w:rPr>
          <w:color w:val="000000"/>
        </w:rPr>
        <w:t>GlueUp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Skills:</w:t>
      </w:r>
      <w:r>
        <w:rPr>
          <w:color w:val="000000"/>
        </w:rPr>
        <w:t xml:space="preserve"> Data Migration · Database Development · SQL Tuning · Mongo database · Business Intelligence (BI) · Python · Talend · Java · SQL · ETL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ETL developer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(remote)</w:t>
      </w:r>
      <w:r>
        <w:rPr>
          <w:color w:val="000000"/>
        </w:rPr>
        <w:tab/>
        <w:tab/>
        <w:t>April 2019 – March 2021</w:t>
        <w:tab/>
      </w:r>
      <w:r>
        <w:rPr>
          <w:b w:val="false"/>
          <w:bCs w:val="false"/>
          <w:color w:val="000000"/>
        </w:rPr>
        <w:t xml:space="preserve">Emergn </w:t>
      </w:r>
      <w:r>
        <w:rPr>
          <w:color w:val="000000"/>
        </w:rPr>
        <w:t>(Ukraine)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 xml:space="preserve">for </w:t>
      </w:r>
      <w:r>
        <w:rPr>
          <w:b w:val="false"/>
          <w:bCs w:val="false"/>
          <w:color w:val="000000"/>
        </w:rPr>
        <w:t>Mercer</w:t>
      </w:r>
      <w:r>
        <w:rPr>
          <w:b/>
          <w:color w:val="000000"/>
        </w:rPr>
        <w:t xml:space="preserve"> (USA)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</w:rPr>
        <w:t xml:space="preserve">Skills: </w:t>
      </w:r>
      <w:r>
        <w:rPr>
          <w:color w:val="000000"/>
        </w:rPr>
        <w:t>Microsoft Azure · MS SQL Server · Oracle · Talend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00"/>
        <w:rPr>
          <w:b/>
          <w:bCs/>
        </w:rPr>
      </w:pPr>
      <w:r>
        <w:rPr>
          <w:b/>
          <w:bCs/>
          <w:color w:val="000000"/>
        </w:rPr>
        <w:t>Database developer</w:t>
        <w:tab/>
        <w:tab/>
        <w:tab/>
      </w:r>
      <w:r>
        <w:rPr>
          <w:color w:val="000000"/>
        </w:rPr>
        <w:t>May 2018 – January 2019</w:t>
        <w:tab/>
        <w:t>Mede Analytics (Ukraine)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Skills:</w:t>
      </w:r>
      <w:r>
        <w:rPr>
          <w:color w:val="000000"/>
        </w:rPr>
        <w:t xml:space="preserve"> Microsoft Azure · MS SQL </w:t>
      </w:r>
      <w:r>
        <w:rPr>
          <w:color w:val="000000"/>
          <w:lang w:val="uk-UA"/>
        </w:rPr>
        <w:t xml:space="preserve">Server · </w:t>
      </w:r>
      <w:r>
        <w:rPr>
          <w:color w:val="000000"/>
        </w:rPr>
        <w:t>SQL Management Studio</w:t>
      </w:r>
      <w:r>
        <w:rPr>
          <w:color w:val="000000"/>
          <w:lang w:val="uk-UA"/>
        </w:rPr>
        <w:t xml:space="preserve"> · </w:t>
      </w:r>
      <w:r>
        <w:rPr>
          <w:color w:val="000000"/>
        </w:rPr>
        <w:t>Informatica Power Center</w:t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  <w:color w:val="000000"/>
        </w:rPr>
        <w:t>Support Engineer (remote)</w:t>
        <w:tab/>
      </w:r>
      <w:r>
        <w:rPr>
          <w:color w:val="000000"/>
        </w:rPr>
        <w:t>January 2016 – Feb 2018</w:t>
        <w:tab/>
        <w:t>Jaspersoft (Tibco USA)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 xml:space="preserve">Skills: </w:t>
      </w:r>
      <w:r>
        <w:rPr>
          <w:color w:val="000000"/>
        </w:rPr>
        <w:t>Jasper Reports · Talend Studio · Oracle · MS SQL · MySQL · CentOS · Ubuntu · Bash scripts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b/>
          <w:bCs/>
          <w:color w:val="000000"/>
        </w:rPr>
        <w:t>Database developer</w:t>
        <w:tab/>
        <w:tab/>
        <w:tab/>
      </w:r>
      <w:r>
        <w:rPr>
          <w:color w:val="000000"/>
        </w:rPr>
        <w:t xml:space="preserve">May 2013– Apr 2015 </w:t>
        <w:tab/>
        <w:tab/>
      </w:r>
      <w:r>
        <w:rPr>
          <w:b w:val="false"/>
          <w:bCs w:val="false"/>
          <w:color w:val="000000"/>
        </w:rPr>
        <w:t>Miratech</w:t>
      </w:r>
      <w:r>
        <w:rPr>
          <w:b/>
          <w:color w:val="000000"/>
        </w:rPr>
        <w:t xml:space="preserve"> </w:t>
      </w:r>
      <w:r>
        <w:rPr>
          <w:color w:val="000000"/>
        </w:rPr>
        <w:t>(Poland)</w:t>
        <w:br/>
      </w:r>
      <w:r>
        <w:rPr>
          <w:b/>
          <w:bCs/>
          <w:color w:val="000000"/>
        </w:rPr>
        <w:t>Skills:</w:t>
      </w:r>
      <w:r>
        <w:rPr>
          <w:color w:val="000000"/>
        </w:rPr>
        <w:t xml:space="preserve"> Informatica Power Center · Microsoft SQL server · Visual Studio · SQL Management Studio</w:t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uto" w:line="360" w:before="100" w:after="100"/>
        <w:rPr>
          <w:b/>
          <w:bCs/>
        </w:rPr>
      </w:pPr>
      <w:r>
        <w:rPr>
          <w:b/>
          <w:bCs/>
          <w:color w:val="000000"/>
        </w:rPr>
        <w:t>Support Engineer</w:t>
        <w:tab/>
        <w:tab/>
        <w:tab/>
      </w:r>
      <w:r>
        <w:rPr>
          <w:color w:val="000000"/>
        </w:rPr>
        <w:t xml:space="preserve">May 2011– Mar 2013 </w:t>
        <w:tab/>
      </w:r>
      <w:r>
        <w:rPr>
          <w:b/>
          <w:color w:val="000000"/>
        </w:rPr>
        <w:t xml:space="preserve">Luxoft 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for european bank UBS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</w:rPr>
        <w:t>Skills:</w:t>
      </w:r>
      <w:r>
        <w:rPr>
          <w:color w:val="000000"/>
        </w:rPr>
        <w:t xml:space="preserve"> Oracle · DWH · Database Development · SQL Tuning · Java · PL/SQL · Performance Tuning · Oracle SQL Developer · Informatica PowerCenter</w:t>
      </w:r>
    </w:p>
    <w:p>
      <w:pPr>
        <w:pStyle w:val="Normal"/>
        <w:widowControl w:val="false"/>
        <w:spacing w:lineRule="auto" w:line="360" w:before="100" w:after="10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100" w:after="100"/>
        <w:rPr/>
      </w:pPr>
      <w:r>
        <w:rPr>
          <w:color w:val="000000"/>
        </w:rPr>
        <w:t>OEBS consultant</w:t>
        <w:tab/>
        <w:tab/>
        <w:t>April 2005 – August 2007</w:t>
        <w:tab/>
        <w:tab/>
      </w:r>
      <w:r>
        <w:rPr>
          <w:b/>
          <w:bCs/>
          <w:color w:val="000000"/>
          <w:lang w:val="en-US"/>
        </w:rPr>
        <w:t>Kyivstar</w:t>
      </w:r>
    </w:p>
    <w:p>
      <w:pPr>
        <w:pStyle w:val="Normal"/>
        <w:widowControl w:val="false"/>
        <w:spacing w:lineRule="auto" w:line="360" w:before="100" w:after="100"/>
        <w:rPr/>
      </w:pPr>
      <w:r>
        <w:rPr>
          <w:b/>
          <w:bCs/>
          <w:color w:val="000000"/>
          <w:lang w:val="uk-UA"/>
        </w:rPr>
        <w:t xml:space="preserve">Skills: </w:t>
      </w:r>
      <w:r>
        <w:rPr>
          <w:b w:val="false"/>
          <w:bCs w:val="false"/>
          <w:color w:val="000000"/>
          <w:lang w:val="uk-UA"/>
        </w:rPr>
        <w:t xml:space="preserve">Oracle · </w:t>
      </w:r>
      <w:r>
        <w:rPr>
          <w:b w:val="false"/>
          <w:bCs w:val="false"/>
          <w:color w:val="000000"/>
          <w:lang w:val="ru-RU"/>
        </w:rPr>
        <w:t>OEB</w:t>
      </w:r>
      <w:r>
        <w:rPr>
          <w:b w:val="false"/>
          <w:bCs w:val="false"/>
          <w:color w:val="000000"/>
          <w:lang w:val="en-US"/>
        </w:rPr>
        <w:t>S</w:t>
      </w:r>
      <w:r>
        <w:rPr>
          <w:b w:val="false"/>
          <w:bCs w:val="false"/>
          <w:color w:val="000000"/>
          <w:lang w:val="ru-RU"/>
        </w:rPr>
        <w:t xml:space="preserve"> </w:t>
      </w:r>
      <w:r>
        <w:rPr>
          <w:b w:val="false"/>
          <w:bCs w:val="false"/>
          <w:color w:val="000000"/>
          <w:lang w:val="uk-UA"/>
        </w:rPr>
        <w:t xml:space="preserve">· </w:t>
      </w:r>
      <w:r>
        <w:rPr>
          <w:b w:val="false"/>
          <w:bCs w:val="false"/>
          <w:color w:val="000000"/>
          <w:lang w:val="en-US"/>
        </w:rPr>
        <w:t>Reports</w:t>
      </w:r>
      <w:r>
        <w:rPr>
          <w:b w:val="false"/>
          <w:bCs w:val="false"/>
          <w:color w:val="000000"/>
          <w:lang w:val="uk-UA"/>
        </w:rPr>
        <w:t xml:space="preserve"> · SQL Tuning · </w:t>
      </w:r>
      <w:r>
        <w:rPr>
          <w:b w:val="false"/>
          <w:bCs w:val="false"/>
          <w:color w:val="000000"/>
          <w:lang w:val="en-US"/>
        </w:rPr>
        <w:t>Oracle Reports</w:t>
      </w:r>
      <w:r>
        <w:rPr>
          <w:b w:val="false"/>
          <w:bCs w:val="false"/>
          <w:color w:val="000000"/>
          <w:lang w:val="uk-UA"/>
        </w:rPr>
        <w:t xml:space="preserve"> ·</w:t>
      </w:r>
      <w:r>
        <w:rPr>
          <w:b w:val="false"/>
          <w:bCs w:val="false"/>
          <w:color w:val="000000"/>
          <w:lang w:val="en-US"/>
        </w:rPr>
        <w:t xml:space="preserve"> SAP BO </w:t>
      </w:r>
    </w:p>
    <w:sectPr>
      <w:footerReference w:type="default" r:id="rId12"/>
      <w:type w:val="nextPage"/>
      <w:pgSz w:w="11906" w:h="16838"/>
      <w:pgMar w:left="720" w:right="720" w:gutter="0" w:header="0" w:top="850" w:footer="720" w:bottom="1279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roman"/>
    <w:pitch w:val="default"/>
  </w:font>
  <w:font w:name="Arimo">
    <w:altName w:val="arial"/>
    <w:charset w:val="01"/>
    <w:family w:val="roman"/>
    <w:pitch w:val="default"/>
  </w:font>
  <w:font w:name="CIDFont+F2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2bb2"/>
    <w:pPr>
      <w:widowControl/>
      <w:suppressAutoHyphens w:val="true"/>
      <w:bidi w:val="0"/>
      <w:spacing w:before="280" w:after="28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Style11"/>
    <w:next w:val="BodyText"/>
    <w:uiPriority w:val="9"/>
    <w:qFormat/>
    <w:pPr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BodyText"/>
    <w:link w:val="2"/>
    <w:uiPriority w:val="9"/>
    <w:unhideWhenUsed/>
    <w:qFormat/>
    <w:pPr>
      <w:numPr>
        <w:ilvl w:val="1"/>
        <w:numId w:val="1"/>
      </w:numPr>
      <w:outlineLvl w:val="1"/>
    </w:pPr>
    <w:rPr>
      <w:b/>
      <w:sz w:val="36"/>
      <w:szCs w:val="36"/>
    </w:rPr>
  </w:style>
  <w:style w:type="paragraph" w:styleId="Heading3">
    <w:name w:val="Heading 3"/>
    <w:basedOn w:val="Style11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qFormat/>
    <w:rPr>
      <w:rFonts w:ascii="Times New Roman" w:hAnsi="Times New Roman" w:eastAsia="Times New Roman" w:cs="Times New Roman"/>
      <w:b/>
      <w:sz w:val="36"/>
      <w:szCs w:val="36"/>
      <w:lang w:val="en-US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Fontstyle01" w:customStyle="1">
    <w:name w:val="fontstyle01"/>
    <w:basedOn w:val="DefaultParagraphFont"/>
    <w:qFormat/>
    <w:rsid w:val="00e57adb"/>
    <w:rPr>
      <w:b/>
      <w:bCs/>
      <w:i w:val="false"/>
      <w:iCs w:val="false"/>
      <w:color w:val="000000"/>
      <w:sz w:val="40"/>
      <w:szCs w:val="40"/>
    </w:rPr>
  </w:style>
  <w:style w:type="character" w:styleId="Fontstyle11" w:customStyle="1">
    <w:name w:val="fontstyle11"/>
    <w:basedOn w:val="DefaultParagraphFont"/>
    <w:qFormat/>
    <w:rsid w:val="00e57adb"/>
    <w:rPr>
      <w:b w:val="false"/>
      <w:bCs w:val="false"/>
      <w:i w:val="false"/>
      <w:iCs w:val="false"/>
      <w:color w:val="000000"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8f73b8"/>
    <w:rPr>
      <w:rFonts w:ascii="Times New Roman" w:hAnsi="Times New Roman" w:eastAsia="Times New Roman" w:cs="Times New Roman"/>
      <w:b/>
      <w:sz w:val="36"/>
      <w:szCs w:val="36"/>
      <w:lang w:val="en-US"/>
    </w:rPr>
  </w:style>
  <w:style w:type="character" w:styleId="FollowedHyperlink">
    <w:name w:val="FollowedHyperlink"/>
    <w:rPr>
      <w:color w:val="800000"/>
      <w:u w:val="single"/>
    </w:rPr>
  </w:style>
  <w:style w:type="paragraph" w:styleId="Style11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Arimo" w:hAnsi="Arimo" w:eastAsia="Noto Sans CJK SC" w:cs="DejaVu Sans Condensed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DejaVu Sans Condensed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>
      <w:rFonts w:cs="DejaVu Sans Condensed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 Condensed"/>
      <w:i/>
      <w:iCs/>
    </w:rPr>
  </w:style>
  <w:style w:type="paragraph" w:styleId="Style13" w:customStyle="1">
    <w:name w:val="Колонтитул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qFormat/>
    <w:pPr>
      <w:ind w:left="720"/>
    </w:pPr>
    <w:rPr/>
  </w:style>
  <w:style w:type="paragraph" w:styleId="Style1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5" w:customStyle="1">
    <w:name w:val="Заголовок таблицы"/>
    <w:basedOn w:val="Style14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39"/>
    <w:rsid w:val="00e57a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vitaly.makhaev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../&#1056;&#1077;&#1079;&#1102;&#1084;&#1077;/bit.ly/44DY2tY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data-migration.club/CV/R-jaspersoft-engineer-UA.docx" TargetMode="External"/><Relationship Id="rId10" Type="http://schemas.openxmlformats.org/officeDocument/2006/relationships/hyperlink" Target="https://data-migration.club/CV/CL-jaspersoft-engineer-UA.pdf" TargetMode="External"/><Relationship Id="rId11" Type="http://schemas.openxmlformats.org/officeDocument/2006/relationships/hyperlink" Target="https://bit.ly/44Jlt56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68BD-FA6B-4D56-86FA-044DFD29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Application>LibreOffice/7.6.2.1$Windows_X86_64 LibreOffice_project/56f7684011345957bbf33a7ee678afaf4d2ba333</Application>
  <AppVersion>15.0000</AppVersion>
  <Pages>2</Pages>
  <Words>431</Words>
  <Characters>2450</Characters>
  <CharactersWithSpaces>2895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2021-05-05T11:43:00Z</dcterms:created>
  <dc:creator>Виталий Макаев</dc:creator>
  <dc:description/>
  <dc:language>ru-RU</dc:language>
  <cp:lastModifiedBy/>
  <cp:lastPrinted>2023-12-09T17:47:54Z</cp:lastPrinted>
  <dcterms:modified xsi:type="dcterms:W3CDTF">2023-12-09T17:47:45Z</dcterms:modified>
  <cp:revision>347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1ba20dfa8f32014905a4e958a32caadc38e78c19ae3740fc25f732c9dbacd926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