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C3F27" w14:textId="77777777" w:rsidR="007E4E05" w:rsidRDefault="007E4E05" w:rsidP="007E4E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2A8F6F3F" w14:textId="1CBEB272" w:rsidR="007E4E05" w:rsidRDefault="007E4E05" w:rsidP="007E4E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5AD09342" w14:textId="77777777" w:rsidR="007E4E05" w:rsidRDefault="007E4E05" w:rsidP="007E4E0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42D6669" w14:textId="77777777" w:rsidR="007E4E05" w:rsidRPr="00D646EB" w:rsidRDefault="007E4E05" w:rsidP="007E4E05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E05">
        <w:rPr>
          <w:rFonts w:ascii="Times New Roman" w:hAnsi="Times New Roman" w:cs="Times New Roman"/>
          <w:sz w:val="32"/>
          <w:szCs w:val="32"/>
        </w:rPr>
        <w:t>Кафедра інженерії програмного забезпечення в енергетиці</w:t>
      </w:r>
    </w:p>
    <w:p w14:paraId="41CCCE72" w14:textId="77777777" w:rsidR="007E4E05" w:rsidRPr="007E4E05" w:rsidRDefault="007E4E05" w:rsidP="007E4E05">
      <w:pPr>
        <w:jc w:val="center"/>
        <w:rPr>
          <w:color w:val="000000"/>
        </w:rPr>
      </w:pPr>
    </w:p>
    <w:p w14:paraId="2E19E799" w14:textId="77777777" w:rsidR="007E4E05" w:rsidRDefault="007E4E05" w:rsidP="007E4E05">
      <w:pPr>
        <w:rPr>
          <w:color w:val="000000"/>
        </w:rPr>
      </w:pPr>
    </w:p>
    <w:p w14:paraId="32D69367" w14:textId="77777777" w:rsidR="007E4E05" w:rsidRDefault="007E4E05" w:rsidP="007E4E05">
      <w:pPr>
        <w:jc w:val="center"/>
        <w:rPr>
          <w:color w:val="000000"/>
        </w:rPr>
      </w:pPr>
    </w:p>
    <w:p w14:paraId="6CE1A072" w14:textId="77777777" w:rsidR="007E4E05" w:rsidRDefault="007E4E05" w:rsidP="007E4E05">
      <w:pPr>
        <w:jc w:val="center"/>
        <w:rPr>
          <w:color w:val="000000"/>
          <w:sz w:val="24"/>
          <w:szCs w:val="24"/>
        </w:rPr>
      </w:pPr>
    </w:p>
    <w:p w14:paraId="26D520F0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1</w:t>
      </w:r>
    </w:p>
    <w:p w14:paraId="595D63D7" w14:textId="77777777" w:rsidR="007E4E05" w:rsidRDefault="007E4E05" w:rsidP="007E4E05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>Основи Веб-програмування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6ECC01F9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2374A99E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D9BC520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BE63556" w14:textId="77777777" w:rsidR="007E4E05" w:rsidRDefault="007E4E05" w:rsidP="007E4E05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9926D7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373F707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2D870D5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46D5214" w14:textId="77777777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0F293AB" w14:textId="780D4602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sz w:val="32"/>
          <w:szCs w:val="32"/>
        </w:rPr>
        <w:t>ТВ-</w:t>
      </w:r>
      <w:r>
        <w:rPr>
          <w:rFonts w:ascii="Times New Roman" w:eastAsia="Times New Roman" w:hAnsi="Times New Roman" w:cs="Times New Roman"/>
          <w:sz w:val="32"/>
          <w:szCs w:val="32"/>
        </w:rPr>
        <w:t>32</w:t>
      </w:r>
    </w:p>
    <w:p w14:paraId="3517EF1F" w14:textId="75DF7E57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Гаврилюк Тетяна Олександрівна</w:t>
      </w:r>
    </w:p>
    <w:p w14:paraId="697E06E0" w14:textId="3A092D7D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0D22F90B" w14:textId="11B8CC4D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9826D60" w14:textId="1BAB000D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A2DB616" w14:textId="16AF28C9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8BC62BC" w14:textId="4E24BD95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289DD8F" w14:textId="2E05AE63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731736B" w14:textId="77777777" w:rsidR="007E4E05" w:rsidRDefault="007E4E05" w:rsidP="007E4E0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2DAB204" w14:textId="77777777" w:rsidR="007E4E05" w:rsidRDefault="007E4E05" w:rsidP="007E4E05">
      <w:pPr>
        <w:tabs>
          <w:tab w:val="left" w:pos="1260"/>
          <w:tab w:val="left" w:pos="8550"/>
        </w:tabs>
      </w:pPr>
      <w:r>
        <w:tab/>
      </w:r>
    </w:p>
    <w:p w14:paraId="3AEC19D9" w14:textId="7C9B60E7" w:rsidR="007E4E05" w:rsidRDefault="007E4E05" w:rsidP="007E4E05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5</w:t>
      </w:r>
    </w:p>
    <w:p w14:paraId="0C4EF09E" w14:textId="759DFC1D" w:rsid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Теоретичний матеріал</w:t>
      </w:r>
    </w:p>
    <w:p w14:paraId="4A1806FB" w14:textId="77777777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Паливом називають органічні сполуки, при згорянні яких виділяється значна кількість теплової енергії. Елементарний склад твердого та рідкого палива визначається співвідношенням:</w:t>
      </w:r>
    </w:p>
    <w:p w14:paraId="16D0A40D" w14:textId="0C59F4CC" w:rsidR="00F237BB" w:rsidRPr="00F237BB" w:rsidRDefault="00F237BB" w:rsidP="00F237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Cᵖ + Hᵖ + Sᵖ + Oᵖ + Nᵖ + A + W = 100%</w:t>
      </w:r>
    </w:p>
    <w:p w14:paraId="27EA1434" w14:textId="7210E0D1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F237BB">
        <w:rPr>
          <w:rFonts w:ascii="Times New Roman" w:hAnsi="Times New Roman" w:cs="Times New Roman"/>
          <w:sz w:val="28"/>
          <w:szCs w:val="28"/>
        </w:rPr>
        <w:t>C — вуглець,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H — водень,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S — сірка,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O — кисень,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N — азот,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W — волога,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A — зола.</w:t>
      </w:r>
    </w:p>
    <w:p w14:paraId="10D1162F" w14:textId="304B4C84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Індекс "P" означає, що значення взяті для робочої маси палива, тобто того, яке надходить у топку</w:t>
      </w:r>
    </w:p>
    <w:p w14:paraId="5CC1A9AF" w14:textId="53C333AD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Зола складається з речовин, які не згоряють, утворюючи мінеральні сполуки. За нормами, зола — це залишок після прожарювання палива при температурі 800°C.</w:t>
      </w:r>
    </w:p>
    <w:p w14:paraId="2C15739C" w14:textId="02A257E2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Волога в паливі є небажаною, оскільки знижує вміст горючих компонентів та потребує додаткової енергії на випаровування, зменшуючи ефективність згоряння.</w:t>
      </w:r>
    </w:p>
    <w:p w14:paraId="05281B7F" w14:textId="1DD670E5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Основні характеристики палива розраховуються як для робочої, так і для сухої та горючої маси. Перерахунок виконується за такими коефіцієнтами: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для сухої маси: 100 / (100 - Wᵖ),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для горючої маси: 100 / (100 - Wᵖ - Aᵖ).</w:t>
      </w:r>
    </w:p>
    <w:p w14:paraId="76C2D2C2" w14:textId="46B5D3B1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Окрім складу, важливою характеристикою палива є теплота згоряння — вища та нижча. Умовним паливом вважається таке, теплота згоряння якого дорівнює 29,3 МДж/кг.</w:t>
      </w:r>
    </w:p>
    <w:p w14:paraId="2B1C5B7B" w14:textId="77777777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Нижча теплота згоряння визначається за формулою Менделєєва:</w:t>
      </w:r>
    </w:p>
    <w:p w14:paraId="46F4091C" w14:textId="4886F741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Qₙᵖ = 339Cᵖ + 1030Hᵖ - 108.8(Oᵖ - Sᵖ) - 25Wᵖ, кДж/кг.</w:t>
      </w:r>
    </w:p>
    <w:p w14:paraId="23BB06BD" w14:textId="23AB030F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За цією величиною можна розрахувати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нижчу теплоту згоряння для сухої маси:</w:t>
      </w:r>
    </w:p>
    <w:p w14:paraId="199FB3D4" w14:textId="03FCC61E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t>Qᵢᵈ = (Qₙᵖ + 0.025Wᵖ) * 100 / (100 - Wᵖ),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F237BB">
        <w:rPr>
          <w:rFonts w:ascii="Times New Roman" w:hAnsi="Times New Roman" w:cs="Times New Roman"/>
          <w:sz w:val="28"/>
          <w:szCs w:val="28"/>
        </w:rPr>
        <w:t>нижчу теплоту згоряння для горючої маси:</w:t>
      </w:r>
    </w:p>
    <w:p w14:paraId="1EC28424" w14:textId="458C7DD3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F237BB">
        <w:rPr>
          <w:rFonts w:ascii="Times New Roman" w:hAnsi="Times New Roman" w:cs="Times New Roman"/>
          <w:sz w:val="28"/>
          <w:szCs w:val="28"/>
        </w:rPr>
        <w:t>Qᵢ</w:t>
      </w:r>
      <w:r w:rsidRPr="00F237BB">
        <w:rPr>
          <w:rFonts w:ascii="Times New Roman" w:hAnsi="Times New Roman" w:cs="Times New Roman"/>
          <w:sz w:val="28"/>
          <w:szCs w:val="28"/>
          <w:vertAlign w:val="superscript"/>
        </w:rPr>
        <w:t>daf</w:t>
      </w:r>
      <w:proofErr w:type="spellEnd"/>
      <w:r w:rsidRPr="00F237B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F237BB">
        <w:rPr>
          <w:rFonts w:ascii="Times New Roman" w:hAnsi="Times New Roman" w:cs="Times New Roman"/>
          <w:sz w:val="28"/>
          <w:szCs w:val="28"/>
        </w:rPr>
        <w:t>= (Qₙᵖ + 0.025Wᵖ) * 100 / (100 - Wᵖ - Aᵖ).</w:t>
      </w:r>
    </w:p>
    <w:p w14:paraId="27540E6E" w14:textId="77777777" w:rsidR="00F237BB" w:rsidRPr="00F237BB" w:rsidRDefault="00F237BB" w:rsidP="00F237B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DDD441" w14:textId="77777777" w:rsidR="007E4E05" w:rsidRPr="007E4E05" w:rsidRDefault="007E4E05" w:rsidP="007E4E05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32B14" w14:textId="2C17135F" w:rsidR="007E4E05" w:rsidRPr="007E4E05" w:rsidRDefault="007E4E05" w:rsidP="007E4E05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E4E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Лабораторна робота № </w:t>
      </w:r>
      <w:r w:rsidRPr="007E4E05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</w:p>
    <w:p w14:paraId="246AC67C" w14:textId="77777777" w:rsidR="007E4E05" w:rsidRPr="009A6C22" w:rsidRDefault="007E4E05" w:rsidP="007E4E05">
      <w:pPr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6C22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1</w:t>
      </w:r>
    </w:p>
    <w:p w14:paraId="2F4D3939" w14:textId="74B5B6FB" w:rsidR="007E4E05" w:rsidRPr="009A6C22" w:rsidRDefault="007E4E05" w:rsidP="007E4E05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A6C22">
        <w:rPr>
          <w:rFonts w:ascii="Times New Roman" w:eastAsia="Times New Roman" w:hAnsi="Times New Roman" w:cs="Times New Roman"/>
          <w:sz w:val="28"/>
          <w:szCs w:val="28"/>
        </w:rPr>
        <w:t xml:space="preserve">Написати </w:t>
      </w:r>
      <w:r w:rsidRPr="009A6C22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9A6C22">
        <w:rPr>
          <w:rFonts w:ascii="Times New Roman" w:eastAsia="Times New Roman" w:hAnsi="Times New Roman" w:cs="Times New Roman"/>
          <w:sz w:val="28"/>
          <w:szCs w:val="28"/>
        </w:rPr>
        <w:t xml:space="preserve">еб калькулятор для розрахунку складу сухої та горючої маси палива та нижчої теплоти згоряння для робочої, сухої та горючої маси за заданим складом компонентів палива, що задаються у вигляді значень окремих компонентів типу: HP, %;CP, %; SP, %; NP, %;OP, %; WP, %; AP, % </w:t>
      </w:r>
    </w:p>
    <w:p w14:paraId="4098FFB2" w14:textId="77777777" w:rsidR="007E4E05" w:rsidRPr="009A6C22" w:rsidRDefault="007E4E05" w:rsidP="007E4E05">
      <w:pPr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6C22"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2</w:t>
      </w:r>
    </w:p>
    <w:p w14:paraId="48962E26" w14:textId="7F336B36" w:rsidR="007E4E05" w:rsidRDefault="007E4E05" w:rsidP="007E4E05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A6C22">
        <w:rPr>
          <w:rFonts w:ascii="Times New Roman" w:eastAsia="Times New Roman" w:hAnsi="Times New Roman" w:cs="Times New Roman"/>
          <w:sz w:val="28"/>
          <w:szCs w:val="28"/>
        </w:rPr>
        <w:t>Написати програмний калькулятор для перерахунку елементарного складу та нижчої теплоти згоряння мазуту на робочу масу для складу горючої маси мазуту, що задається наступними параметрами: вуглець, %; водень, %; кисень, %; сірка, %; нижча теплота згоряння горючої маси мазуту, МДж/кг; вологість робочої маси палива, %; зольність сухої маси, %; вміст ванадію (V), мг/кг.</w:t>
      </w:r>
    </w:p>
    <w:p w14:paraId="72A4ED4D" w14:textId="77777777" w:rsidR="009A6C22" w:rsidRPr="009A6C22" w:rsidRDefault="009A6C22" w:rsidP="007E4E05">
      <w:pPr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5C4987" w14:textId="6388C40D" w:rsidR="009A6C22" w:rsidRPr="009A6C22" w:rsidRDefault="009A6C22" w:rsidP="009A6C22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9A6C22">
        <w:rPr>
          <w:rFonts w:ascii="Times New Roman" w:eastAsia="Times New Roman" w:hAnsi="Times New Roman" w:cs="Times New Roman"/>
          <w:b/>
          <w:bCs/>
          <w:sz w:val="32"/>
          <w:szCs w:val="32"/>
        </w:rPr>
        <w:t>Опис програмної реалізації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завдання 1</w:t>
      </w:r>
    </w:p>
    <w:p w14:paraId="2094E8DE" w14:textId="3A09E3BF" w:rsidR="00F237BB" w:rsidRDefault="009A6C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Перед початком створення логіки програму було створено візуальний інтерфейс за допомогою можливостей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. В загальному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код модна поділити на два блоки: той, що відповідає за введення параметрів та вивід результатів. Реалізація здійснювалася за допомогою </w:t>
      </w:r>
      <w:r w:rsidR="00F237BB">
        <w:rPr>
          <w:rFonts w:ascii="Times New Roman" w:hAnsi="Times New Roman" w:cs="Times New Roman"/>
          <w:sz w:val="28"/>
          <w:szCs w:val="28"/>
        </w:rPr>
        <w:t>комбінацій</w:t>
      </w:r>
      <w:r>
        <w:rPr>
          <w:rFonts w:ascii="Times New Roman" w:hAnsi="Times New Roman" w:cs="Times New Roman"/>
          <w:sz w:val="28"/>
          <w:szCs w:val="28"/>
        </w:rPr>
        <w:t xml:space="preserve"> тегів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F237BB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237B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72E42A" w14:textId="77777777" w:rsidR="00F237BB" w:rsidRDefault="00F237BB">
      <w:pPr>
        <w:rPr>
          <w:rFonts w:ascii="Times New Roman" w:hAnsi="Times New Roman" w:cs="Times New Roman"/>
          <w:sz w:val="28"/>
          <w:szCs w:val="28"/>
        </w:rPr>
      </w:pPr>
    </w:p>
    <w:p w14:paraId="592C5A37" w14:textId="77777777" w:rsidR="00F237BB" w:rsidRDefault="00F237BB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7261B1" wp14:editId="621AD27D">
            <wp:extent cx="5052498" cy="746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E40C" w14:textId="766B6403" w:rsidR="00F237BB" w:rsidRDefault="00F237BB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Код, що відповідальний за виведення результатів.</w:t>
      </w:r>
    </w:p>
    <w:p w14:paraId="268BB85C" w14:textId="77777777" w:rsidR="00F237BB" w:rsidRPr="00F237BB" w:rsidRDefault="00F237BB">
      <w:pPr>
        <w:rPr>
          <w:rFonts w:ascii="Times New Roman" w:hAnsi="Times New Roman" w:cs="Times New Roman"/>
          <w:sz w:val="28"/>
          <w:szCs w:val="28"/>
        </w:rPr>
      </w:pPr>
    </w:p>
    <w:p w14:paraId="62060FA2" w14:textId="44759E0E" w:rsidR="009A6C22" w:rsidRDefault="009A6C22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6C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60C091" wp14:editId="18479390">
            <wp:extent cx="3884724" cy="458070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0795" cy="458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4BCF" w14:textId="5F125A78" w:rsidR="00F237BB" w:rsidRDefault="00F237BB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D752FB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D752F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од, що відповідальний за параметри вводу для розрахунків калькулятора</w:t>
      </w:r>
      <w:r w:rsidR="00D752FB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3D8B669B" w14:textId="27EC2AD7" w:rsidR="00FB0F67" w:rsidRDefault="00FB0F67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344E7A" w14:textId="0F1A5F1A" w:rsidR="00FB0F67" w:rsidRPr="00FB0F67" w:rsidRDefault="00FB0F67" w:rsidP="00FB0F6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було створено приємний у використанні та сучасний на вигляд інтерфейс з ефектами на ведення кнопки, додатковими ефектами на фоні та можливістю перемикатися між калькуляторами у навігаційному барі</w:t>
      </w:r>
    </w:p>
    <w:p w14:paraId="2D3BC9C1" w14:textId="4B118FB6" w:rsidR="00F237BB" w:rsidRDefault="00FB0F67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0F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C30B89" wp14:editId="13AAC1AD">
            <wp:extent cx="5181600" cy="24612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002" cy="24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871A" w14:textId="5D2D17BE" w:rsidR="00F237BB" w:rsidRDefault="00FB0F67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Візуальний інтерфейс калькулятора</w:t>
      </w:r>
    </w:p>
    <w:p w14:paraId="34A7CE35" w14:textId="77777777" w:rsidR="00D752FB" w:rsidRDefault="00D752FB" w:rsidP="00D752F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D752FB">
        <w:rPr>
          <w:rFonts w:ascii="Times New Roman" w:hAnsi="Times New Roman" w:cs="Times New Roman"/>
          <w:sz w:val="28"/>
          <w:szCs w:val="28"/>
        </w:rPr>
        <w:t>calculate</w:t>
      </w:r>
      <w:proofErr w:type="spellEnd"/>
      <w:r w:rsidRPr="00D752FB">
        <w:rPr>
          <w:rFonts w:ascii="Times New Roman" w:hAnsi="Times New Roman" w:cs="Times New Roman"/>
          <w:sz w:val="28"/>
          <w:szCs w:val="28"/>
        </w:rPr>
        <w:t xml:space="preserve">() у </w:t>
      </w:r>
      <w:proofErr w:type="spellStart"/>
      <w:r w:rsidRPr="00D752F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752FB">
        <w:rPr>
          <w:rFonts w:ascii="Times New Roman" w:hAnsi="Times New Roman" w:cs="Times New Roman"/>
          <w:sz w:val="28"/>
          <w:szCs w:val="28"/>
        </w:rPr>
        <w:t xml:space="preserve"> виконує розрахунок характеристик палива на основі введених користувачем даних. Спочатку вона зчитує значення елементного складу палива, такі як вміст вуглецю, водню, сірки, кисню, азоту, вологи та золи у робочій масі. Далі функція перевіряє, чи сума цих компонентів не перевищує 100%. Якщо умова виконується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752FB">
        <w:rPr>
          <w:rFonts w:ascii="Times New Roman" w:hAnsi="Times New Roman" w:cs="Times New Roman"/>
          <w:sz w:val="28"/>
          <w:szCs w:val="28"/>
        </w:rPr>
        <w:t xml:space="preserve"> розпочинається обчислення ключових параметрів.</w:t>
      </w:r>
    </w:p>
    <w:p w14:paraId="5668D381" w14:textId="327D6C47" w:rsidR="00D752FB" w:rsidRPr="00D752FB" w:rsidRDefault="00D752FB" w:rsidP="00D752F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t>Розрахунок ведеться за кількома формулами. Спочатку визначається коефіцієнт перерахунку на суху масу шляхом ділення 100 на різницю між 100 і вмістом вологи. Потім обчислюється коефіцієнт переходу до горючої маси аналогічним чином, але з урахуванням і вологи, і золи. Далі функція за допомогою рівняння Менделєєва обчислює нижчу теплоту згоряння палива в робочому стані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752FB">
        <w:rPr>
          <w:rFonts w:ascii="Times New Roman" w:hAnsi="Times New Roman" w:cs="Times New Roman"/>
          <w:sz w:val="28"/>
          <w:szCs w:val="28"/>
        </w:rPr>
        <w:t xml:space="preserve"> розраховуються нижча теплота згоряння для сухої маси та для сухої</w:t>
      </w:r>
      <w:r>
        <w:rPr>
          <w:rFonts w:ascii="Times New Roman" w:hAnsi="Times New Roman" w:cs="Times New Roman"/>
          <w:sz w:val="28"/>
          <w:szCs w:val="28"/>
        </w:rPr>
        <w:t>, горючої маси</w:t>
      </w:r>
    </w:p>
    <w:p w14:paraId="25F4CB29" w14:textId="5D9C40D5" w:rsidR="00FB0F67" w:rsidRDefault="00D752FB" w:rsidP="00D752F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t>Результати обчислень виводяться на екран або в зазначений блок інтерфейсу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719785" w14:textId="6ECE99C9" w:rsidR="00FB0F67" w:rsidRDefault="00FB0F67" w:rsidP="00FB0F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ED5E55" w14:textId="0AD0A0E0" w:rsidR="00FB0F67" w:rsidRDefault="00FB0F67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FB0F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FF366A" wp14:editId="62A50B27">
            <wp:extent cx="4171406" cy="371743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0"/>
                    <a:stretch/>
                  </pic:blipFill>
                  <pic:spPr bwMode="auto">
                    <a:xfrm>
                      <a:off x="0" y="0"/>
                      <a:ext cx="4187747" cy="373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9737E" w14:textId="5D6A7CFB" w:rsidR="00FB0F67" w:rsidRDefault="00FB0F67" w:rsidP="00FB0F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Логіка розрахунків першого калькулятора</w:t>
      </w:r>
    </w:p>
    <w:p w14:paraId="5949A257" w14:textId="78E5D8CA" w:rsidR="00D752FB" w:rsidRDefault="00D752FB" w:rsidP="00D752FB">
      <w:pPr>
        <w:rPr>
          <w:rFonts w:ascii="Times New Roman" w:hAnsi="Times New Roman" w:cs="Times New Roman"/>
          <w:sz w:val="28"/>
          <w:szCs w:val="28"/>
        </w:rPr>
      </w:pPr>
    </w:p>
    <w:p w14:paraId="24BAC0E2" w14:textId="2FC9DD87" w:rsidR="00D752FB" w:rsidRPr="00D752FB" w:rsidRDefault="00D752FB" w:rsidP="00D75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Як і для першого калькулятор було використано </w:t>
      </w:r>
      <w:r>
        <w:rPr>
          <w:rFonts w:ascii="Times New Roman" w:hAnsi="Times New Roman" w:cs="Times New Roman"/>
          <w:sz w:val="28"/>
          <w:szCs w:val="28"/>
          <w:lang w:val="en-US"/>
        </w:rPr>
        <w:t>HTML, CSS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як і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мало чим відрізняються. Щодо логіки обрахунків: п</w:t>
      </w:r>
      <w:r w:rsidRPr="00D752FB">
        <w:rPr>
          <w:rFonts w:ascii="Times New Roman" w:hAnsi="Times New Roman" w:cs="Times New Roman"/>
          <w:sz w:val="28"/>
          <w:szCs w:val="28"/>
        </w:rPr>
        <w:t>ісля отримання всіх вхідних даних функція розраховує два коефіцієнти переходу. Перший коефіцієнт k1 враховує вилучення вологи та золи зі 100%, а другий k2 — лише вологи. Ці коефіцієнти використовуються для перерахунку елементного складу палива до робочої маси</w:t>
      </w:r>
      <w:r>
        <w:rPr>
          <w:rFonts w:ascii="Times New Roman" w:hAnsi="Times New Roman" w:cs="Times New Roman"/>
          <w:sz w:val="28"/>
          <w:szCs w:val="28"/>
        </w:rPr>
        <w:t xml:space="preserve"> через перемноження</w:t>
      </w:r>
      <w:r w:rsidRPr="00D752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Результат виводиться у блок інтерфейсу. </w:t>
      </w:r>
    </w:p>
    <w:p w14:paraId="00B857F8" w14:textId="49DF6D33" w:rsidR="00FB0F67" w:rsidRDefault="00D752FB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54BED9" wp14:editId="3066772E">
            <wp:extent cx="3581280" cy="397981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635" cy="406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769B" w14:textId="3ECCBCAB" w:rsidR="00D752FB" w:rsidRDefault="00D752FB" w:rsidP="00D752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код, що відповідальний за параметри вводу для розрахунків калькулятора 1</w:t>
      </w:r>
    </w:p>
    <w:p w14:paraId="4F6ED060" w14:textId="77777777" w:rsidR="00D752FB" w:rsidRDefault="00D752FB" w:rsidP="00D752F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6D0BE8" w14:textId="14E73DA1" w:rsidR="00D752FB" w:rsidRDefault="00D752FB" w:rsidP="00F237BB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D9779C" wp14:editId="5208D839">
            <wp:extent cx="3727269" cy="318678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02" cy="32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12A" w14:textId="78A4302A" w:rsidR="00D752FB" w:rsidRDefault="00D752FB" w:rsidP="00D752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Логіка обрахунків калькулятор 2</w:t>
      </w:r>
    </w:p>
    <w:p w14:paraId="61EFAB57" w14:textId="39D7671B" w:rsidR="00FB0F67" w:rsidRPr="00FB0F67" w:rsidRDefault="00FB0F67" w:rsidP="00F237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0F67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Результати перевірки на контрольному прикладі</w:t>
      </w:r>
    </w:p>
    <w:p w14:paraId="06989EE8" w14:textId="2D1628A0" w:rsidR="00F237BB" w:rsidRDefault="00F237BB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 w:rsidRPr="00F237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34678" wp14:editId="32C28271">
            <wp:extent cx="5280089" cy="24643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59"/>
                    <a:stretch/>
                  </pic:blipFill>
                  <pic:spPr bwMode="auto">
                    <a:xfrm>
                      <a:off x="0" y="0"/>
                      <a:ext cx="5315379" cy="248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15AEA" w14:textId="1C35BD1F" w:rsidR="00F237BB" w:rsidRDefault="00F237BB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52F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FB0F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Результати перевірки на контрольному прикладі</w:t>
      </w:r>
      <w:r w:rsidR="00FB0F67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82FF830" w14:textId="77777777" w:rsidR="00D752FB" w:rsidRDefault="00D752FB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463EE" w14:textId="569D7FA0" w:rsidR="00D752FB" w:rsidRDefault="00D752FB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 w:rsidRPr="00D752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A90F1A" wp14:editId="667CA252">
            <wp:extent cx="5277394" cy="247223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070" cy="24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318" w14:textId="31327AF7" w:rsidR="00D752FB" w:rsidRDefault="00D752FB" w:rsidP="00D752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Результати перевірки на контрольному прикладі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33601E7" w14:textId="4DD8C4AD" w:rsidR="00D752FB" w:rsidRDefault="00D752FB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FDFFC9" w14:textId="7C30D6E6" w:rsidR="00D752FB" w:rsidRDefault="00D752FB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12CD6" w14:textId="4012148A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AAC349" w14:textId="02127023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648D10" w14:textId="648467F1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94842F" w14:textId="77777777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5671A1" w14:textId="2809AFFC" w:rsidR="00D752FB" w:rsidRDefault="00D752FB" w:rsidP="009A6C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B0F67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Результати </w:t>
      </w:r>
      <w:r w:rsidR="001E65C3">
        <w:rPr>
          <w:rFonts w:ascii="Times New Roman" w:hAnsi="Times New Roman" w:cs="Times New Roman"/>
          <w:b/>
          <w:bCs/>
          <w:sz w:val="32"/>
          <w:szCs w:val="32"/>
        </w:rPr>
        <w:t>отримані відповідно до варіанту</w:t>
      </w:r>
    </w:p>
    <w:p w14:paraId="16B1273F" w14:textId="10CED6F8" w:rsidR="001E65C3" w:rsidRDefault="001E65C3" w:rsidP="009A6C22">
      <w:pPr>
        <w:jc w:val="center"/>
        <w:rPr>
          <w:rFonts w:ascii="Times New Roman" w:hAnsi="Times New Roman" w:cs="Times New Roman"/>
          <w:sz w:val="32"/>
          <w:szCs w:val="32"/>
        </w:rPr>
      </w:pPr>
      <w:r w:rsidRPr="001E65C3">
        <w:rPr>
          <w:rFonts w:ascii="Times New Roman" w:hAnsi="Times New Roman" w:cs="Times New Roman"/>
          <w:sz w:val="32"/>
          <w:szCs w:val="32"/>
        </w:rPr>
        <w:t>Варіант</w:t>
      </w:r>
      <w:r>
        <w:rPr>
          <w:rFonts w:ascii="Times New Roman" w:hAnsi="Times New Roman" w:cs="Times New Roman"/>
          <w:sz w:val="32"/>
          <w:szCs w:val="32"/>
        </w:rPr>
        <w:t xml:space="preserve"> 7</w:t>
      </w:r>
    </w:p>
    <w:p w14:paraId="6A19A65B" w14:textId="6468CFF2" w:rsidR="001E65C3" w:rsidRDefault="001E65C3" w:rsidP="009A6C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E65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732869" wp14:editId="445496FA">
            <wp:extent cx="6120130" cy="333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729" w14:textId="71C8471D" w:rsidR="001E320A" w:rsidRDefault="001E320A" w:rsidP="009A6C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5D1EB8" w14:textId="1377C441" w:rsidR="001E320A" w:rsidRDefault="001E320A" w:rsidP="009A6C2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E320A">
        <w:rPr>
          <w:rFonts w:ascii="Times New Roman" w:hAnsi="Times New Roman" w:cs="Times New Roman"/>
          <w:b/>
          <w:bCs/>
          <w:sz w:val="32"/>
          <w:szCs w:val="32"/>
        </w:rPr>
        <w:t>Висновок</w:t>
      </w:r>
    </w:p>
    <w:p w14:paraId="74B0BDAA" w14:textId="2F955143" w:rsidR="001E320A" w:rsidRPr="001E320A" w:rsidRDefault="001E320A" w:rsidP="001E32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E320A">
        <w:rPr>
          <w:rFonts w:ascii="Times New Roman" w:hAnsi="Times New Roman" w:cs="Times New Roman"/>
          <w:sz w:val="28"/>
          <w:szCs w:val="28"/>
        </w:rPr>
        <w:t xml:space="preserve">У процесі виконання завдання було розроблено два веб-калькулятори, які дозволяють розраховувати різні характеристики палива, зокрема: робочу, суху та горючу масу, а також нижчу робочу, суху і горючу теплоту згоряння. Під час роботи вдалося покращити навички створення візуальних інтерфейсів за допомогою HTML та CSS, а також розробки власних функцій і скриптів мовою </w:t>
      </w:r>
      <w:proofErr w:type="spellStart"/>
      <w:r w:rsidRPr="001E320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E320A">
        <w:rPr>
          <w:rFonts w:ascii="Times New Roman" w:hAnsi="Times New Roman" w:cs="Times New Roman"/>
          <w:sz w:val="28"/>
          <w:szCs w:val="28"/>
        </w:rPr>
        <w:t>. Обидва калькулятори були перевірені на контрольних прикладах і показали правильність розрахунків.</w:t>
      </w:r>
    </w:p>
    <w:sectPr w:rsidR="001E320A" w:rsidRPr="001E320A" w:rsidSect="00706872">
      <w:pgSz w:w="11906" w:h="16838"/>
      <w:pgMar w:top="1418" w:right="850" w:bottom="1418" w:left="1418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evenAndOddHeaders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05"/>
    <w:rsid w:val="001577FD"/>
    <w:rsid w:val="001E320A"/>
    <w:rsid w:val="001E65C3"/>
    <w:rsid w:val="00706872"/>
    <w:rsid w:val="007A6E3F"/>
    <w:rsid w:val="007E4E05"/>
    <w:rsid w:val="009A6C22"/>
    <w:rsid w:val="00AE189D"/>
    <w:rsid w:val="00D67EC6"/>
    <w:rsid w:val="00D752FB"/>
    <w:rsid w:val="00F237BB"/>
    <w:rsid w:val="00FB0F67"/>
    <w:rsid w:val="00FC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04382"/>
  <w15:chartTrackingRefBased/>
  <w15:docId w15:val="{1A74B248-C2F1-4741-9B69-1708F974B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E4E05"/>
    <w:pPr>
      <w:spacing w:after="200" w:line="276" w:lineRule="auto"/>
    </w:pPr>
    <w:rPr>
      <w:rFonts w:ascii="Calibri" w:eastAsia="Calibri" w:hAnsi="Calibri" w:cs="Calibri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2025-03-24T09:30:00Z</dcterms:created>
  <dcterms:modified xsi:type="dcterms:W3CDTF">2025-03-24T10:42:00Z</dcterms:modified>
</cp:coreProperties>
</file>