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xml" ContentType="application/xml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pic="http://schemas.openxmlformats.org/drawingml/2006/picture" xmlns:a="http://schemas.openxmlformats.org/drawingml/2006/main">
  <w:body>
    <w:tbl>
      <w:tblPr/>
      <w:tblGrid/>
      <w:tr>
        <w:tc>
          <w:tcPr>
            <w:shd w:val="clear" w:color="auto" w:fill="FFD700"/>
          </w:tcPr>
          <w:p>
            <w:r>
              <w:t>gold cell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