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a="http://schemas.openxmlformats.org/drawingml/2006/main" xmlns:r="http://schemas.openxmlformats.org/officeDocument/2006/relationships" xmlns:w="http://schemas.openxmlformats.org/wordprocessingml/2006/main" xmlns:pic="http://schemas.openxmlformats.org/drawingml/2006/picture" xmlns:wp="http://schemas.openxmlformats.org/drawingml/2006/wordprocessingDrawing"><w:body><w:p><w:r><w:drawing><wp:inline distT="0" distB="0" distL="0" distR="0"><wp:extent cx="1828800" cy="914400"/><wp:docPr id="1" name="Text Box 1"/><a:graphic><a:graphicData uri="http://schemas.microsoft.com/office/word/2010/wordprocessingShape"><wps:wsp><wps:spPr><a:xfrm><a:off x="0" y="0"/><a:ext cx="1828800" cy="914400"/></a:xfrm><a:prstGeom prst="rect"><a:avLst/></a:prstGeom></wps:spPr><wps:txbx><w:txbxContent><w:p><w:r><w:t xml:space="preserve">text box content</w:t></w:r></w:p></w:txbxContent></wps:txbx></wps:wsp></a:graphicData></a:graphic></wp:inline></w:drawing></w:r></w:p></w:body></w:document>
</file>

<file path=word/_rels/document.xml.rels><?xml version="1.0" encoding="UTF-8" standalone="yes"?>
<Relationships xmlns="http://schemas.openxmlformats.org/package/2006/relationships"></Relationships>
</file>