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6a937f313db4c298355a237c76524d4242a6a9"/>
    <w:p>
      <w:pPr>
        <w:pStyle w:val="Heading1"/>
      </w:pPr>
      <w:r>
        <w:t xml:space="preserve">Hướng dẫn triển khai gộp — bản 8.29 đến 8.86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8.86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1424686da937b7fdf3fbe85bc117e30e34396f5"/>
    <w:p>
      <w:pPr>
        <w:pStyle w:val="Heading2"/>
      </w:pPr>
      <w:r>
        <w:t xml:space="preserve">S. Sửa màn hình trắng khi vào URL không khớp route nào (bản 8.85)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4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Kiểm tra: gõ thẳng URL</w:t>
      </w:r>
      <w:r>
        <w:t xml:space="preserve"> </w:t>
      </w:r>
      <w:r>
        <w:rPr>
          <w:rStyle w:val="VerbatimChar"/>
        </w:rPr>
        <w:t xml:space="preserve">report.hcrc.vidu.vn/system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8.85 — Sửa màn hình trắng khi vào URL không khớp route nào.md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ecd884ab02d00f301bf372421000c5f5cc7f74"/>
    <w:p>
      <w:pPr>
        <w:pStyle w:val="Heading2"/>
      </w:pPr>
      <w:r>
        <w:t xml:space="preserve">T. Thử lại + rút ngắn thời gian chờ khi VPN chi nhánh chập chờn giữa chừng đồng bộ (bản 8.86)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5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DATASOURCE_INCREMENTAL_REQUEST_TIMEOUT_MS=90000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 — bỏ qua vẫn dùng được.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5"/>
        </w:numPr>
        <w:pStyle w:val="Compact"/>
      </w:pPr>
      <w:r>
        <w:t xml:space="preserve">Kiểm tra: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</w:t>
      </w:r>
      <w:r>
        <w:t xml:space="preserve"> </w:t>
      </w:r>
      <w:r>
        <w:t xml:space="preserve">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  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 liệu…</w:t>
      </w:r>
      <w:r>
        <w:t xml:space="preserve">”</w:t>
      </w:r>
      <w:r>
        <w:t xml:space="preserve"> </w:t>
      </w:r>
      <w:r>
        <w:t xml:space="preserve">khi VPN chập chờn (bình thường), phần lớn tự phục hồi (SUCCESS).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8.86 — Thử lại + rút ngắn thời gian chờ khi VPN chi nhánh chập chờn giữa chừng đồng bộ.md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2026-10-05T08:50:17Z</dcterms:created>
  <dcterms:modified xsi:type="dcterms:W3CDTF">2026-10-05T08:50:17Z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