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A830" w14:textId="2D203567" w:rsidR="005338B1" w:rsidRDefault="005338B1" w:rsidP="005338B1">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School, Age, and Exposure Effects in the Child Heritage Language Acquisition of the Spanish Volitional Subjunctive</w:t>
      </w:r>
    </w:p>
    <w:p w14:paraId="68169237" w14:textId="77777777" w:rsidR="005338B1" w:rsidRDefault="005338B1" w:rsidP="005338B1">
      <w:pPr>
        <w:jc w:val="center"/>
        <w:rPr>
          <w:rFonts w:ascii="Times New Roman" w:hAnsi="Times New Roman" w:cs="Times New Roman"/>
          <w:color w:val="000000" w:themeColor="text1"/>
        </w:rPr>
      </w:pPr>
    </w:p>
    <w:p w14:paraId="677FA767" w14:textId="0CFA9858" w:rsidR="005338B1" w:rsidRDefault="005338B1" w:rsidP="005338B1">
      <w:pPr>
        <w:jc w:val="center"/>
        <w:rPr>
          <w:rFonts w:ascii="Times New Roman" w:hAnsi="Times New Roman" w:cs="Times New Roman"/>
          <w:color w:val="000000" w:themeColor="text1"/>
        </w:rPr>
      </w:pPr>
      <w:r>
        <w:rPr>
          <w:rFonts w:ascii="Times New Roman" w:hAnsi="Times New Roman" w:cs="Times New Roman"/>
          <w:color w:val="000000" w:themeColor="text1"/>
        </w:rPr>
        <w:t>Patrick D. Thane, Ph.D.</w:t>
      </w:r>
    </w:p>
    <w:p w14:paraId="69AEADDD" w14:textId="7017E332" w:rsidR="005338B1" w:rsidRDefault="005338B1" w:rsidP="005338B1">
      <w:pPr>
        <w:jc w:val="center"/>
        <w:rPr>
          <w:rFonts w:ascii="Times New Roman" w:hAnsi="Times New Roman" w:cs="Times New Roman"/>
          <w:color w:val="000000" w:themeColor="text1"/>
        </w:rPr>
      </w:pPr>
      <w:r>
        <w:rPr>
          <w:rFonts w:ascii="Times New Roman" w:hAnsi="Times New Roman" w:cs="Times New Roman"/>
          <w:color w:val="000000" w:themeColor="text1"/>
        </w:rPr>
        <w:t>College of Education, University of Massachusetts Amherst</w:t>
      </w:r>
    </w:p>
    <w:p w14:paraId="3151A81B" w14:textId="77777777" w:rsidR="005338B1" w:rsidRDefault="005338B1" w:rsidP="001C3928">
      <w:pPr>
        <w:spacing w:line="480" w:lineRule="auto"/>
        <w:rPr>
          <w:rFonts w:ascii="Times New Roman" w:hAnsi="Times New Roman" w:cs="Times New Roman"/>
          <w:color w:val="000000" w:themeColor="text1"/>
        </w:rPr>
      </w:pPr>
    </w:p>
    <w:p w14:paraId="7E96FB51" w14:textId="57B40C88" w:rsidR="006B45F3" w:rsidRPr="00F21EBC" w:rsidRDefault="006B45F3" w:rsidP="001C3928">
      <w:pPr>
        <w:spacing w:line="480" w:lineRule="auto"/>
        <w:rPr>
          <w:rFonts w:ascii="Times New Roman" w:hAnsi="Times New Roman" w:cs="Times New Roman"/>
          <w:b/>
          <w:bCs/>
          <w:i/>
          <w:iCs/>
          <w:color w:val="000000" w:themeColor="text1"/>
        </w:rPr>
      </w:pPr>
      <w:r w:rsidRPr="00F21EBC">
        <w:rPr>
          <w:rFonts w:ascii="Times New Roman" w:hAnsi="Times New Roman" w:cs="Times New Roman"/>
          <w:b/>
          <w:bCs/>
          <w:i/>
          <w:iCs/>
          <w:color w:val="000000" w:themeColor="text1"/>
        </w:rPr>
        <w:t>Abstract:</w:t>
      </w:r>
    </w:p>
    <w:p w14:paraId="013445AB" w14:textId="03D086F3" w:rsidR="006B45F3" w:rsidRPr="00F21EBC" w:rsidRDefault="006B45F3" w:rsidP="001C3928">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The present study investigated the </w:t>
      </w:r>
      <w:r w:rsidR="0027469E" w:rsidRPr="00F21EBC">
        <w:rPr>
          <w:rFonts w:ascii="Times New Roman" w:hAnsi="Times New Roman" w:cs="Times New Roman"/>
          <w:color w:val="000000" w:themeColor="text1"/>
        </w:rPr>
        <w:t>production and receptive knowledge</w:t>
      </w:r>
      <w:r w:rsidRPr="00F21EBC">
        <w:rPr>
          <w:rFonts w:ascii="Times New Roman" w:hAnsi="Times New Roman" w:cs="Times New Roman"/>
          <w:color w:val="000000" w:themeColor="text1"/>
        </w:rPr>
        <w:t xml:space="preserve"> of the </w:t>
      </w:r>
      <w:r w:rsidR="00477406" w:rsidRPr="00F21EBC">
        <w:rPr>
          <w:rFonts w:ascii="Times New Roman" w:hAnsi="Times New Roman" w:cs="Times New Roman"/>
          <w:color w:val="000000" w:themeColor="text1"/>
        </w:rPr>
        <w:t xml:space="preserve">Spanish </w:t>
      </w:r>
      <w:r w:rsidRPr="00F21EBC">
        <w:rPr>
          <w:rFonts w:ascii="Times New Roman" w:hAnsi="Times New Roman" w:cs="Times New Roman"/>
          <w:color w:val="000000" w:themeColor="text1"/>
        </w:rPr>
        <w:t xml:space="preserve">subjunctive mood in </w:t>
      </w:r>
      <w:r w:rsidR="00016A3B" w:rsidRPr="00F21EBC">
        <w:rPr>
          <w:rFonts w:ascii="Times New Roman" w:hAnsi="Times New Roman" w:cs="Times New Roman"/>
          <w:color w:val="000000" w:themeColor="text1"/>
        </w:rPr>
        <w:t>volitional clauses by 5</w:t>
      </w:r>
      <w:r w:rsidR="00285952" w:rsidRPr="00F21EBC">
        <w:rPr>
          <w:rFonts w:ascii="Times New Roman" w:hAnsi="Times New Roman" w:cs="Times New Roman"/>
          <w:color w:val="000000" w:themeColor="text1"/>
        </w:rPr>
        <w:t>7</w:t>
      </w:r>
      <w:r w:rsidRPr="00F21EBC">
        <w:rPr>
          <w:rFonts w:ascii="Times New Roman" w:hAnsi="Times New Roman" w:cs="Times New Roman"/>
          <w:color w:val="000000" w:themeColor="text1"/>
        </w:rPr>
        <w:t xml:space="preserve"> English-dominant heritage speakers in fifth, seventh, and eighth grades</w:t>
      </w:r>
      <w:r w:rsidR="00477406" w:rsidRPr="00F21EBC">
        <w:rPr>
          <w:rFonts w:ascii="Times New Roman" w:hAnsi="Times New Roman" w:cs="Times New Roman"/>
          <w:color w:val="000000" w:themeColor="text1"/>
        </w:rPr>
        <w:t xml:space="preserve"> (ages 10-14)</w:t>
      </w:r>
      <w:r w:rsidRPr="00F21EBC">
        <w:rPr>
          <w:rFonts w:ascii="Times New Roman" w:hAnsi="Times New Roman" w:cs="Times New Roman"/>
          <w:color w:val="000000" w:themeColor="text1"/>
        </w:rPr>
        <w:t xml:space="preserve">, some of whom were enrolled in a </w:t>
      </w:r>
      <w:r w:rsidR="00016A3B" w:rsidRPr="00F21EBC">
        <w:rPr>
          <w:rFonts w:ascii="Times New Roman" w:hAnsi="Times New Roman" w:cs="Times New Roman"/>
          <w:color w:val="000000" w:themeColor="text1"/>
        </w:rPr>
        <w:t xml:space="preserve">dual-language immersion </w:t>
      </w:r>
      <w:r w:rsidRPr="00F21EBC">
        <w:rPr>
          <w:rFonts w:ascii="Times New Roman" w:hAnsi="Times New Roman" w:cs="Times New Roman"/>
          <w:color w:val="000000" w:themeColor="text1"/>
        </w:rPr>
        <w:t>program</w:t>
      </w:r>
      <w:r w:rsidR="00DF785F" w:rsidRPr="00F21EBC">
        <w:rPr>
          <w:rFonts w:ascii="Times New Roman" w:hAnsi="Times New Roman" w:cs="Times New Roman"/>
          <w:color w:val="000000" w:themeColor="text1"/>
        </w:rPr>
        <w:t xml:space="preserve">. </w:t>
      </w:r>
      <w:r w:rsidR="00B47D6C" w:rsidRPr="00F21EBC">
        <w:rPr>
          <w:rFonts w:ascii="Times New Roman" w:hAnsi="Times New Roman" w:cs="Times New Roman"/>
          <w:color w:val="000000" w:themeColor="text1"/>
        </w:rPr>
        <w:t>Children</w:t>
      </w:r>
      <w:r w:rsidR="00EC43B5" w:rsidRPr="00F21EBC">
        <w:rPr>
          <w:rFonts w:ascii="Times New Roman" w:hAnsi="Times New Roman" w:cs="Times New Roman"/>
          <w:color w:val="000000" w:themeColor="text1"/>
        </w:rPr>
        <w:t>’</w:t>
      </w:r>
      <w:r w:rsidR="00B47D6C" w:rsidRPr="00F21EBC">
        <w:rPr>
          <w:rFonts w:ascii="Times New Roman" w:hAnsi="Times New Roman" w:cs="Times New Roman"/>
          <w:color w:val="000000" w:themeColor="text1"/>
        </w:rPr>
        <w:t>s</w:t>
      </w:r>
      <w:r w:rsidR="00EC43B5" w:rsidRPr="00F21EBC">
        <w:rPr>
          <w:rFonts w:ascii="Times New Roman" w:hAnsi="Times New Roman" w:cs="Times New Roman"/>
          <w:color w:val="000000" w:themeColor="text1"/>
        </w:rPr>
        <w:t xml:space="preserve"> self-reported frequency of use of Spanish affected </w:t>
      </w:r>
      <w:r w:rsidR="00C31F1A" w:rsidRPr="00F21EBC">
        <w:rPr>
          <w:rFonts w:ascii="Times New Roman" w:hAnsi="Times New Roman" w:cs="Times New Roman"/>
          <w:color w:val="000000" w:themeColor="text1"/>
        </w:rPr>
        <w:t>command</w:t>
      </w:r>
      <w:r w:rsidR="004D624A" w:rsidRPr="00F21EBC">
        <w:rPr>
          <w:rFonts w:ascii="Times New Roman" w:hAnsi="Times New Roman" w:cs="Times New Roman"/>
          <w:color w:val="000000" w:themeColor="text1"/>
        </w:rPr>
        <w:t xml:space="preserve"> of this structure,</w:t>
      </w:r>
      <w:r w:rsidR="00BB55B3" w:rsidRPr="00F21EBC">
        <w:rPr>
          <w:rFonts w:ascii="Times New Roman" w:hAnsi="Times New Roman" w:cs="Times New Roman"/>
          <w:color w:val="000000" w:themeColor="text1"/>
        </w:rPr>
        <w:t xml:space="preserve"> and </w:t>
      </w:r>
      <w:r w:rsidR="004D624A" w:rsidRPr="00F21EBC">
        <w:rPr>
          <w:rFonts w:ascii="Times New Roman" w:hAnsi="Times New Roman" w:cs="Times New Roman"/>
          <w:color w:val="000000" w:themeColor="text1"/>
        </w:rPr>
        <w:t>participants</w:t>
      </w:r>
      <w:r w:rsidR="00BB55B3" w:rsidRPr="00F21EBC">
        <w:rPr>
          <w:rFonts w:ascii="Times New Roman" w:hAnsi="Times New Roman" w:cs="Times New Roman"/>
          <w:color w:val="000000" w:themeColor="text1"/>
        </w:rPr>
        <w:t xml:space="preserve"> showed more consistent </w:t>
      </w:r>
      <w:r w:rsidR="00E857BF" w:rsidRPr="00F21EBC">
        <w:rPr>
          <w:rFonts w:ascii="Times New Roman" w:hAnsi="Times New Roman" w:cs="Times New Roman"/>
          <w:color w:val="000000" w:themeColor="text1"/>
        </w:rPr>
        <w:t>selection</w:t>
      </w:r>
      <w:r w:rsidR="00BB55B3" w:rsidRPr="00F21EBC">
        <w:rPr>
          <w:rFonts w:ascii="Times New Roman" w:hAnsi="Times New Roman" w:cs="Times New Roman"/>
          <w:color w:val="000000" w:themeColor="text1"/>
        </w:rPr>
        <w:t xml:space="preserve"> </w:t>
      </w:r>
      <w:r w:rsidR="00FB5C1B" w:rsidRPr="00F21EBC">
        <w:rPr>
          <w:rFonts w:ascii="Times New Roman" w:hAnsi="Times New Roman" w:cs="Times New Roman"/>
          <w:color w:val="000000" w:themeColor="text1"/>
        </w:rPr>
        <w:t>of</w:t>
      </w:r>
      <w:r w:rsidR="00BB55B3" w:rsidRPr="00F21EBC">
        <w:rPr>
          <w:rFonts w:ascii="Times New Roman" w:hAnsi="Times New Roman" w:cs="Times New Roman"/>
          <w:color w:val="000000" w:themeColor="text1"/>
        </w:rPr>
        <w:t xml:space="preserve"> the subjunctive than production of this form.</w:t>
      </w:r>
      <w:r w:rsidR="00EC43B5" w:rsidRPr="00F21EBC">
        <w:rPr>
          <w:rFonts w:ascii="Times New Roman" w:hAnsi="Times New Roman" w:cs="Times New Roman"/>
          <w:color w:val="000000" w:themeColor="text1"/>
        </w:rPr>
        <w:t xml:space="preserve"> </w:t>
      </w:r>
      <w:r w:rsidR="00BB55B3" w:rsidRPr="00F21EBC">
        <w:rPr>
          <w:rFonts w:ascii="Times New Roman" w:hAnsi="Times New Roman" w:cs="Times New Roman"/>
          <w:color w:val="000000" w:themeColor="text1"/>
        </w:rPr>
        <w:t>T</w:t>
      </w:r>
      <w:r w:rsidR="000E2B92" w:rsidRPr="00F21EBC">
        <w:rPr>
          <w:rFonts w:ascii="Times New Roman" w:hAnsi="Times New Roman" w:cs="Times New Roman"/>
          <w:color w:val="000000" w:themeColor="text1"/>
        </w:rPr>
        <w:t>here were no differences in production</w:t>
      </w:r>
      <w:r w:rsidR="00B27F33" w:rsidRPr="00F21EBC">
        <w:rPr>
          <w:rFonts w:ascii="Times New Roman" w:hAnsi="Times New Roman" w:cs="Times New Roman"/>
          <w:color w:val="000000" w:themeColor="text1"/>
        </w:rPr>
        <w:t xml:space="preserve"> or </w:t>
      </w:r>
      <w:r w:rsidR="00E857BF" w:rsidRPr="00F21EBC">
        <w:rPr>
          <w:rFonts w:ascii="Times New Roman" w:hAnsi="Times New Roman" w:cs="Times New Roman"/>
          <w:color w:val="000000" w:themeColor="text1"/>
        </w:rPr>
        <w:t>selection</w:t>
      </w:r>
      <w:r w:rsidR="000E2B92" w:rsidRPr="00F21EBC">
        <w:rPr>
          <w:rFonts w:ascii="Times New Roman" w:hAnsi="Times New Roman" w:cs="Times New Roman"/>
          <w:color w:val="000000" w:themeColor="text1"/>
        </w:rPr>
        <w:t xml:space="preserve"> between children in the </w:t>
      </w:r>
      <w:r w:rsidR="000D7517" w:rsidRPr="00F21EBC">
        <w:rPr>
          <w:rFonts w:ascii="Times New Roman" w:hAnsi="Times New Roman" w:cs="Times New Roman"/>
          <w:color w:val="000000" w:themeColor="text1"/>
        </w:rPr>
        <w:t xml:space="preserve">dual-language immersion and </w:t>
      </w:r>
      <w:r w:rsidR="00761F20" w:rsidRPr="00F21EBC">
        <w:rPr>
          <w:rFonts w:ascii="Times New Roman" w:hAnsi="Times New Roman" w:cs="Times New Roman"/>
          <w:color w:val="000000" w:themeColor="text1"/>
        </w:rPr>
        <w:t>monolingual English</w:t>
      </w:r>
      <w:r w:rsidR="00601A99" w:rsidRPr="00F21EBC">
        <w:rPr>
          <w:rFonts w:ascii="Times New Roman" w:hAnsi="Times New Roman" w:cs="Times New Roman"/>
          <w:color w:val="000000" w:themeColor="text1"/>
        </w:rPr>
        <w:t xml:space="preserve"> </w:t>
      </w:r>
      <w:r w:rsidR="000E2B92" w:rsidRPr="00F21EBC">
        <w:rPr>
          <w:rFonts w:ascii="Times New Roman" w:hAnsi="Times New Roman" w:cs="Times New Roman"/>
          <w:color w:val="000000" w:themeColor="text1"/>
        </w:rPr>
        <w:t>schools</w:t>
      </w:r>
      <w:r w:rsidR="00BB55B3" w:rsidRPr="00F21EBC">
        <w:rPr>
          <w:rFonts w:ascii="Times New Roman" w:hAnsi="Times New Roman" w:cs="Times New Roman"/>
          <w:color w:val="000000" w:themeColor="text1"/>
        </w:rPr>
        <w:t>, but</w:t>
      </w:r>
      <w:r w:rsidR="00B3621E" w:rsidRPr="00F21EBC">
        <w:rPr>
          <w:rFonts w:ascii="Times New Roman" w:hAnsi="Times New Roman" w:cs="Times New Roman"/>
          <w:color w:val="000000" w:themeColor="text1"/>
        </w:rPr>
        <w:t xml:space="preserve"> older children produced and selected the subjunctive more than younger participants</w:t>
      </w:r>
      <w:r w:rsidR="006637FF" w:rsidRPr="00F21EBC">
        <w:rPr>
          <w:rFonts w:ascii="Times New Roman" w:hAnsi="Times New Roman" w:cs="Times New Roman"/>
          <w:color w:val="000000" w:themeColor="text1"/>
        </w:rPr>
        <w:t xml:space="preserve">. The lexical frequency of individual </w:t>
      </w:r>
      <w:r w:rsidR="009D7F12" w:rsidRPr="00F21EBC">
        <w:rPr>
          <w:rFonts w:ascii="Times New Roman" w:hAnsi="Times New Roman" w:cs="Times New Roman"/>
          <w:color w:val="000000" w:themeColor="text1"/>
        </w:rPr>
        <w:t xml:space="preserve">subordinate </w:t>
      </w:r>
      <w:r w:rsidR="006637FF" w:rsidRPr="00F21EBC">
        <w:rPr>
          <w:rFonts w:ascii="Times New Roman" w:hAnsi="Times New Roman" w:cs="Times New Roman"/>
          <w:color w:val="000000" w:themeColor="text1"/>
        </w:rPr>
        <w:t xml:space="preserve">verbs did not </w:t>
      </w:r>
      <w:r w:rsidR="00847F5E" w:rsidRPr="00F21EBC">
        <w:rPr>
          <w:rFonts w:ascii="Times New Roman" w:hAnsi="Times New Roman" w:cs="Times New Roman"/>
          <w:color w:val="000000" w:themeColor="text1"/>
        </w:rPr>
        <w:t xml:space="preserve">affect </w:t>
      </w:r>
      <w:r w:rsidR="00491B6E" w:rsidRPr="00F21EBC">
        <w:rPr>
          <w:rFonts w:ascii="Times New Roman" w:hAnsi="Times New Roman" w:cs="Times New Roman"/>
          <w:color w:val="000000" w:themeColor="text1"/>
        </w:rPr>
        <w:t>subjunctive use</w:t>
      </w:r>
      <w:r w:rsidR="006637FF" w:rsidRPr="00F21EBC">
        <w:rPr>
          <w:rFonts w:ascii="Times New Roman" w:hAnsi="Times New Roman" w:cs="Times New Roman"/>
          <w:color w:val="000000" w:themeColor="text1"/>
        </w:rPr>
        <w:t xml:space="preserve">. </w:t>
      </w:r>
      <w:r w:rsidR="00FA3C72" w:rsidRPr="00F21EBC">
        <w:rPr>
          <w:rFonts w:ascii="Times New Roman" w:hAnsi="Times New Roman" w:cs="Times New Roman"/>
          <w:color w:val="000000" w:themeColor="text1"/>
        </w:rPr>
        <w:t>These findings argue</w:t>
      </w:r>
      <w:r w:rsidR="007310CC" w:rsidRPr="00F21EBC">
        <w:rPr>
          <w:rFonts w:ascii="Times New Roman" w:hAnsi="Times New Roman" w:cs="Times New Roman"/>
          <w:color w:val="000000" w:themeColor="text1"/>
        </w:rPr>
        <w:t xml:space="preserve"> </w:t>
      </w:r>
      <w:r w:rsidR="009733B3" w:rsidRPr="00F21EBC">
        <w:rPr>
          <w:rFonts w:ascii="Times New Roman" w:hAnsi="Times New Roman" w:cs="Times New Roman"/>
          <w:color w:val="000000" w:themeColor="text1"/>
        </w:rPr>
        <w:t xml:space="preserve">for </w:t>
      </w:r>
      <w:r w:rsidR="00B61EC0" w:rsidRPr="00F21EBC">
        <w:rPr>
          <w:rFonts w:ascii="Times New Roman" w:hAnsi="Times New Roman" w:cs="Times New Roman"/>
          <w:color w:val="000000" w:themeColor="text1"/>
        </w:rPr>
        <w:t>the</w:t>
      </w:r>
      <w:r w:rsidR="009733B3" w:rsidRPr="00F21EBC">
        <w:rPr>
          <w:rFonts w:ascii="Times New Roman" w:hAnsi="Times New Roman" w:cs="Times New Roman"/>
          <w:color w:val="000000" w:themeColor="text1"/>
        </w:rPr>
        <w:t xml:space="preserve"> </w:t>
      </w:r>
      <w:r w:rsidR="00B61EC0" w:rsidRPr="00F21EBC">
        <w:rPr>
          <w:rFonts w:ascii="Times New Roman" w:hAnsi="Times New Roman" w:cs="Times New Roman"/>
          <w:color w:val="000000" w:themeColor="text1"/>
        </w:rPr>
        <w:t>protracted development</w:t>
      </w:r>
      <w:r w:rsidR="009733B3" w:rsidRPr="00F21EBC">
        <w:rPr>
          <w:rFonts w:ascii="Times New Roman" w:hAnsi="Times New Roman" w:cs="Times New Roman"/>
          <w:color w:val="000000" w:themeColor="text1"/>
        </w:rPr>
        <w:t xml:space="preserve"> </w:t>
      </w:r>
      <w:r w:rsidR="007310CC" w:rsidRPr="00F21EBC">
        <w:rPr>
          <w:rFonts w:ascii="Times New Roman" w:hAnsi="Times New Roman" w:cs="Times New Roman"/>
          <w:color w:val="000000" w:themeColor="text1"/>
        </w:rPr>
        <w:t xml:space="preserve">of this structure. </w:t>
      </w:r>
      <w:r w:rsidR="0018632F" w:rsidRPr="00F21EBC">
        <w:rPr>
          <w:rFonts w:ascii="Times New Roman" w:hAnsi="Times New Roman" w:cs="Times New Roman"/>
          <w:color w:val="000000" w:themeColor="text1"/>
        </w:rPr>
        <w:t xml:space="preserve">The role for </w:t>
      </w:r>
      <w:r w:rsidR="00E45497" w:rsidRPr="00F21EBC">
        <w:rPr>
          <w:rFonts w:ascii="Times New Roman" w:hAnsi="Times New Roman" w:cs="Times New Roman"/>
          <w:color w:val="000000" w:themeColor="text1"/>
        </w:rPr>
        <w:t>frequency of use and asymmetrical performance between tasks</w:t>
      </w:r>
      <w:r w:rsidR="00394279" w:rsidRPr="00F21EBC">
        <w:rPr>
          <w:rFonts w:ascii="Times New Roman" w:hAnsi="Times New Roman" w:cs="Times New Roman"/>
          <w:color w:val="000000" w:themeColor="text1"/>
        </w:rPr>
        <w:t xml:space="preserve"> support</w:t>
      </w:r>
      <w:r w:rsidR="00CB1451" w:rsidRPr="00F21EBC">
        <w:rPr>
          <w:rFonts w:ascii="Times New Roman" w:hAnsi="Times New Roman" w:cs="Times New Roman"/>
          <w:color w:val="000000" w:themeColor="text1"/>
        </w:rPr>
        <w:t xml:space="preserve"> Putnam and Sánchez</w:t>
      </w:r>
      <w:r w:rsidR="006637FF" w:rsidRPr="00F21EBC">
        <w:rPr>
          <w:rFonts w:ascii="Times New Roman" w:hAnsi="Times New Roman" w:cs="Times New Roman"/>
          <w:color w:val="000000" w:themeColor="text1"/>
        </w:rPr>
        <w:t>’s</w:t>
      </w:r>
      <w:r w:rsidR="00CB1451" w:rsidRPr="00F21EBC">
        <w:rPr>
          <w:rFonts w:ascii="Times New Roman" w:hAnsi="Times New Roman" w:cs="Times New Roman"/>
          <w:color w:val="000000" w:themeColor="text1"/>
        </w:rPr>
        <w:t xml:space="preserve"> (2013) </w:t>
      </w:r>
      <w:r w:rsidR="006637FF" w:rsidRPr="00F21EBC">
        <w:rPr>
          <w:rFonts w:ascii="Times New Roman" w:hAnsi="Times New Roman" w:cs="Times New Roman"/>
          <w:color w:val="000000" w:themeColor="text1"/>
        </w:rPr>
        <w:t xml:space="preserve">activation </w:t>
      </w:r>
      <w:r w:rsidR="009D0EF8" w:rsidRPr="00F21EBC">
        <w:rPr>
          <w:rFonts w:ascii="Times New Roman" w:hAnsi="Times New Roman" w:cs="Times New Roman"/>
          <w:color w:val="000000" w:themeColor="text1"/>
        </w:rPr>
        <w:t>approach to heritage language acquisition</w:t>
      </w:r>
      <w:r w:rsidR="0003302C" w:rsidRPr="00F21EBC">
        <w:rPr>
          <w:rFonts w:ascii="Times New Roman" w:hAnsi="Times New Roman" w:cs="Times New Roman"/>
          <w:color w:val="000000" w:themeColor="text1"/>
        </w:rPr>
        <w:t xml:space="preserve">. However, </w:t>
      </w:r>
      <w:r w:rsidR="008B31C4" w:rsidRPr="00F21EBC">
        <w:rPr>
          <w:rFonts w:ascii="Times New Roman" w:hAnsi="Times New Roman" w:cs="Times New Roman"/>
          <w:color w:val="000000" w:themeColor="text1"/>
        </w:rPr>
        <w:t>the absence of an effect for bilingual schooling</w:t>
      </w:r>
      <w:r w:rsidR="00D46EB6" w:rsidRPr="00F21EBC">
        <w:rPr>
          <w:rFonts w:ascii="Times New Roman" w:hAnsi="Times New Roman" w:cs="Times New Roman"/>
          <w:color w:val="000000" w:themeColor="text1"/>
        </w:rPr>
        <w:t xml:space="preserve"> or lexical frequency</w:t>
      </w:r>
      <w:r w:rsidR="0003302C" w:rsidRPr="00F21EBC">
        <w:rPr>
          <w:rFonts w:ascii="Times New Roman" w:hAnsi="Times New Roman" w:cs="Times New Roman"/>
          <w:color w:val="000000" w:themeColor="text1"/>
        </w:rPr>
        <w:t xml:space="preserve"> and the increased use of subjunctive mood </w:t>
      </w:r>
      <w:r w:rsidR="00355731" w:rsidRPr="00F21EBC">
        <w:rPr>
          <w:rFonts w:ascii="Times New Roman" w:hAnsi="Times New Roman" w:cs="Times New Roman"/>
          <w:color w:val="000000" w:themeColor="text1"/>
        </w:rPr>
        <w:t>with age</w:t>
      </w:r>
      <w:r w:rsidR="0003302C" w:rsidRPr="00F21EBC">
        <w:rPr>
          <w:rFonts w:ascii="Times New Roman" w:hAnsi="Times New Roman" w:cs="Times New Roman"/>
          <w:color w:val="000000" w:themeColor="text1"/>
        </w:rPr>
        <w:t xml:space="preserve"> do not strictly align with </w:t>
      </w:r>
      <w:r w:rsidR="00B659C3" w:rsidRPr="00F21EBC">
        <w:rPr>
          <w:rFonts w:ascii="Times New Roman" w:hAnsi="Times New Roman" w:cs="Times New Roman"/>
          <w:color w:val="000000" w:themeColor="text1"/>
        </w:rPr>
        <w:t>theories of a reassembly of features in heritage language acquisition</w:t>
      </w:r>
      <w:r w:rsidR="00A52EF9">
        <w:rPr>
          <w:rFonts w:ascii="Times New Roman" w:hAnsi="Times New Roman" w:cs="Times New Roman"/>
          <w:color w:val="000000" w:themeColor="text1"/>
        </w:rPr>
        <w:t>, and argue for a protracted development of subjunctive mood in heritage Spanish</w:t>
      </w:r>
      <w:r w:rsidR="002219DB" w:rsidRPr="00F21EBC">
        <w:rPr>
          <w:rFonts w:ascii="Times New Roman" w:hAnsi="Times New Roman" w:cs="Times New Roman"/>
          <w:color w:val="000000" w:themeColor="text1"/>
        </w:rPr>
        <w:t>.</w:t>
      </w:r>
    </w:p>
    <w:p w14:paraId="34564ADB" w14:textId="63B3A743" w:rsidR="006B45F3" w:rsidRPr="00F21EBC" w:rsidRDefault="006B45F3" w:rsidP="009F3627">
      <w:pPr>
        <w:spacing w:line="480" w:lineRule="auto"/>
        <w:ind w:firstLine="720"/>
        <w:rPr>
          <w:rFonts w:ascii="Times New Roman" w:hAnsi="Times New Roman" w:cs="Times New Roman"/>
          <w:color w:val="000000" w:themeColor="text1"/>
        </w:rPr>
      </w:pPr>
      <w:r w:rsidRPr="00F21EBC">
        <w:rPr>
          <w:rFonts w:ascii="Times New Roman" w:hAnsi="Times New Roman" w:cs="Times New Roman"/>
          <w:color w:val="000000" w:themeColor="text1"/>
        </w:rPr>
        <w:t xml:space="preserve">Keywords: heritage language acquisition, </w:t>
      </w:r>
      <w:r w:rsidR="009F3627">
        <w:rPr>
          <w:rFonts w:ascii="Times New Roman" w:hAnsi="Times New Roman" w:cs="Times New Roman"/>
          <w:color w:val="000000" w:themeColor="text1"/>
        </w:rPr>
        <w:t xml:space="preserve">child bilingualism, protracted development, </w:t>
      </w:r>
      <w:r w:rsidR="00D45189">
        <w:rPr>
          <w:rFonts w:ascii="Times New Roman" w:hAnsi="Times New Roman" w:cs="Times New Roman"/>
          <w:color w:val="000000" w:themeColor="text1"/>
        </w:rPr>
        <w:t>Spanish as a heritage language, dual language immersion</w:t>
      </w:r>
    </w:p>
    <w:p w14:paraId="082CD41C" w14:textId="3AD1E022" w:rsidR="006B45F3" w:rsidRPr="00F21EBC" w:rsidRDefault="006B45F3" w:rsidP="001C3928">
      <w:pPr>
        <w:rPr>
          <w:rFonts w:ascii="Times New Roman" w:hAnsi="Times New Roman" w:cs="Times New Roman"/>
          <w:color w:val="000000" w:themeColor="text1"/>
        </w:rPr>
      </w:pPr>
      <w:r w:rsidRPr="00F21EBC">
        <w:rPr>
          <w:rFonts w:ascii="Times New Roman" w:hAnsi="Times New Roman" w:cs="Times New Roman"/>
          <w:color w:val="000000" w:themeColor="text1"/>
        </w:rPr>
        <w:br w:type="page"/>
      </w:r>
    </w:p>
    <w:p w14:paraId="0F48FF55" w14:textId="37DC72AA" w:rsidR="00B342A9" w:rsidRPr="00F21EBC" w:rsidRDefault="00B342A9" w:rsidP="00F56DA2">
      <w:pPr>
        <w:spacing w:line="480" w:lineRule="auto"/>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lastRenderedPageBreak/>
        <w:t>1. Introduction</w:t>
      </w:r>
    </w:p>
    <w:p w14:paraId="09B66D78" w14:textId="3D9D5B37" w:rsidR="00635C43" w:rsidRPr="00F21EBC" w:rsidRDefault="00740FF2" w:rsidP="00635C43">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A central question in bilingual </w:t>
      </w:r>
      <w:r w:rsidR="00D5006E" w:rsidRPr="00F21EBC">
        <w:rPr>
          <w:rFonts w:ascii="Times New Roman" w:hAnsi="Times New Roman" w:cs="Times New Roman"/>
          <w:color w:val="000000" w:themeColor="text1"/>
        </w:rPr>
        <w:t xml:space="preserve">children’s </w:t>
      </w:r>
      <w:r w:rsidRPr="00F21EBC">
        <w:rPr>
          <w:rFonts w:ascii="Times New Roman" w:hAnsi="Times New Roman" w:cs="Times New Roman"/>
          <w:color w:val="000000" w:themeColor="text1"/>
        </w:rPr>
        <w:t>development is how patterns of exposure characterize the acquisition of heritage language</w:t>
      </w:r>
      <w:r w:rsidR="00713C15" w:rsidRPr="00F21EBC">
        <w:rPr>
          <w:rFonts w:ascii="Times New Roman" w:hAnsi="Times New Roman" w:cs="Times New Roman"/>
          <w:color w:val="000000" w:themeColor="text1"/>
        </w:rPr>
        <w:t>s</w:t>
      </w:r>
      <w:r w:rsidRPr="00F21EBC">
        <w:rPr>
          <w:rFonts w:ascii="Times New Roman" w:hAnsi="Times New Roman" w:cs="Times New Roman"/>
          <w:color w:val="000000" w:themeColor="text1"/>
        </w:rPr>
        <w:t xml:space="preserve"> (HL</w:t>
      </w:r>
      <w:r w:rsidR="00713C15" w:rsidRPr="00F21EBC">
        <w:rPr>
          <w:rFonts w:ascii="Times New Roman" w:hAnsi="Times New Roman" w:cs="Times New Roman"/>
          <w:color w:val="000000" w:themeColor="text1"/>
        </w:rPr>
        <w:t>s</w:t>
      </w:r>
      <w:r w:rsidRPr="00F21EBC">
        <w:rPr>
          <w:rFonts w:ascii="Times New Roman" w:hAnsi="Times New Roman" w:cs="Times New Roman"/>
          <w:color w:val="000000" w:themeColor="text1"/>
        </w:rPr>
        <w:t>). HLs are spoken in situations of language contact where speakers frequently develop stronger competence in a</w:t>
      </w:r>
      <w:r w:rsidR="004B284F"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more socially</w:t>
      </w:r>
      <w:r w:rsidR="00E37182"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 xml:space="preserve">prevalent language. </w:t>
      </w:r>
      <w:r w:rsidR="00285952" w:rsidRPr="00F21EBC">
        <w:rPr>
          <w:rFonts w:ascii="Times New Roman" w:hAnsi="Times New Roman" w:cs="Times New Roman"/>
          <w:color w:val="000000" w:themeColor="text1"/>
        </w:rPr>
        <w:t xml:space="preserve">Spanish </w:t>
      </w:r>
      <w:r w:rsidR="00EB7B4B" w:rsidRPr="00F21EBC">
        <w:rPr>
          <w:rFonts w:ascii="Times New Roman" w:hAnsi="Times New Roman" w:cs="Times New Roman"/>
          <w:color w:val="000000" w:themeColor="text1"/>
        </w:rPr>
        <w:t>heritage speakers (</w:t>
      </w:r>
      <w:r w:rsidR="00285952" w:rsidRPr="00F21EBC">
        <w:rPr>
          <w:rFonts w:ascii="Times New Roman" w:hAnsi="Times New Roman" w:cs="Times New Roman"/>
          <w:color w:val="000000" w:themeColor="text1"/>
        </w:rPr>
        <w:t>HS</w:t>
      </w:r>
      <w:r w:rsidR="00EB7B4B" w:rsidRPr="00F21EBC">
        <w:rPr>
          <w:rFonts w:ascii="Times New Roman" w:hAnsi="Times New Roman" w:cs="Times New Roman"/>
          <w:color w:val="000000" w:themeColor="text1"/>
        </w:rPr>
        <w:t>s)</w:t>
      </w:r>
      <w:r w:rsidR="00285952" w:rsidRPr="00F21EBC">
        <w:rPr>
          <w:rFonts w:ascii="Times New Roman" w:hAnsi="Times New Roman" w:cs="Times New Roman"/>
          <w:color w:val="000000" w:themeColor="text1"/>
        </w:rPr>
        <w:t xml:space="preserve"> in the United States</w:t>
      </w:r>
      <w:r w:rsidR="00FA3C72" w:rsidRPr="00F21EBC">
        <w:rPr>
          <w:rFonts w:ascii="Times New Roman" w:hAnsi="Times New Roman" w:cs="Times New Roman"/>
          <w:color w:val="000000" w:themeColor="text1"/>
        </w:rPr>
        <w:t>, who</w:t>
      </w:r>
      <w:r w:rsidR="00340E2B" w:rsidRPr="00F21EBC">
        <w:rPr>
          <w:rFonts w:ascii="Times New Roman" w:hAnsi="Times New Roman" w:cs="Times New Roman"/>
          <w:color w:val="000000" w:themeColor="text1"/>
        </w:rPr>
        <w:t xml:space="preserve"> </w:t>
      </w:r>
      <w:r w:rsidR="00AC7101" w:rsidRPr="00F21EBC">
        <w:rPr>
          <w:rFonts w:ascii="Times New Roman" w:hAnsi="Times New Roman" w:cs="Times New Roman"/>
          <w:color w:val="000000" w:themeColor="text1"/>
        </w:rPr>
        <w:t>t</w:t>
      </w:r>
      <w:r w:rsidR="00141D4E" w:rsidRPr="00F21EBC">
        <w:rPr>
          <w:rFonts w:ascii="Times New Roman" w:hAnsi="Times New Roman" w:cs="Times New Roman"/>
          <w:color w:val="000000" w:themeColor="text1"/>
        </w:rPr>
        <w:t>end t</w:t>
      </w:r>
      <w:r w:rsidR="00AC7101" w:rsidRPr="00F21EBC">
        <w:rPr>
          <w:rFonts w:ascii="Times New Roman" w:hAnsi="Times New Roman" w:cs="Times New Roman"/>
          <w:color w:val="000000" w:themeColor="text1"/>
        </w:rPr>
        <w:t>o</w:t>
      </w:r>
      <w:r w:rsidR="002C685A" w:rsidRPr="00F21EBC">
        <w:rPr>
          <w:rFonts w:ascii="Times New Roman" w:hAnsi="Times New Roman" w:cs="Times New Roman"/>
          <w:color w:val="000000" w:themeColor="text1"/>
        </w:rPr>
        <w:t xml:space="preserve"> experience a shift in dominance to</w:t>
      </w:r>
      <w:r w:rsidR="007201D7" w:rsidRPr="00F21EBC">
        <w:rPr>
          <w:rFonts w:ascii="Times New Roman" w:hAnsi="Times New Roman" w:cs="Times New Roman"/>
          <w:color w:val="000000" w:themeColor="text1"/>
        </w:rPr>
        <w:t>wards</w:t>
      </w:r>
      <w:r w:rsidR="002C685A" w:rsidRPr="00F21EBC">
        <w:rPr>
          <w:rFonts w:ascii="Times New Roman" w:hAnsi="Times New Roman" w:cs="Times New Roman"/>
          <w:color w:val="000000" w:themeColor="text1"/>
        </w:rPr>
        <w:t xml:space="preserve"> </w:t>
      </w:r>
      <w:r w:rsidR="00692761" w:rsidRPr="00F21EBC">
        <w:rPr>
          <w:rFonts w:ascii="Times New Roman" w:hAnsi="Times New Roman" w:cs="Times New Roman"/>
          <w:color w:val="000000" w:themeColor="text1"/>
        </w:rPr>
        <w:t>English</w:t>
      </w:r>
      <w:r w:rsidR="002C685A" w:rsidRPr="00F21EBC">
        <w:rPr>
          <w:rFonts w:ascii="Times New Roman" w:hAnsi="Times New Roman" w:cs="Times New Roman"/>
          <w:color w:val="000000" w:themeColor="text1"/>
        </w:rPr>
        <w:t xml:space="preserve"> </w:t>
      </w:r>
      <w:r w:rsidR="0024185D" w:rsidRPr="00F21EBC">
        <w:rPr>
          <w:rFonts w:ascii="Times New Roman" w:hAnsi="Times New Roman" w:cs="Times New Roman"/>
          <w:color w:val="000000" w:themeColor="text1"/>
        </w:rPr>
        <w:t>at the start of schooling</w:t>
      </w:r>
      <w:r w:rsidR="00AC67BD" w:rsidRPr="00F21EBC">
        <w:rPr>
          <w:rFonts w:ascii="Times New Roman" w:hAnsi="Times New Roman" w:cs="Times New Roman"/>
          <w:color w:val="000000" w:themeColor="text1"/>
        </w:rPr>
        <w:t xml:space="preserve"> (</w:t>
      </w:r>
      <w:r w:rsidR="00E7582B" w:rsidRPr="00F21EBC">
        <w:rPr>
          <w:rFonts w:ascii="Times New Roman" w:hAnsi="Times New Roman" w:cs="Times New Roman"/>
          <w:color w:val="000000" w:themeColor="text1"/>
        </w:rPr>
        <w:t>i.e</w:t>
      </w:r>
      <w:r w:rsidR="00B7563E" w:rsidRPr="00F21EBC">
        <w:rPr>
          <w:rFonts w:ascii="Times New Roman" w:hAnsi="Times New Roman" w:cs="Times New Roman"/>
          <w:color w:val="000000" w:themeColor="text1"/>
        </w:rPr>
        <w:t>.,</w:t>
      </w:r>
      <w:r w:rsidR="00CB1451" w:rsidRPr="00F21EBC">
        <w:rPr>
          <w:rFonts w:ascii="Times New Roman" w:hAnsi="Times New Roman" w:cs="Times New Roman"/>
          <w:color w:val="000000" w:themeColor="text1"/>
        </w:rPr>
        <w:t xml:space="preserve"> Castilla-Earls et al., 2019</w:t>
      </w:r>
      <w:r w:rsidR="004400FA" w:rsidRPr="00F21EBC">
        <w:rPr>
          <w:rFonts w:ascii="Times New Roman" w:hAnsi="Times New Roman" w:cs="Times New Roman"/>
          <w:color w:val="000000" w:themeColor="text1"/>
        </w:rPr>
        <w:t>;</w:t>
      </w:r>
      <w:r w:rsidR="004A2448" w:rsidRPr="00F21EBC">
        <w:rPr>
          <w:rFonts w:ascii="Times New Roman" w:hAnsi="Times New Roman" w:cs="Times New Roman"/>
          <w:color w:val="000000" w:themeColor="text1"/>
        </w:rPr>
        <w:t xml:space="preserve"> Hiebert &amp; Rojas, 2021</w:t>
      </w:r>
      <w:r w:rsidR="00830A48" w:rsidRPr="00F21EBC">
        <w:rPr>
          <w:rFonts w:ascii="Times New Roman" w:hAnsi="Times New Roman" w:cs="Times New Roman"/>
          <w:color w:val="000000" w:themeColor="text1"/>
        </w:rPr>
        <w:t>) have been a frequently-studied example of HL acquisition, including in the present project</w:t>
      </w:r>
      <w:r w:rsidR="0062137C" w:rsidRPr="00F21EBC">
        <w:rPr>
          <w:rFonts w:ascii="Times New Roman" w:hAnsi="Times New Roman" w:cs="Times New Roman"/>
          <w:color w:val="000000" w:themeColor="text1"/>
        </w:rPr>
        <w:t>.</w:t>
      </w:r>
      <w:r w:rsidR="00A32885" w:rsidRPr="00F21EBC">
        <w:rPr>
          <w:rFonts w:ascii="Times New Roman" w:hAnsi="Times New Roman" w:cs="Times New Roman"/>
          <w:color w:val="000000" w:themeColor="text1"/>
        </w:rPr>
        <w:t xml:space="preserve"> R</w:t>
      </w:r>
      <w:r w:rsidR="00BB3BBB" w:rsidRPr="00F21EBC">
        <w:rPr>
          <w:rFonts w:ascii="Times New Roman" w:hAnsi="Times New Roman" w:cs="Times New Roman"/>
          <w:color w:val="000000" w:themeColor="text1"/>
        </w:rPr>
        <w:t xml:space="preserve">esearch on </w:t>
      </w:r>
      <w:r w:rsidR="00830A48" w:rsidRPr="00F21EBC">
        <w:rPr>
          <w:rFonts w:ascii="Times New Roman" w:hAnsi="Times New Roman" w:cs="Times New Roman"/>
          <w:color w:val="000000" w:themeColor="text1"/>
        </w:rPr>
        <w:t>HL acquisition</w:t>
      </w:r>
      <w:r w:rsidR="00BB3BBB" w:rsidRPr="00F21EBC">
        <w:rPr>
          <w:rFonts w:ascii="Times New Roman" w:hAnsi="Times New Roman" w:cs="Times New Roman"/>
          <w:color w:val="000000" w:themeColor="text1"/>
        </w:rPr>
        <w:t xml:space="preserve"> has generally focused on </w:t>
      </w:r>
      <w:r w:rsidR="00E146F4" w:rsidRPr="00F21EBC">
        <w:rPr>
          <w:rFonts w:ascii="Times New Roman" w:hAnsi="Times New Roman" w:cs="Times New Roman"/>
          <w:color w:val="000000" w:themeColor="text1"/>
        </w:rPr>
        <w:t>preschool</w:t>
      </w:r>
      <w:r w:rsidR="00BB3BBB" w:rsidRPr="00F21EBC">
        <w:rPr>
          <w:rFonts w:ascii="Times New Roman" w:hAnsi="Times New Roman" w:cs="Times New Roman"/>
          <w:color w:val="000000" w:themeColor="text1"/>
        </w:rPr>
        <w:t xml:space="preserve"> children and adults</w:t>
      </w:r>
      <w:r w:rsidR="008933D5" w:rsidRPr="00F21EBC">
        <w:rPr>
          <w:rFonts w:ascii="Times New Roman" w:hAnsi="Times New Roman" w:cs="Times New Roman"/>
          <w:color w:val="000000" w:themeColor="text1"/>
        </w:rPr>
        <w:t>,</w:t>
      </w:r>
      <w:r w:rsidR="00391160" w:rsidRPr="00F21EBC">
        <w:rPr>
          <w:rFonts w:ascii="Times New Roman" w:hAnsi="Times New Roman" w:cs="Times New Roman"/>
          <w:color w:val="000000" w:themeColor="text1"/>
        </w:rPr>
        <w:t xml:space="preserve"> </w:t>
      </w:r>
      <w:r w:rsidR="007419A1" w:rsidRPr="00F21EBC">
        <w:rPr>
          <w:rFonts w:ascii="Times New Roman" w:hAnsi="Times New Roman" w:cs="Times New Roman"/>
          <w:color w:val="000000" w:themeColor="text1"/>
        </w:rPr>
        <w:t>so</w:t>
      </w:r>
      <w:r w:rsidR="00144BE8" w:rsidRPr="00F21EBC">
        <w:rPr>
          <w:rFonts w:ascii="Times New Roman" w:hAnsi="Times New Roman" w:cs="Times New Roman"/>
          <w:color w:val="000000" w:themeColor="text1"/>
        </w:rPr>
        <w:t xml:space="preserve"> </w:t>
      </w:r>
      <w:r w:rsidR="00273C89" w:rsidRPr="00F21EBC">
        <w:rPr>
          <w:rFonts w:ascii="Times New Roman" w:hAnsi="Times New Roman" w:cs="Times New Roman"/>
          <w:color w:val="000000" w:themeColor="text1"/>
        </w:rPr>
        <w:t>school-aged children are</w:t>
      </w:r>
      <w:r w:rsidR="00144BE8" w:rsidRPr="00F21EBC">
        <w:rPr>
          <w:rFonts w:ascii="Times New Roman" w:hAnsi="Times New Roman" w:cs="Times New Roman"/>
          <w:color w:val="000000" w:themeColor="text1"/>
        </w:rPr>
        <w:t xml:space="preserve"> the “missing link” </w:t>
      </w:r>
      <w:r w:rsidR="00E95B1E" w:rsidRPr="00F21EBC">
        <w:rPr>
          <w:rFonts w:ascii="Times New Roman" w:hAnsi="Times New Roman" w:cs="Times New Roman"/>
          <w:color w:val="000000" w:themeColor="text1"/>
        </w:rPr>
        <w:t>(</w:t>
      </w:r>
      <w:r w:rsidR="004A2448" w:rsidRPr="00F21EBC">
        <w:rPr>
          <w:rFonts w:ascii="Times New Roman" w:hAnsi="Times New Roman" w:cs="Times New Roman"/>
          <w:color w:val="000000" w:themeColor="text1"/>
        </w:rPr>
        <w:t>Montrul, 2018</w:t>
      </w:r>
      <w:r w:rsidR="00E95B1E" w:rsidRPr="00F21EBC">
        <w:rPr>
          <w:rFonts w:ascii="Times New Roman" w:hAnsi="Times New Roman" w:cs="Times New Roman"/>
          <w:color w:val="000000" w:themeColor="text1"/>
        </w:rPr>
        <w:t xml:space="preserve">, p. </w:t>
      </w:r>
      <w:r w:rsidR="00BB55B3" w:rsidRPr="00F21EBC">
        <w:rPr>
          <w:rFonts w:ascii="Times New Roman" w:hAnsi="Times New Roman" w:cs="Times New Roman"/>
          <w:color w:val="000000" w:themeColor="text1"/>
        </w:rPr>
        <w:t>5</w:t>
      </w:r>
      <w:r w:rsidR="00E95B1E" w:rsidRPr="00F21EBC">
        <w:rPr>
          <w:rFonts w:ascii="Times New Roman" w:hAnsi="Times New Roman" w:cs="Times New Roman"/>
          <w:color w:val="000000" w:themeColor="text1"/>
        </w:rPr>
        <w:t xml:space="preserve">34) </w:t>
      </w:r>
      <w:r w:rsidR="00144BE8" w:rsidRPr="00F21EBC">
        <w:rPr>
          <w:rFonts w:ascii="Times New Roman" w:hAnsi="Times New Roman" w:cs="Times New Roman"/>
          <w:color w:val="000000" w:themeColor="text1"/>
        </w:rPr>
        <w:t>in</w:t>
      </w:r>
      <w:r w:rsidR="001C70D0" w:rsidRPr="00F21EBC">
        <w:rPr>
          <w:rFonts w:ascii="Times New Roman" w:hAnsi="Times New Roman" w:cs="Times New Roman"/>
          <w:color w:val="000000" w:themeColor="text1"/>
        </w:rPr>
        <w:t xml:space="preserve"> </w:t>
      </w:r>
      <w:r w:rsidR="00830A48" w:rsidRPr="00F21EBC">
        <w:rPr>
          <w:rFonts w:ascii="Times New Roman" w:hAnsi="Times New Roman" w:cs="Times New Roman"/>
          <w:color w:val="000000" w:themeColor="text1"/>
        </w:rPr>
        <w:t>this line of study</w:t>
      </w:r>
      <w:r w:rsidR="00EF0DCC" w:rsidRPr="00F21EBC">
        <w:rPr>
          <w:rFonts w:ascii="Times New Roman" w:hAnsi="Times New Roman" w:cs="Times New Roman"/>
          <w:color w:val="000000" w:themeColor="text1"/>
        </w:rPr>
        <w:t>:</w:t>
      </w:r>
      <w:r w:rsidR="000227B3" w:rsidRPr="00F21EBC">
        <w:rPr>
          <w:rFonts w:ascii="Times New Roman" w:hAnsi="Times New Roman" w:cs="Times New Roman"/>
          <w:color w:val="000000" w:themeColor="text1"/>
        </w:rPr>
        <w:t xml:space="preserve"> c</w:t>
      </w:r>
      <w:r w:rsidR="0053475C" w:rsidRPr="00F21EBC">
        <w:rPr>
          <w:rFonts w:ascii="Times New Roman" w:hAnsi="Times New Roman" w:cs="Times New Roman"/>
          <w:color w:val="000000" w:themeColor="text1"/>
        </w:rPr>
        <w:t xml:space="preserve">omparisons of younger versus older children </w:t>
      </w:r>
      <w:r w:rsidR="00CA58F1" w:rsidRPr="00F21EBC">
        <w:rPr>
          <w:rFonts w:ascii="Times New Roman" w:hAnsi="Times New Roman" w:cs="Times New Roman"/>
          <w:color w:val="000000" w:themeColor="text1"/>
        </w:rPr>
        <w:t xml:space="preserve">can </w:t>
      </w:r>
      <w:r w:rsidR="00677DDC" w:rsidRPr="00F21EBC">
        <w:rPr>
          <w:rFonts w:ascii="Times New Roman" w:hAnsi="Times New Roman" w:cs="Times New Roman"/>
          <w:color w:val="000000" w:themeColor="text1"/>
        </w:rPr>
        <w:t xml:space="preserve">distinguish between language </w:t>
      </w:r>
      <w:r w:rsidR="005A56CD" w:rsidRPr="00F21EBC">
        <w:rPr>
          <w:rFonts w:ascii="Times New Roman" w:hAnsi="Times New Roman" w:cs="Times New Roman"/>
          <w:color w:val="000000" w:themeColor="text1"/>
        </w:rPr>
        <w:t xml:space="preserve">attrition </w:t>
      </w:r>
      <w:r w:rsidR="00677DDC" w:rsidRPr="00F21EBC">
        <w:rPr>
          <w:rFonts w:ascii="Times New Roman" w:hAnsi="Times New Roman" w:cs="Times New Roman"/>
          <w:color w:val="000000" w:themeColor="text1"/>
        </w:rPr>
        <w:t>and protracted developmen</w:t>
      </w:r>
      <w:r w:rsidR="008933D5" w:rsidRPr="00F21EBC">
        <w:rPr>
          <w:rFonts w:ascii="Times New Roman" w:hAnsi="Times New Roman" w:cs="Times New Roman"/>
          <w:color w:val="000000" w:themeColor="text1"/>
        </w:rPr>
        <w:t>t.</w:t>
      </w:r>
    </w:p>
    <w:p w14:paraId="6E15D7F4" w14:textId="3F393C7A" w:rsidR="00357C62" w:rsidRPr="00F21EBC" w:rsidRDefault="00D36330" w:rsidP="00B712B5">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Evaluating</w:t>
      </w:r>
      <w:r w:rsidR="000B537A" w:rsidRPr="00F21EBC">
        <w:rPr>
          <w:rFonts w:ascii="Times New Roman" w:hAnsi="Times New Roman" w:cs="Times New Roman"/>
          <w:color w:val="000000" w:themeColor="text1"/>
        </w:rPr>
        <w:t xml:space="preserve"> </w:t>
      </w:r>
      <w:r w:rsidR="006C0ED6" w:rsidRPr="00F21EBC">
        <w:rPr>
          <w:rFonts w:ascii="Times New Roman" w:hAnsi="Times New Roman" w:cs="Times New Roman"/>
          <w:color w:val="000000" w:themeColor="text1"/>
        </w:rPr>
        <w:t xml:space="preserve">HL </w:t>
      </w:r>
      <w:r w:rsidR="00CA492C" w:rsidRPr="00F21EBC">
        <w:rPr>
          <w:rFonts w:ascii="Times New Roman" w:hAnsi="Times New Roman" w:cs="Times New Roman"/>
          <w:color w:val="000000" w:themeColor="text1"/>
        </w:rPr>
        <w:t>acquisition</w:t>
      </w:r>
      <w:r w:rsidR="006C0ED6" w:rsidRPr="00F21EBC">
        <w:rPr>
          <w:rFonts w:ascii="Times New Roman" w:hAnsi="Times New Roman" w:cs="Times New Roman"/>
          <w:color w:val="000000" w:themeColor="text1"/>
        </w:rPr>
        <w:t xml:space="preserve"> under </w:t>
      </w:r>
      <w:r w:rsidR="000B537A" w:rsidRPr="00F21EBC">
        <w:rPr>
          <w:rFonts w:ascii="Times New Roman" w:hAnsi="Times New Roman" w:cs="Times New Roman"/>
          <w:color w:val="000000" w:themeColor="text1"/>
        </w:rPr>
        <w:t>different contexts of exposure</w:t>
      </w:r>
      <w:r w:rsidR="00F96150" w:rsidRPr="00F21EBC">
        <w:rPr>
          <w:rFonts w:ascii="Times New Roman" w:hAnsi="Times New Roman" w:cs="Times New Roman"/>
          <w:color w:val="000000" w:themeColor="text1"/>
        </w:rPr>
        <w:t xml:space="preserve"> and </w:t>
      </w:r>
      <w:r w:rsidR="00C8318C" w:rsidRPr="00F21EBC">
        <w:rPr>
          <w:rFonts w:ascii="Times New Roman" w:hAnsi="Times New Roman" w:cs="Times New Roman"/>
          <w:color w:val="000000" w:themeColor="text1"/>
        </w:rPr>
        <w:t xml:space="preserve">by </w:t>
      </w:r>
      <w:r w:rsidR="00CA492C" w:rsidRPr="00F21EBC">
        <w:rPr>
          <w:rFonts w:ascii="Times New Roman" w:hAnsi="Times New Roman" w:cs="Times New Roman"/>
          <w:color w:val="000000" w:themeColor="text1"/>
        </w:rPr>
        <w:t>comparing</w:t>
      </w:r>
      <w:r w:rsidR="007973ED" w:rsidRPr="00F21EBC">
        <w:rPr>
          <w:rFonts w:ascii="Times New Roman" w:hAnsi="Times New Roman" w:cs="Times New Roman"/>
          <w:color w:val="000000" w:themeColor="text1"/>
        </w:rPr>
        <w:t xml:space="preserve"> productive and </w:t>
      </w:r>
      <w:r w:rsidR="006772F2" w:rsidRPr="00F21EBC">
        <w:rPr>
          <w:rFonts w:ascii="Times New Roman" w:hAnsi="Times New Roman" w:cs="Times New Roman"/>
          <w:color w:val="000000" w:themeColor="text1"/>
        </w:rPr>
        <w:t>receptive</w:t>
      </w:r>
      <w:r w:rsidR="006815DA" w:rsidRPr="00F21EBC">
        <w:rPr>
          <w:rFonts w:ascii="Times New Roman" w:hAnsi="Times New Roman" w:cs="Times New Roman"/>
          <w:color w:val="000000" w:themeColor="text1"/>
        </w:rPr>
        <w:t xml:space="preserve"> </w:t>
      </w:r>
      <w:r w:rsidR="006772F2" w:rsidRPr="00F21EBC">
        <w:rPr>
          <w:rFonts w:ascii="Times New Roman" w:hAnsi="Times New Roman" w:cs="Times New Roman"/>
          <w:color w:val="000000" w:themeColor="text1"/>
        </w:rPr>
        <w:t xml:space="preserve">knowledge </w:t>
      </w:r>
      <w:r w:rsidR="00CA492C" w:rsidRPr="00F21EBC">
        <w:rPr>
          <w:rFonts w:ascii="Times New Roman" w:hAnsi="Times New Roman" w:cs="Times New Roman"/>
          <w:color w:val="000000" w:themeColor="text1"/>
        </w:rPr>
        <w:t>provides a more holistic view of HSs’ developmental trajectory</w:t>
      </w:r>
      <w:r w:rsidR="0041381B" w:rsidRPr="00F21EBC">
        <w:rPr>
          <w:rFonts w:ascii="Times New Roman" w:hAnsi="Times New Roman" w:cs="Times New Roman"/>
          <w:color w:val="000000" w:themeColor="text1"/>
        </w:rPr>
        <w:t xml:space="preserve">. </w:t>
      </w:r>
      <w:r w:rsidR="007454D6" w:rsidRPr="00F21EBC">
        <w:rPr>
          <w:rFonts w:ascii="Times New Roman" w:hAnsi="Times New Roman" w:cs="Times New Roman"/>
          <w:color w:val="000000" w:themeColor="text1"/>
        </w:rPr>
        <w:t xml:space="preserve">Putnam and Sánchez (2013) </w:t>
      </w:r>
      <w:r w:rsidR="00A8585A" w:rsidRPr="00F21EBC">
        <w:rPr>
          <w:rFonts w:ascii="Times New Roman" w:hAnsi="Times New Roman" w:cs="Times New Roman"/>
          <w:color w:val="000000" w:themeColor="text1"/>
        </w:rPr>
        <w:t>advance a proposal that accounts for addressing receptive and productive knowledge distinctly. These researchers argue</w:t>
      </w:r>
      <w:r w:rsidR="008933D5" w:rsidRPr="00F21EBC">
        <w:rPr>
          <w:rFonts w:ascii="Times New Roman" w:hAnsi="Times New Roman" w:cs="Times New Roman"/>
          <w:color w:val="000000" w:themeColor="text1"/>
        </w:rPr>
        <w:t xml:space="preserve"> that </w:t>
      </w:r>
      <w:r w:rsidR="003C2DA2" w:rsidRPr="00F21EBC">
        <w:rPr>
          <w:rFonts w:ascii="Times New Roman" w:hAnsi="Times New Roman" w:cs="Times New Roman"/>
          <w:color w:val="000000" w:themeColor="text1"/>
        </w:rPr>
        <w:t xml:space="preserve">activation of </w:t>
      </w:r>
      <w:r w:rsidR="00851A1F" w:rsidRPr="00F21EBC">
        <w:rPr>
          <w:rFonts w:ascii="Times New Roman" w:hAnsi="Times New Roman" w:cs="Times New Roman"/>
          <w:color w:val="000000" w:themeColor="text1"/>
        </w:rPr>
        <w:t>the HL</w:t>
      </w:r>
      <w:r w:rsidR="003C2DA2" w:rsidRPr="00F21EBC">
        <w:rPr>
          <w:rFonts w:ascii="Times New Roman" w:hAnsi="Times New Roman" w:cs="Times New Roman"/>
          <w:color w:val="000000" w:themeColor="text1"/>
        </w:rPr>
        <w:t xml:space="preserve"> in </w:t>
      </w:r>
      <w:r w:rsidR="009910A4" w:rsidRPr="00F21EBC">
        <w:rPr>
          <w:rFonts w:ascii="Times New Roman" w:hAnsi="Times New Roman" w:cs="Times New Roman"/>
          <w:color w:val="000000" w:themeColor="text1"/>
        </w:rPr>
        <w:t xml:space="preserve">the </w:t>
      </w:r>
      <w:r w:rsidR="003C2DA2" w:rsidRPr="00F21EBC">
        <w:rPr>
          <w:rFonts w:ascii="Times New Roman" w:hAnsi="Times New Roman" w:cs="Times New Roman"/>
          <w:color w:val="000000" w:themeColor="text1"/>
        </w:rPr>
        <w:t xml:space="preserve">memory leads to </w:t>
      </w:r>
      <w:r w:rsidR="00D90089" w:rsidRPr="00F21EBC">
        <w:rPr>
          <w:rFonts w:ascii="Times New Roman" w:hAnsi="Times New Roman" w:cs="Times New Roman"/>
          <w:color w:val="000000" w:themeColor="text1"/>
        </w:rPr>
        <w:t>processing input for intake, which strengthens the associations between features</w:t>
      </w:r>
      <w:r w:rsidR="00004241" w:rsidRPr="00F21EBC">
        <w:rPr>
          <w:rFonts w:ascii="Times New Roman" w:hAnsi="Times New Roman" w:cs="Times New Roman"/>
          <w:color w:val="000000" w:themeColor="text1"/>
        </w:rPr>
        <w:t xml:space="preserve"> and their morphological realization. P</w:t>
      </w:r>
      <w:r w:rsidR="00904779" w:rsidRPr="00F21EBC">
        <w:rPr>
          <w:rFonts w:ascii="Times New Roman" w:hAnsi="Times New Roman" w:cs="Times New Roman"/>
          <w:color w:val="000000" w:themeColor="text1"/>
        </w:rPr>
        <w:t xml:space="preserve">utnam et al. (2019, p. 19) </w:t>
      </w:r>
      <w:r w:rsidR="00490C8D" w:rsidRPr="00F21EBC">
        <w:rPr>
          <w:rFonts w:ascii="Times New Roman" w:hAnsi="Times New Roman" w:cs="Times New Roman"/>
          <w:color w:val="000000" w:themeColor="text1"/>
        </w:rPr>
        <w:t xml:space="preserve">define </w:t>
      </w:r>
      <w:r w:rsidR="00357C62" w:rsidRPr="00F21EBC">
        <w:rPr>
          <w:rFonts w:ascii="Times New Roman" w:hAnsi="Times New Roman" w:cs="Times New Roman"/>
          <w:color w:val="000000" w:themeColor="text1"/>
        </w:rPr>
        <w:t xml:space="preserve">these </w:t>
      </w:r>
      <w:r w:rsidR="00490C8D" w:rsidRPr="00F21EBC">
        <w:rPr>
          <w:rFonts w:ascii="Times New Roman" w:hAnsi="Times New Roman" w:cs="Times New Roman"/>
          <w:color w:val="000000" w:themeColor="text1"/>
        </w:rPr>
        <w:t>features as</w:t>
      </w:r>
      <w:r w:rsidR="00926E8B" w:rsidRPr="00F21EBC">
        <w:rPr>
          <w:rFonts w:ascii="Times New Roman" w:hAnsi="Times New Roman" w:cs="Times New Roman"/>
          <w:color w:val="000000" w:themeColor="text1"/>
        </w:rPr>
        <w:t xml:space="preserve"> “indices on lexical items and larger syntactic objects that allow generated structures to be interpreted at external interfaces</w:t>
      </w:r>
      <w:r w:rsidR="001C409A" w:rsidRPr="00F21EBC">
        <w:rPr>
          <w:rFonts w:ascii="Times New Roman" w:hAnsi="Times New Roman" w:cs="Times New Roman"/>
          <w:color w:val="000000" w:themeColor="text1"/>
        </w:rPr>
        <w:t>.</w:t>
      </w:r>
      <w:r w:rsidR="00926E8B" w:rsidRPr="00F21EBC">
        <w:rPr>
          <w:rFonts w:ascii="Times New Roman" w:hAnsi="Times New Roman" w:cs="Times New Roman"/>
          <w:color w:val="000000" w:themeColor="text1"/>
        </w:rPr>
        <w:t>”</w:t>
      </w:r>
      <w:r w:rsidR="001C409A" w:rsidRPr="00F21EBC">
        <w:rPr>
          <w:rFonts w:ascii="Times New Roman" w:hAnsi="Times New Roman" w:cs="Times New Roman"/>
          <w:color w:val="000000" w:themeColor="text1"/>
        </w:rPr>
        <w:t xml:space="preserve"> </w:t>
      </w:r>
      <w:r w:rsidR="00693783" w:rsidRPr="00F21EBC">
        <w:rPr>
          <w:rFonts w:ascii="Times New Roman" w:hAnsi="Times New Roman" w:cs="Times New Roman"/>
          <w:color w:val="000000" w:themeColor="text1"/>
        </w:rPr>
        <w:t xml:space="preserve">Similarly, </w:t>
      </w:r>
      <w:r w:rsidR="001C409A" w:rsidRPr="00F21EBC">
        <w:rPr>
          <w:rFonts w:ascii="Times New Roman" w:hAnsi="Times New Roman" w:cs="Times New Roman"/>
          <w:color w:val="000000" w:themeColor="text1"/>
        </w:rPr>
        <w:t>Lohndal and Putnam (2021)</w:t>
      </w:r>
      <w:r w:rsidR="001F0F75" w:rsidRPr="00F21EBC">
        <w:rPr>
          <w:rFonts w:ascii="Times New Roman" w:hAnsi="Times New Roman" w:cs="Times New Roman"/>
          <w:color w:val="000000" w:themeColor="text1"/>
        </w:rPr>
        <w:t xml:space="preserve"> </w:t>
      </w:r>
      <w:r w:rsidR="00E37182" w:rsidRPr="00F21EBC">
        <w:rPr>
          <w:rFonts w:ascii="Times New Roman" w:hAnsi="Times New Roman" w:cs="Times New Roman"/>
          <w:color w:val="000000" w:themeColor="text1"/>
        </w:rPr>
        <w:t xml:space="preserve">claim that </w:t>
      </w:r>
      <w:r w:rsidR="00A150F7" w:rsidRPr="00F21EBC">
        <w:rPr>
          <w:rFonts w:ascii="Times New Roman" w:hAnsi="Times New Roman" w:cs="Times New Roman"/>
          <w:color w:val="000000" w:themeColor="text1"/>
        </w:rPr>
        <w:t xml:space="preserve">these abstract </w:t>
      </w:r>
      <w:r w:rsidR="00D037A5" w:rsidRPr="00F21EBC">
        <w:rPr>
          <w:rFonts w:ascii="Times New Roman" w:hAnsi="Times New Roman" w:cs="Times New Roman"/>
          <w:color w:val="000000" w:themeColor="text1"/>
        </w:rPr>
        <w:t xml:space="preserve">syntactic </w:t>
      </w:r>
      <w:r w:rsidR="00A150F7" w:rsidRPr="00F21EBC">
        <w:rPr>
          <w:rFonts w:ascii="Times New Roman" w:hAnsi="Times New Roman" w:cs="Times New Roman"/>
          <w:color w:val="000000" w:themeColor="text1"/>
        </w:rPr>
        <w:t xml:space="preserve">and semantic features are </w:t>
      </w:r>
      <w:r w:rsidR="00116AC0" w:rsidRPr="00F21EBC">
        <w:rPr>
          <w:rFonts w:ascii="Times New Roman" w:hAnsi="Times New Roman" w:cs="Times New Roman"/>
          <w:color w:val="000000" w:themeColor="text1"/>
        </w:rPr>
        <w:t xml:space="preserve">mapped onto morphology and </w:t>
      </w:r>
      <w:r w:rsidR="00B35E2F" w:rsidRPr="00F21EBC">
        <w:rPr>
          <w:rFonts w:ascii="Times New Roman" w:hAnsi="Times New Roman" w:cs="Times New Roman"/>
          <w:color w:val="000000" w:themeColor="text1"/>
        </w:rPr>
        <w:t xml:space="preserve">are </w:t>
      </w:r>
      <w:r w:rsidR="00116AC0" w:rsidRPr="00F21EBC">
        <w:rPr>
          <w:rFonts w:ascii="Times New Roman" w:hAnsi="Times New Roman" w:cs="Times New Roman"/>
          <w:color w:val="000000" w:themeColor="text1"/>
        </w:rPr>
        <w:t>joined together to form lexical items that can be spelled out and interpreted</w:t>
      </w:r>
      <w:r w:rsidR="004F4F13" w:rsidRPr="00F21EBC">
        <w:rPr>
          <w:rFonts w:ascii="Times New Roman" w:hAnsi="Times New Roman" w:cs="Times New Roman"/>
          <w:color w:val="000000" w:themeColor="text1"/>
        </w:rPr>
        <w:t>.</w:t>
      </w:r>
    </w:p>
    <w:p w14:paraId="2C3017D7" w14:textId="6A018134" w:rsidR="004B35F4" w:rsidRPr="00F21EBC" w:rsidRDefault="00285AE6" w:rsidP="00B712B5">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Putnam and Sánchez (2013)</w:t>
      </w:r>
      <w:r w:rsidR="008933D5" w:rsidRPr="00F21EBC">
        <w:rPr>
          <w:rFonts w:ascii="Times New Roman" w:hAnsi="Times New Roman" w:cs="Times New Roman"/>
          <w:color w:val="000000" w:themeColor="text1"/>
        </w:rPr>
        <w:t xml:space="preserve"> claim that </w:t>
      </w:r>
      <w:r w:rsidR="0003302C" w:rsidRPr="00F21EBC">
        <w:rPr>
          <w:rFonts w:ascii="Times New Roman" w:hAnsi="Times New Roman" w:cs="Times New Roman"/>
          <w:color w:val="000000" w:themeColor="text1"/>
        </w:rPr>
        <w:t xml:space="preserve">decreases in </w:t>
      </w:r>
      <w:r w:rsidR="00E66E15" w:rsidRPr="00F21EBC">
        <w:rPr>
          <w:rFonts w:ascii="Times New Roman" w:hAnsi="Times New Roman" w:cs="Times New Roman"/>
          <w:color w:val="000000" w:themeColor="text1"/>
        </w:rPr>
        <w:t xml:space="preserve">HL </w:t>
      </w:r>
      <w:r w:rsidR="0003302C" w:rsidRPr="00F21EBC">
        <w:rPr>
          <w:rFonts w:ascii="Times New Roman" w:hAnsi="Times New Roman" w:cs="Times New Roman"/>
          <w:color w:val="000000" w:themeColor="text1"/>
        </w:rPr>
        <w:t>exposure bring about crosslinguistic influence from the dominant language</w:t>
      </w:r>
      <w:r w:rsidR="00CC6FF0" w:rsidRPr="00F21EBC">
        <w:rPr>
          <w:rFonts w:ascii="Times New Roman" w:hAnsi="Times New Roman" w:cs="Times New Roman"/>
          <w:color w:val="000000" w:themeColor="text1"/>
        </w:rPr>
        <w:t>, which</w:t>
      </w:r>
      <w:r w:rsidR="0003302C" w:rsidRPr="00F21EBC">
        <w:rPr>
          <w:rFonts w:ascii="Times New Roman" w:hAnsi="Times New Roman" w:cs="Times New Roman"/>
          <w:color w:val="000000" w:themeColor="text1"/>
        </w:rPr>
        <w:t xml:space="preserve"> can cause variability in mapping features onto morphology</w:t>
      </w:r>
      <w:r w:rsidR="00CD0841" w:rsidRPr="00F21EBC">
        <w:rPr>
          <w:rFonts w:ascii="Times New Roman" w:hAnsi="Times New Roman" w:cs="Times New Roman"/>
          <w:color w:val="000000" w:themeColor="text1"/>
        </w:rPr>
        <w:t xml:space="preserve"> to generate lexical items</w:t>
      </w:r>
      <w:r w:rsidR="00830A48" w:rsidRPr="00F21EBC">
        <w:rPr>
          <w:rFonts w:ascii="Times New Roman" w:hAnsi="Times New Roman" w:cs="Times New Roman"/>
          <w:color w:val="000000" w:themeColor="text1"/>
        </w:rPr>
        <w:t>.</w:t>
      </w:r>
      <w:r w:rsidR="0003302C" w:rsidRPr="00F21EBC">
        <w:rPr>
          <w:rFonts w:ascii="Times New Roman" w:hAnsi="Times New Roman" w:cs="Times New Roman"/>
          <w:color w:val="000000" w:themeColor="text1"/>
        </w:rPr>
        <w:t xml:space="preserve"> </w:t>
      </w:r>
      <w:r w:rsidR="00830A48" w:rsidRPr="00F21EBC">
        <w:rPr>
          <w:rFonts w:ascii="Times New Roman" w:hAnsi="Times New Roman" w:cs="Times New Roman"/>
          <w:color w:val="000000" w:themeColor="text1"/>
        </w:rPr>
        <w:t>E</w:t>
      </w:r>
      <w:r w:rsidR="0003302C" w:rsidRPr="00F21EBC">
        <w:rPr>
          <w:rFonts w:ascii="Times New Roman" w:hAnsi="Times New Roman" w:cs="Times New Roman"/>
          <w:color w:val="000000" w:themeColor="text1"/>
        </w:rPr>
        <w:t>ventually</w:t>
      </w:r>
      <w:r w:rsidR="00830A48" w:rsidRPr="00F21EBC">
        <w:rPr>
          <w:rFonts w:ascii="Times New Roman" w:hAnsi="Times New Roman" w:cs="Times New Roman"/>
          <w:color w:val="000000" w:themeColor="text1"/>
        </w:rPr>
        <w:t>, decreased exposure</w:t>
      </w:r>
      <w:r w:rsidR="0003302C" w:rsidRPr="00F21EBC">
        <w:rPr>
          <w:rFonts w:ascii="Times New Roman" w:hAnsi="Times New Roman" w:cs="Times New Roman"/>
          <w:color w:val="000000" w:themeColor="text1"/>
        </w:rPr>
        <w:t xml:space="preserve"> </w:t>
      </w:r>
      <w:r w:rsidR="00CD0841" w:rsidRPr="00F21EBC">
        <w:rPr>
          <w:rFonts w:ascii="Times New Roman" w:hAnsi="Times New Roman" w:cs="Times New Roman"/>
          <w:color w:val="000000" w:themeColor="text1"/>
        </w:rPr>
        <w:t xml:space="preserve">can result in </w:t>
      </w:r>
      <w:r w:rsidR="0003302C" w:rsidRPr="00F21EBC">
        <w:rPr>
          <w:rFonts w:ascii="Times New Roman" w:hAnsi="Times New Roman" w:cs="Times New Roman"/>
          <w:color w:val="000000" w:themeColor="text1"/>
        </w:rPr>
        <w:lastRenderedPageBreak/>
        <w:t>the reassembly of these features</w:t>
      </w:r>
      <w:r w:rsidR="00192CD9" w:rsidRPr="00F21EBC">
        <w:rPr>
          <w:rFonts w:ascii="Times New Roman" w:hAnsi="Times New Roman" w:cs="Times New Roman"/>
          <w:color w:val="000000" w:themeColor="text1"/>
        </w:rPr>
        <w:t xml:space="preserve"> at the underlying level</w:t>
      </w:r>
      <w:r w:rsidR="00830A48" w:rsidRPr="00F21EBC">
        <w:rPr>
          <w:rFonts w:ascii="Times New Roman" w:hAnsi="Times New Roman" w:cs="Times New Roman"/>
          <w:color w:val="000000" w:themeColor="text1"/>
        </w:rPr>
        <w:t xml:space="preserve"> due to crosslinguistic influence from the more-dominant language</w:t>
      </w:r>
      <w:r w:rsidR="0003302C" w:rsidRPr="00F21EBC">
        <w:rPr>
          <w:rFonts w:ascii="Times New Roman" w:hAnsi="Times New Roman" w:cs="Times New Roman"/>
          <w:color w:val="000000" w:themeColor="text1"/>
        </w:rPr>
        <w:t>.</w:t>
      </w:r>
      <w:r w:rsidR="00B712B5" w:rsidRPr="00F21EBC">
        <w:rPr>
          <w:rFonts w:ascii="Times New Roman" w:hAnsi="Times New Roman" w:cs="Times New Roman"/>
          <w:color w:val="000000" w:themeColor="text1"/>
        </w:rPr>
        <w:t xml:space="preserve"> </w:t>
      </w:r>
      <w:r w:rsidR="00800C6B" w:rsidRPr="00F21EBC">
        <w:rPr>
          <w:rFonts w:ascii="Times New Roman" w:hAnsi="Times New Roman" w:cs="Times New Roman"/>
          <w:color w:val="000000" w:themeColor="text1"/>
        </w:rPr>
        <w:t>Following these researchers,</w:t>
      </w:r>
      <w:r w:rsidR="0003302C" w:rsidRPr="00F21EBC">
        <w:rPr>
          <w:rFonts w:ascii="Times New Roman" w:hAnsi="Times New Roman" w:cs="Times New Roman"/>
          <w:color w:val="000000" w:themeColor="text1"/>
        </w:rPr>
        <w:t xml:space="preserve"> the reassembly process begins under the online pressures of language production due to decreases in exposure, such that bilinguals may show stronger receptive knowledge than what they exhibit in production</w:t>
      </w:r>
      <w:r w:rsidR="00FC0C74" w:rsidRPr="00F21EBC">
        <w:rPr>
          <w:rFonts w:ascii="Times New Roman" w:hAnsi="Times New Roman" w:cs="Times New Roman"/>
          <w:color w:val="000000" w:themeColor="text1"/>
        </w:rPr>
        <w:t>.</w:t>
      </w:r>
      <w:r w:rsidR="00CC5991" w:rsidRPr="00F21EBC">
        <w:rPr>
          <w:rFonts w:ascii="Times New Roman" w:hAnsi="Times New Roman" w:cs="Times New Roman"/>
          <w:color w:val="000000" w:themeColor="text1"/>
        </w:rPr>
        <w:t xml:space="preserve"> Moreover, Putnam and Sánchez (2013) predict that it is harder to map features together to create lexical items that are activated less-frequently in the memory. Therefore, HSs </w:t>
      </w:r>
      <w:r w:rsidR="0079660F" w:rsidRPr="00F21EBC">
        <w:rPr>
          <w:rFonts w:ascii="Times New Roman" w:hAnsi="Times New Roman" w:cs="Times New Roman"/>
          <w:color w:val="000000" w:themeColor="text1"/>
        </w:rPr>
        <w:t>are more likely</w:t>
      </w:r>
      <w:r w:rsidR="00CC5991" w:rsidRPr="00F21EBC">
        <w:rPr>
          <w:rFonts w:ascii="Times New Roman" w:hAnsi="Times New Roman" w:cs="Times New Roman"/>
          <w:color w:val="000000" w:themeColor="text1"/>
        </w:rPr>
        <w:t xml:space="preserve"> to produce or interpret features that are realized on more-frequent lexical items</w:t>
      </w:r>
      <w:r w:rsidR="00053575" w:rsidRPr="00F21EBC">
        <w:rPr>
          <w:rFonts w:ascii="Times New Roman" w:hAnsi="Times New Roman" w:cs="Times New Roman"/>
          <w:color w:val="000000" w:themeColor="text1"/>
        </w:rPr>
        <w:t>.</w:t>
      </w:r>
      <w:r w:rsidR="007A3CC5" w:rsidRPr="00F21EBC">
        <w:rPr>
          <w:rFonts w:ascii="Times New Roman" w:hAnsi="Times New Roman" w:cs="Times New Roman"/>
          <w:color w:val="000000" w:themeColor="text1"/>
        </w:rPr>
        <w:t xml:space="preserve"> </w:t>
      </w:r>
      <w:r w:rsidR="00B50E17" w:rsidRPr="00F21EBC">
        <w:rPr>
          <w:rFonts w:ascii="Times New Roman" w:hAnsi="Times New Roman" w:cs="Times New Roman"/>
          <w:color w:val="000000" w:themeColor="text1"/>
        </w:rPr>
        <w:t xml:space="preserve">Lohndal and Putnam (2024) </w:t>
      </w:r>
      <w:r w:rsidR="007A3CC5" w:rsidRPr="00F21EBC">
        <w:rPr>
          <w:rFonts w:ascii="Times New Roman" w:hAnsi="Times New Roman" w:cs="Times New Roman"/>
          <w:color w:val="000000" w:themeColor="text1"/>
        </w:rPr>
        <w:t>argue that the notion of feature reassembly is redundant with exoskeletal approaches to language that separate syntax and morphology</w:t>
      </w:r>
      <w:r w:rsidR="004B35F4" w:rsidRPr="00F21EBC">
        <w:rPr>
          <w:rFonts w:ascii="Times New Roman" w:hAnsi="Times New Roman" w:cs="Times New Roman"/>
          <w:color w:val="000000" w:themeColor="text1"/>
        </w:rPr>
        <w:t xml:space="preserve">; however, the approach described here provides </w:t>
      </w:r>
      <w:r w:rsidR="00B712B5" w:rsidRPr="00F21EBC">
        <w:rPr>
          <w:rFonts w:ascii="Times New Roman" w:hAnsi="Times New Roman" w:cs="Times New Roman"/>
          <w:color w:val="000000" w:themeColor="text1"/>
        </w:rPr>
        <w:t xml:space="preserve">specific and testable predictions that can explain different acquisitional outcomes between </w:t>
      </w:r>
      <w:r w:rsidR="003718B1" w:rsidRPr="00F21EBC">
        <w:rPr>
          <w:rFonts w:ascii="Times New Roman" w:hAnsi="Times New Roman" w:cs="Times New Roman"/>
          <w:color w:val="000000" w:themeColor="text1"/>
        </w:rPr>
        <w:t xml:space="preserve">and within </w:t>
      </w:r>
      <w:r w:rsidR="00B712B5" w:rsidRPr="00F21EBC">
        <w:rPr>
          <w:rFonts w:ascii="Times New Roman" w:hAnsi="Times New Roman" w:cs="Times New Roman"/>
          <w:color w:val="000000" w:themeColor="text1"/>
        </w:rPr>
        <w:t>individual HSs</w:t>
      </w:r>
      <w:r w:rsidR="001C5874" w:rsidRPr="00F21EBC">
        <w:rPr>
          <w:rFonts w:ascii="Times New Roman" w:hAnsi="Times New Roman" w:cs="Times New Roman"/>
          <w:color w:val="000000" w:themeColor="text1"/>
        </w:rPr>
        <w:t>.</w:t>
      </w:r>
      <w:r w:rsidR="004976C8" w:rsidRPr="00F21EBC">
        <w:rPr>
          <w:rStyle w:val="FootnoteReference"/>
          <w:rFonts w:ascii="Times New Roman" w:hAnsi="Times New Roman" w:cs="Times New Roman"/>
          <w:color w:val="000000" w:themeColor="text1"/>
        </w:rPr>
        <w:footnoteReference w:id="1"/>
      </w:r>
    </w:p>
    <w:p w14:paraId="602FED06" w14:textId="158063F4" w:rsidR="004830D3" w:rsidRPr="00F21EBC" w:rsidRDefault="005D7959" w:rsidP="00D86C69">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T</w:t>
      </w:r>
      <w:r w:rsidR="00B712B5" w:rsidRPr="00F21EBC">
        <w:rPr>
          <w:rFonts w:ascii="Times New Roman" w:hAnsi="Times New Roman" w:cs="Times New Roman"/>
          <w:color w:val="000000" w:themeColor="text1"/>
        </w:rPr>
        <w:t>his approach applies a process of progressive language restructuring</w:t>
      </w:r>
      <w:r w:rsidR="004C3E5E" w:rsidRPr="00F21EBC">
        <w:rPr>
          <w:rFonts w:ascii="Times New Roman" w:hAnsi="Times New Roman" w:cs="Times New Roman"/>
          <w:color w:val="000000" w:themeColor="text1"/>
        </w:rPr>
        <w:t xml:space="preserve"> due to crosslinguistic influence</w:t>
      </w:r>
      <w:r w:rsidR="00A154CE" w:rsidRPr="00F21EBC">
        <w:rPr>
          <w:rFonts w:ascii="Times New Roman" w:hAnsi="Times New Roman" w:cs="Times New Roman"/>
          <w:color w:val="000000" w:themeColor="text1"/>
        </w:rPr>
        <w:t xml:space="preserve">, </w:t>
      </w:r>
      <w:r w:rsidR="007E0BBB" w:rsidRPr="00F21EBC">
        <w:rPr>
          <w:rFonts w:ascii="Times New Roman" w:hAnsi="Times New Roman" w:cs="Times New Roman"/>
          <w:color w:val="000000" w:themeColor="text1"/>
        </w:rPr>
        <w:t>while</w:t>
      </w:r>
      <w:r w:rsidR="00A154CE" w:rsidRPr="00F21EBC">
        <w:rPr>
          <w:rFonts w:ascii="Times New Roman" w:hAnsi="Times New Roman" w:cs="Times New Roman"/>
          <w:color w:val="000000" w:themeColor="text1"/>
        </w:rPr>
        <w:t xml:space="preserve"> other studies </w:t>
      </w:r>
      <w:r w:rsidRPr="00F21EBC">
        <w:rPr>
          <w:rFonts w:ascii="Times New Roman" w:hAnsi="Times New Roman" w:cs="Times New Roman"/>
          <w:color w:val="000000" w:themeColor="text1"/>
        </w:rPr>
        <w:t xml:space="preserve">on child HSs </w:t>
      </w:r>
      <w:r w:rsidR="00A154CE" w:rsidRPr="00F21EBC">
        <w:rPr>
          <w:rFonts w:ascii="Times New Roman" w:hAnsi="Times New Roman" w:cs="Times New Roman"/>
          <w:color w:val="000000" w:themeColor="text1"/>
        </w:rPr>
        <w:t xml:space="preserve">have shown </w:t>
      </w:r>
      <w:r w:rsidR="00CA0B22" w:rsidRPr="00F21EBC">
        <w:rPr>
          <w:rFonts w:ascii="Times New Roman" w:hAnsi="Times New Roman" w:cs="Times New Roman"/>
          <w:color w:val="000000" w:themeColor="text1"/>
        </w:rPr>
        <w:t xml:space="preserve">the opposite, </w:t>
      </w:r>
      <w:r w:rsidR="00253542" w:rsidRPr="00F21EBC">
        <w:rPr>
          <w:rFonts w:ascii="Times New Roman" w:hAnsi="Times New Roman" w:cs="Times New Roman"/>
          <w:color w:val="000000" w:themeColor="text1"/>
        </w:rPr>
        <w:t>whereby</w:t>
      </w:r>
      <w:r w:rsidR="00A154CE" w:rsidRPr="00F21EBC">
        <w:rPr>
          <w:rFonts w:ascii="Times New Roman" w:hAnsi="Times New Roman" w:cs="Times New Roman"/>
          <w:color w:val="000000" w:themeColor="text1"/>
        </w:rPr>
        <w:t xml:space="preserve"> </w:t>
      </w:r>
      <w:r w:rsidR="003718B1" w:rsidRPr="00F21EBC">
        <w:rPr>
          <w:rFonts w:ascii="Times New Roman" w:hAnsi="Times New Roman" w:cs="Times New Roman"/>
          <w:color w:val="000000" w:themeColor="text1"/>
        </w:rPr>
        <w:t>bilinguals</w:t>
      </w:r>
      <w:r w:rsidR="00A154CE" w:rsidRPr="00F21EBC">
        <w:rPr>
          <w:rFonts w:ascii="Times New Roman" w:hAnsi="Times New Roman" w:cs="Times New Roman"/>
          <w:color w:val="000000" w:themeColor="text1"/>
        </w:rPr>
        <w:t xml:space="preserve"> acquire </w:t>
      </w:r>
      <w:r w:rsidR="003718B1" w:rsidRPr="00F21EBC">
        <w:rPr>
          <w:rFonts w:ascii="Times New Roman" w:hAnsi="Times New Roman" w:cs="Times New Roman"/>
          <w:color w:val="000000" w:themeColor="text1"/>
        </w:rPr>
        <w:t>their HL</w:t>
      </w:r>
      <w:r w:rsidR="00A154CE" w:rsidRPr="00F21EBC">
        <w:rPr>
          <w:rFonts w:ascii="Times New Roman" w:hAnsi="Times New Roman" w:cs="Times New Roman"/>
          <w:color w:val="000000" w:themeColor="text1"/>
        </w:rPr>
        <w:t xml:space="preserve"> in a protracted fashion (Corbet &amp; Domínguez, 2020; Cuza &amp; Miller, 2015; Cuza &amp; Solano-Escobar, 2023; Martinez Nieto &amp; Restrepo, 2022; Montrul &amp; Potowski, 2007; Montrul &amp; Sánchez-Walker, 2013). Therefore, a study testing the influence of both age and patterns of exposure is highly relevant for evaluating </w:t>
      </w:r>
      <w:r w:rsidR="00522024" w:rsidRPr="00F21EBC">
        <w:rPr>
          <w:rFonts w:ascii="Times New Roman" w:hAnsi="Times New Roman" w:cs="Times New Roman"/>
          <w:color w:val="000000" w:themeColor="text1"/>
        </w:rPr>
        <w:t xml:space="preserve">if and </w:t>
      </w:r>
      <w:r w:rsidR="00A154CE" w:rsidRPr="00F21EBC">
        <w:rPr>
          <w:rFonts w:ascii="Times New Roman" w:hAnsi="Times New Roman" w:cs="Times New Roman"/>
          <w:color w:val="000000" w:themeColor="text1"/>
        </w:rPr>
        <w:t xml:space="preserve">how </w:t>
      </w:r>
      <w:r w:rsidR="00B57164" w:rsidRPr="00F21EBC">
        <w:rPr>
          <w:rFonts w:ascii="Times New Roman" w:hAnsi="Times New Roman" w:cs="Times New Roman"/>
          <w:color w:val="000000" w:themeColor="text1"/>
        </w:rPr>
        <w:t xml:space="preserve">these two approaches to HL acquisition may </w:t>
      </w:r>
      <w:r w:rsidR="00B57164" w:rsidRPr="00F21EBC">
        <w:rPr>
          <w:rFonts w:ascii="Times New Roman" w:hAnsi="Times New Roman" w:cs="Times New Roman"/>
          <w:color w:val="000000" w:themeColor="text1"/>
        </w:rPr>
        <w:lastRenderedPageBreak/>
        <w:t>interact in accounting for child HSs’ development</w:t>
      </w:r>
      <w:r w:rsidR="000B7DDD" w:rsidRPr="00F21EBC">
        <w:rPr>
          <w:rFonts w:ascii="Times New Roman" w:hAnsi="Times New Roman" w:cs="Times New Roman"/>
          <w:color w:val="000000" w:themeColor="text1"/>
        </w:rPr>
        <w:t>.</w:t>
      </w:r>
      <w:r w:rsidR="00D86C69">
        <w:rPr>
          <w:rFonts w:ascii="Times New Roman" w:hAnsi="Times New Roman" w:cs="Times New Roman"/>
          <w:color w:val="000000" w:themeColor="text1"/>
        </w:rPr>
        <w:t xml:space="preserve"> </w:t>
      </w:r>
      <w:r w:rsidR="004830D3" w:rsidRPr="00F21EBC">
        <w:rPr>
          <w:rFonts w:ascii="Times New Roman" w:hAnsi="Times New Roman" w:cs="Times New Roman"/>
          <w:color w:val="000000" w:themeColor="text1"/>
        </w:rPr>
        <w:t xml:space="preserve">The present paper addresses this opportunity for research, beginning with an overview of </w:t>
      </w:r>
      <w:r w:rsidR="006E7E92" w:rsidRPr="00F21EBC">
        <w:rPr>
          <w:rFonts w:ascii="Times New Roman" w:hAnsi="Times New Roman" w:cs="Times New Roman"/>
          <w:color w:val="000000" w:themeColor="text1"/>
        </w:rPr>
        <w:t>how bilingual education influences the acquisition of HLs</w:t>
      </w:r>
      <w:r w:rsidR="00121515" w:rsidRPr="00F21EBC">
        <w:rPr>
          <w:rFonts w:ascii="Times New Roman" w:hAnsi="Times New Roman" w:cs="Times New Roman"/>
          <w:color w:val="000000" w:themeColor="text1"/>
        </w:rPr>
        <w:t>. Secondly, a principled review of the subjunctive mood and of research on its acquisition is presented</w:t>
      </w:r>
      <w:r w:rsidR="004830D3" w:rsidRPr="00F21EBC">
        <w:rPr>
          <w:rFonts w:ascii="Times New Roman" w:hAnsi="Times New Roman" w:cs="Times New Roman"/>
          <w:color w:val="000000" w:themeColor="text1"/>
        </w:rPr>
        <w:t>. The research questions, hypotheses, and methodology follow. After presenting results, this article concludes with a discussion of findings, their implications, and their limitations.</w:t>
      </w:r>
    </w:p>
    <w:p w14:paraId="4758C9B7" w14:textId="24CE4F68" w:rsidR="00B57164" w:rsidRPr="00F21EBC" w:rsidRDefault="00B57164" w:rsidP="00D05345">
      <w:pPr>
        <w:spacing w:line="480" w:lineRule="auto"/>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2. Exposure</w:t>
      </w:r>
      <w:r w:rsidR="009D0D1A" w:rsidRPr="00F21EBC">
        <w:rPr>
          <w:rFonts w:ascii="Times New Roman" w:hAnsi="Times New Roman" w:cs="Times New Roman"/>
          <w:b/>
          <w:bCs/>
          <w:color w:val="000000" w:themeColor="text1"/>
        </w:rPr>
        <w:t xml:space="preserve">, Heritage Language Development, and </w:t>
      </w:r>
      <w:r w:rsidR="00BE5A08" w:rsidRPr="00F21EBC">
        <w:rPr>
          <w:rFonts w:ascii="Times New Roman" w:hAnsi="Times New Roman" w:cs="Times New Roman"/>
          <w:b/>
          <w:bCs/>
          <w:color w:val="000000" w:themeColor="text1"/>
        </w:rPr>
        <w:t>Dual Language Immersion</w:t>
      </w:r>
    </w:p>
    <w:p w14:paraId="7F83AA48" w14:textId="3DEE4FE3" w:rsidR="007607B9" w:rsidRPr="00F21EBC" w:rsidRDefault="00133837" w:rsidP="00B57164">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Inherent to Putnam and Sánchez’s (2013</w:t>
      </w:r>
      <w:r w:rsidR="004830D3" w:rsidRPr="00F21EBC">
        <w:rPr>
          <w:rFonts w:ascii="Times New Roman" w:hAnsi="Times New Roman" w:cs="Times New Roman"/>
          <w:color w:val="000000" w:themeColor="text1"/>
        </w:rPr>
        <w:t>)</w:t>
      </w:r>
      <w:r w:rsidRPr="00F21EBC">
        <w:rPr>
          <w:rFonts w:ascii="Times New Roman" w:hAnsi="Times New Roman" w:cs="Times New Roman"/>
          <w:color w:val="000000" w:themeColor="text1"/>
        </w:rPr>
        <w:t xml:space="preserve"> approach to HL acquisition is the fact that exposure determines HSs’ individual rates of language activation</w:t>
      </w:r>
      <w:r w:rsidR="002203FC" w:rsidRPr="00F21EBC">
        <w:rPr>
          <w:rFonts w:ascii="Times New Roman" w:hAnsi="Times New Roman" w:cs="Times New Roman"/>
          <w:color w:val="000000" w:themeColor="text1"/>
        </w:rPr>
        <w:t xml:space="preserve">, which in turn determines the degree of HL </w:t>
      </w:r>
      <w:r w:rsidRPr="00F21EBC">
        <w:rPr>
          <w:rFonts w:ascii="Times New Roman" w:hAnsi="Times New Roman" w:cs="Times New Roman"/>
          <w:color w:val="000000" w:themeColor="text1"/>
        </w:rPr>
        <w:t>restructuring</w:t>
      </w:r>
      <w:r w:rsidR="00A61C8C" w:rsidRPr="00F21EBC">
        <w:rPr>
          <w:rFonts w:ascii="Times New Roman" w:hAnsi="Times New Roman" w:cs="Times New Roman"/>
          <w:color w:val="000000" w:themeColor="text1"/>
        </w:rPr>
        <w:t xml:space="preserve"> that may ensue</w:t>
      </w:r>
      <w:r w:rsidR="00B0722F" w:rsidRPr="00F21EBC">
        <w:rPr>
          <w:rFonts w:ascii="Times New Roman" w:hAnsi="Times New Roman" w:cs="Times New Roman"/>
          <w:color w:val="000000" w:themeColor="text1"/>
        </w:rPr>
        <w:t xml:space="preserve">. </w:t>
      </w:r>
      <w:r w:rsidR="00F5049D" w:rsidRPr="00F21EBC">
        <w:rPr>
          <w:rFonts w:ascii="Times New Roman" w:hAnsi="Times New Roman" w:cs="Times New Roman"/>
          <w:color w:val="000000" w:themeColor="text1"/>
        </w:rPr>
        <w:t>T</w:t>
      </w:r>
      <w:r w:rsidR="0041381B" w:rsidRPr="00F21EBC">
        <w:rPr>
          <w:rFonts w:ascii="Times New Roman" w:hAnsi="Times New Roman" w:cs="Times New Roman"/>
          <w:color w:val="000000" w:themeColor="text1"/>
        </w:rPr>
        <w:t xml:space="preserve">his study </w:t>
      </w:r>
      <w:r w:rsidR="00F974C4" w:rsidRPr="00F21EBC">
        <w:rPr>
          <w:rFonts w:ascii="Times New Roman" w:hAnsi="Times New Roman" w:cs="Times New Roman"/>
          <w:color w:val="000000" w:themeColor="text1"/>
        </w:rPr>
        <w:t>incorporates</w:t>
      </w:r>
      <w:r w:rsidR="0041381B" w:rsidRPr="00F21EBC">
        <w:rPr>
          <w:rFonts w:ascii="Times New Roman" w:hAnsi="Times New Roman" w:cs="Times New Roman"/>
          <w:color w:val="000000" w:themeColor="text1"/>
        </w:rPr>
        <w:t xml:space="preserve"> overall frequency of</w:t>
      </w:r>
      <w:r w:rsidR="00B17365" w:rsidRPr="00F21EBC">
        <w:rPr>
          <w:rFonts w:ascii="Times New Roman" w:hAnsi="Times New Roman" w:cs="Times New Roman"/>
          <w:color w:val="000000" w:themeColor="text1"/>
        </w:rPr>
        <w:t xml:space="preserve"> HL</w:t>
      </w:r>
      <w:r w:rsidR="0041381B" w:rsidRPr="00F21EBC">
        <w:rPr>
          <w:rFonts w:ascii="Times New Roman" w:hAnsi="Times New Roman" w:cs="Times New Roman"/>
          <w:color w:val="000000" w:themeColor="text1"/>
        </w:rPr>
        <w:t xml:space="preserve"> use</w:t>
      </w:r>
      <w:r w:rsidR="00E1343B" w:rsidRPr="00F21EBC">
        <w:rPr>
          <w:rFonts w:ascii="Times New Roman" w:hAnsi="Times New Roman" w:cs="Times New Roman"/>
          <w:color w:val="000000" w:themeColor="text1"/>
        </w:rPr>
        <w:t>,</w:t>
      </w:r>
      <w:r w:rsidR="0041381B" w:rsidRPr="00F21EBC">
        <w:rPr>
          <w:rFonts w:ascii="Times New Roman" w:hAnsi="Times New Roman" w:cs="Times New Roman"/>
          <w:color w:val="000000" w:themeColor="text1"/>
        </w:rPr>
        <w:t xml:space="preserve"> </w:t>
      </w:r>
      <w:r w:rsidR="00E1343B" w:rsidRPr="00F21EBC">
        <w:rPr>
          <w:rFonts w:ascii="Times New Roman" w:hAnsi="Times New Roman" w:cs="Times New Roman"/>
          <w:color w:val="000000" w:themeColor="text1"/>
        </w:rPr>
        <w:t xml:space="preserve">morphosyntactic proficiency, and </w:t>
      </w:r>
      <w:r w:rsidR="00A34DB1" w:rsidRPr="00F21EBC">
        <w:rPr>
          <w:rFonts w:ascii="Times New Roman" w:hAnsi="Times New Roman" w:cs="Times New Roman"/>
          <w:color w:val="000000" w:themeColor="text1"/>
        </w:rPr>
        <w:t>bilingual education as metrics for</w:t>
      </w:r>
      <w:r w:rsidR="0041381B" w:rsidRPr="00F21EBC">
        <w:rPr>
          <w:rFonts w:ascii="Times New Roman" w:hAnsi="Times New Roman" w:cs="Times New Roman"/>
          <w:color w:val="000000" w:themeColor="text1"/>
        </w:rPr>
        <w:t xml:space="preserve"> </w:t>
      </w:r>
      <w:r w:rsidR="00A34DB1" w:rsidRPr="00F21EBC">
        <w:rPr>
          <w:rFonts w:ascii="Times New Roman" w:hAnsi="Times New Roman" w:cs="Times New Roman"/>
          <w:color w:val="000000" w:themeColor="text1"/>
        </w:rPr>
        <w:t xml:space="preserve">exposure </w:t>
      </w:r>
      <w:r w:rsidR="00FB7215" w:rsidRPr="00F21EBC">
        <w:rPr>
          <w:rFonts w:ascii="Times New Roman" w:hAnsi="Times New Roman" w:cs="Times New Roman"/>
          <w:color w:val="000000" w:themeColor="text1"/>
        </w:rPr>
        <w:t>to explore HS children’s acquisition of subjunctive mood in volitional clauses</w:t>
      </w:r>
      <w:r w:rsidR="0041381B" w:rsidRPr="00F21EBC">
        <w:rPr>
          <w:rFonts w:ascii="Times New Roman" w:hAnsi="Times New Roman" w:cs="Times New Roman"/>
          <w:color w:val="000000" w:themeColor="text1"/>
        </w:rPr>
        <w:t xml:space="preserve">. </w:t>
      </w:r>
      <w:r w:rsidR="00FD2CD9" w:rsidRPr="00F21EBC">
        <w:rPr>
          <w:rFonts w:ascii="Times New Roman" w:hAnsi="Times New Roman" w:cs="Times New Roman"/>
          <w:color w:val="000000" w:themeColor="text1"/>
        </w:rPr>
        <w:t xml:space="preserve">Proficiency and frequency of use have been used as proxies for </w:t>
      </w:r>
      <w:r w:rsidR="003B5994" w:rsidRPr="00F21EBC">
        <w:rPr>
          <w:rFonts w:ascii="Times New Roman" w:hAnsi="Times New Roman" w:cs="Times New Roman"/>
          <w:color w:val="000000" w:themeColor="text1"/>
        </w:rPr>
        <w:t xml:space="preserve">HL </w:t>
      </w:r>
      <w:r w:rsidR="00FD2CD9" w:rsidRPr="00F21EBC">
        <w:rPr>
          <w:rFonts w:ascii="Times New Roman" w:hAnsi="Times New Roman" w:cs="Times New Roman"/>
          <w:color w:val="000000" w:themeColor="text1"/>
        </w:rPr>
        <w:t>exposure in recent research (</w:t>
      </w:r>
      <w:r w:rsidR="00AC33A9" w:rsidRPr="00F21EBC">
        <w:rPr>
          <w:rFonts w:ascii="Times New Roman" w:hAnsi="Times New Roman" w:cs="Times New Roman"/>
          <w:color w:val="000000" w:themeColor="text1"/>
        </w:rPr>
        <w:t xml:space="preserve">Dracos &amp; Requena, 2022; </w:t>
      </w:r>
      <w:r w:rsidR="00FD2CD9" w:rsidRPr="00F21EBC">
        <w:rPr>
          <w:rFonts w:ascii="Times New Roman" w:hAnsi="Times New Roman" w:cs="Times New Roman"/>
          <w:color w:val="000000" w:themeColor="text1"/>
        </w:rPr>
        <w:t>Giancaspro &amp; Sánchez, 2019; López-Otero et al., 2023a, 2023b</w:t>
      </w:r>
      <w:r w:rsidR="00A47E39" w:rsidRPr="00F21EBC">
        <w:rPr>
          <w:rFonts w:ascii="Times New Roman" w:hAnsi="Times New Roman" w:cs="Times New Roman"/>
          <w:color w:val="000000" w:themeColor="text1"/>
        </w:rPr>
        <w:t>; Perez-Cortes, 2016</w:t>
      </w:r>
      <w:r w:rsidR="00FD2CD9" w:rsidRPr="00F21EBC">
        <w:rPr>
          <w:rFonts w:ascii="Times New Roman" w:hAnsi="Times New Roman" w:cs="Times New Roman"/>
          <w:color w:val="000000" w:themeColor="text1"/>
        </w:rPr>
        <w:t>)</w:t>
      </w:r>
      <w:r w:rsidR="003B5994" w:rsidRPr="00F21EBC">
        <w:rPr>
          <w:rFonts w:ascii="Times New Roman" w:hAnsi="Times New Roman" w:cs="Times New Roman"/>
          <w:color w:val="000000" w:themeColor="text1"/>
        </w:rPr>
        <w:t>. However,</w:t>
      </w:r>
      <w:r w:rsidR="00B3750D" w:rsidRPr="00F21EBC">
        <w:rPr>
          <w:rFonts w:ascii="Times New Roman" w:hAnsi="Times New Roman" w:cs="Times New Roman"/>
          <w:color w:val="000000" w:themeColor="text1"/>
        </w:rPr>
        <w:t xml:space="preserve"> understanding the impact of </w:t>
      </w:r>
      <w:r w:rsidR="00F974C4" w:rsidRPr="00F21EBC">
        <w:rPr>
          <w:rFonts w:ascii="Times New Roman" w:hAnsi="Times New Roman" w:cs="Times New Roman"/>
          <w:color w:val="000000" w:themeColor="text1"/>
        </w:rPr>
        <w:t>exposure through education in the HL</w:t>
      </w:r>
      <w:r w:rsidR="00B3750D" w:rsidRPr="00F21EBC">
        <w:rPr>
          <w:rFonts w:ascii="Times New Roman" w:hAnsi="Times New Roman" w:cs="Times New Roman"/>
          <w:color w:val="000000" w:themeColor="text1"/>
        </w:rPr>
        <w:t xml:space="preserve"> is a</w:t>
      </w:r>
      <w:r w:rsidR="00CD557B" w:rsidRPr="00F21EBC">
        <w:rPr>
          <w:rFonts w:ascii="Times New Roman" w:hAnsi="Times New Roman" w:cs="Times New Roman"/>
          <w:color w:val="000000" w:themeColor="text1"/>
        </w:rPr>
        <w:t>n underexplored approach</w:t>
      </w:r>
      <w:r w:rsidR="0079150C" w:rsidRPr="00F21EBC">
        <w:rPr>
          <w:rFonts w:ascii="Times New Roman" w:hAnsi="Times New Roman" w:cs="Times New Roman"/>
          <w:color w:val="000000" w:themeColor="text1"/>
        </w:rPr>
        <w:t xml:space="preserve">. </w:t>
      </w:r>
      <w:r w:rsidR="0041381B" w:rsidRPr="00F21EBC">
        <w:rPr>
          <w:rFonts w:ascii="Times New Roman" w:hAnsi="Times New Roman" w:cs="Times New Roman"/>
          <w:color w:val="000000" w:themeColor="text1"/>
        </w:rPr>
        <w:t xml:space="preserve">To measure input at school, the present study </w:t>
      </w:r>
      <w:r w:rsidR="002F46EF" w:rsidRPr="00F21EBC">
        <w:rPr>
          <w:rFonts w:ascii="Times New Roman" w:hAnsi="Times New Roman" w:cs="Times New Roman"/>
          <w:color w:val="000000" w:themeColor="text1"/>
        </w:rPr>
        <w:t>compared</w:t>
      </w:r>
      <w:r w:rsidR="0041381B" w:rsidRPr="00F21EBC">
        <w:rPr>
          <w:rFonts w:ascii="Times New Roman" w:hAnsi="Times New Roman" w:cs="Times New Roman"/>
          <w:color w:val="000000" w:themeColor="text1"/>
        </w:rPr>
        <w:t xml:space="preserve"> </w:t>
      </w:r>
      <w:r w:rsidR="006B7C55" w:rsidRPr="00F21EBC">
        <w:rPr>
          <w:rFonts w:ascii="Times New Roman" w:hAnsi="Times New Roman" w:cs="Times New Roman"/>
          <w:color w:val="000000" w:themeColor="text1"/>
        </w:rPr>
        <w:t xml:space="preserve">Spanish </w:t>
      </w:r>
      <w:r w:rsidR="0041381B" w:rsidRPr="00F21EBC">
        <w:rPr>
          <w:rFonts w:ascii="Times New Roman" w:hAnsi="Times New Roman" w:cs="Times New Roman"/>
          <w:color w:val="000000" w:themeColor="text1"/>
        </w:rPr>
        <w:t>HS</w:t>
      </w:r>
      <w:r w:rsidR="004F40AB" w:rsidRPr="00F21EBC">
        <w:rPr>
          <w:rFonts w:ascii="Times New Roman" w:hAnsi="Times New Roman" w:cs="Times New Roman"/>
          <w:color w:val="000000" w:themeColor="text1"/>
        </w:rPr>
        <w:t>s</w:t>
      </w:r>
      <w:r w:rsidR="0041381B" w:rsidRPr="00F21EBC">
        <w:rPr>
          <w:rFonts w:ascii="Times New Roman" w:hAnsi="Times New Roman" w:cs="Times New Roman"/>
          <w:color w:val="000000" w:themeColor="text1"/>
        </w:rPr>
        <w:t xml:space="preserve"> in a traditional </w:t>
      </w:r>
      <w:r w:rsidR="00CB486D" w:rsidRPr="00F21EBC">
        <w:rPr>
          <w:rFonts w:ascii="Times New Roman" w:hAnsi="Times New Roman" w:cs="Times New Roman"/>
          <w:color w:val="000000" w:themeColor="text1"/>
        </w:rPr>
        <w:t>monolingual English</w:t>
      </w:r>
      <w:r w:rsidR="0041381B" w:rsidRPr="00F21EBC">
        <w:rPr>
          <w:rFonts w:ascii="Times New Roman" w:hAnsi="Times New Roman" w:cs="Times New Roman"/>
          <w:color w:val="000000" w:themeColor="text1"/>
        </w:rPr>
        <w:t xml:space="preserve"> s</w:t>
      </w:r>
      <w:r w:rsidR="00C40DFF" w:rsidRPr="00F21EBC">
        <w:rPr>
          <w:rFonts w:ascii="Times New Roman" w:hAnsi="Times New Roman" w:cs="Times New Roman"/>
          <w:color w:val="000000" w:themeColor="text1"/>
        </w:rPr>
        <w:t>c</w:t>
      </w:r>
      <w:r w:rsidR="0041381B" w:rsidRPr="00F21EBC">
        <w:rPr>
          <w:rFonts w:ascii="Times New Roman" w:hAnsi="Times New Roman" w:cs="Times New Roman"/>
          <w:color w:val="000000" w:themeColor="text1"/>
        </w:rPr>
        <w:t xml:space="preserve">hool </w:t>
      </w:r>
      <w:r w:rsidR="004F40AB" w:rsidRPr="00F21EBC">
        <w:rPr>
          <w:rFonts w:ascii="Times New Roman" w:hAnsi="Times New Roman" w:cs="Times New Roman"/>
          <w:color w:val="000000" w:themeColor="text1"/>
        </w:rPr>
        <w:t>with age-matched peers</w:t>
      </w:r>
      <w:r w:rsidR="0041381B" w:rsidRPr="00F21EBC">
        <w:rPr>
          <w:rFonts w:ascii="Times New Roman" w:hAnsi="Times New Roman" w:cs="Times New Roman"/>
          <w:color w:val="000000" w:themeColor="text1"/>
        </w:rPr>
        <w:t xml:space="preserve"> in a dual-language immersion (DLI) </w:t>
      </w:r>
      <w:r w:rsidR="002C6842" w:rsidRPr="00F21EBC">
        <w:rPr>
          <w:rFonts w:ascii="Times New Roman" w:hAnsi="Times New Roman" w:cs="Times New Roman"/>
          <w:color w:val="000000" w:themeColor="text1"/>
        </w:rPr>
        <w:t>program</w:t>
      </w:r>
      <w:r w:rsidR="00C40DFF" w:rsidRPr="00F21EBC">
        <w:rPr>
          <w:rFonts w:ascii="Times New Roman" w:hAnsi="Times New Roman" w:cs="Times New Roman"/>
          <w:color w:val="000000" w:themeColor="text1"/>
        </w:rPr>
        <w:t xml:space="preserve"> where 50% of </w:t>
      </w:r>
      <w:r w:rsidR="0038431A" w:rsidRPr="00F21EBC">
        <w:rPr>
          <w:rFonts w:ascii="Times New Roman" w:hAnsi="Times New Roman" w:cs="Times New Roman"/>
          <w:color w:val="000000" w:themeColor="text1"/>
        </w:rPr>
        <w:t>daily</w:t>
      </w:r>
      <w:r w:rsidR="00C40DFF" w:rsidRPr="00F21EBC">
        <w:rPr>
          <w:rFonts w:ascii="Times New Roman" w:hAnsi="Times New Roman" w:cs="Times New Roman"/>
          <w:color w:val="000000" w:themeColor="text1"/>
        </w:rPr>
        <w:t xml:space="preserve"> instruction is offered in Spanish</w:t>
      </w:r>
      <w:r w:rsidR="00F974C4" w:rsidRPr="00F21EBC">
        <w:rPr>
          <w:rFonts w:ascii="Times New Roman" w:hAnsi="Times New Roman" w:cs="Times New Roman"/>
          <w:color w:val="000000" w:themeColor="text1"/>
        </w:rPr>
        <w:t xml:space="preserve"> during the elementary years</w:t>
      </w:r>
      <w:r w:rsidR="00211F51" w:rsidRPr="00F21EBC">
        <w:rPr>
          <w:rFonts w:ascii="Times New Roman" w:hAnsi="Times New Roman" w:cs="Times New Roman"/>
          <w:color w:val="000000" w:themeColor="text1"/>
        </w:rPr>
        <w:t>.</w:t>
      </w:r>
      <w:r w:rsidR="00550DC4" w:rsidRPr="00F21EBC">
        <w:rPr>
          <w:rStyle w:val="FootnoteReference"/>
          <w:rFonts w:ascii="Times New Roman" w:hAnsi="Times New Roman" w:cs="Times New Roman"/>
          <w:color w:val="000000" w:themeColor="text1"/>
        </w:rPr>
        <w:footnoteReference w:id="2"/>
      </w:r>
    </w:p>
    <w:p w14:paraId="33FF1957" w14:textId="486A01D2" w:rsidR="00764E4A" w:rsidRPr="00F21EBC" w:rsidRDefault="00F5049D" w:rsidP="007607B9">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E</w:t>
      </w:r>
      <w:r w:rsidR="00974F63" w:rsidRPr="00F21EBC">
        <w:rPr>
          <w:rFonts w:ascii="Times New Roman" w:hAnsi="Times New Roman" w:cs="Times New Roman"/>
          <w:color w:val="000000" w:themeColor="text1"/>
        </w:rPr>
        <w:t xml:space="preserve">valuating </w:t>
      </w:r>
      <w:r w:rsidR="005E2933" w:rsidRPr="00F21EBC">
        <w:rPr>
          <w:rFonts w:ascii="Times New Roman" w:hAnsi="Times New Roman" w:cs="Times New Roman"/>
          <w:color w:val="000000" w:themeColor="text1"/>
        </w:rPr>
        <w:t xml:space="preserve">language </w:t>
      </w:r>
      <w:r w:rsidR="003B5994" w:rsidRPr="00F21EBC">
        <w:rPr>
          <w:rFonts w:ascii="Times New Roman" w:hAnsi="Times New Roman" w:cs="Times New Roman"/>
          <w:color w:val="000000" w:themeColor="text1"/>
        </w:rPr>
        <w:t>development</w:t>
      </w:r>
      <w:r w:rsidR="005E2933" w:rsidRPr="00F21EBC">
        <w:rPr>
          <w:rFonts w:ascii="Times New Roman" w:hAnsi="Times New Roman" w:cs="Times New Roman"/>
          <w:color w:val="000000" w:themeColor="text1"/>
        </w:rPr>
        <w:t xml:space="preserve"> </w:t>
      </w:r>
      <w:r w:rsidR="002F7B56" w:rsidRPr="00F21EBC">
        <w:rPr>
          <w:rFonts w:ascii="Times New Roman" w:hAnsi="Times New Roman" w:cs="Times New Roman"/>
          <w:color w:val="000000" w:themeColor="text1"/>
        </w:rPr>
        <w:t xml:space="preserve">in </w:t>
      </w:r>
      <w:r w:rsidR="006C0ED6" w:rsidRPr="00F21EBC">
        <w:rPr>
          <w:rFonts w:ascii="Times New Roman" w:hAnsi="Times New Roman" w:cs="Times New Roman"/>
          <w:color w:val="000000" w:themeColor="text1"/>
        </w:rPr>
        <w:t xml:space="preserve">DLI </w:t>
      </w:r>
      <w:r w:rsidR="00A31245" w:rsidRPr="00F21EBC">
        <w:rPr>
          <w:rFonts w:ascii="Times New Roman" w:hAnsi="Times New Roman" w:cs="Times New Roman"/>
          <w:color w:val="000000" w:themeColor="text1"/>
        </w:rPr>
        <w:t>is</w:t>
      </w:r>
      <w:r w:rsidR="002F7B56" w:rsidRPr="00F21EBC">
        <w:rPr>
          <w:rFonts w:ascii="Times New Roman" w:hAnsi="Times New Roman" w:cs="Times New Roman"/>
          <w:color w:val="000000" w:themeColor="text1"/>
        </w:rPr>
        <w:t xml:space="preserve"> </w:t>
      </w:r>
      <w:r w:rsidR="00A37105" w:rsidRPr="00F21EBC">
        <w:rPr>
          <w:rFonts w:ascii="Times New Roman" w:hAnsi="Times New Roman" w:cs="Times New Roman"/>
          <w:color w:val="000000" w:themeColor="text1"/>
        </w:rPr>
        <w:t>a</w:t>
      </w:r>
      <w:r w:rsidR="00504976" w:rsidRPr="00F21EBC">
        <w:rPr>
          <w:rFonts w:ascii="Times New Roman" w:hAnsi="Times New Roman" w:cs="Times New Roman"/>
          <w:color w:val="000000" w:themeColor="text1"/>
        </w:rPr>
        <w:t xml:space="preserve">n </w:t>
      </w:r>
      <w:r w:rsidR="00A37105" w:rsidRPr="00F21EBC">
        <w:rPr>
          <w:rFonts w:ascii="Times New Roman" w:hAnsi="Times New Roman" w:cs="Times New Roman"/>
          <w:color w:val="000000" w:themeColor="text1"/>
        </w:rPr>
        <w:t>underexplored avenue for understanding the impact of exposure</w:t>
      </w:r>
      <w:r w:rsidR="005B2F18" w:rsidRPr="00F21EBC">
        <w:rPr>
          <w:rFonts w:ascii="Times New Roman" w:hAnsi="Times New Roman" w:cs="Times New Roman"/>
          <w:color w:val="000000" w:themeColor="text1"/>
        </w:rPr>
        <w:t xml:space="preserve"> in childhood</w:t>
      </w:r>
      <w:r w:rsidR="002F7B56" w:rsidRPr="00F21EBC">
        <w:rPr>
          <w:rFonts w:ascii="Times New Roman" w:hAnsi="Times New Roman" w:cs="Times New Roman"/>
          <w:color w:val="000000" w:themeColor="text1"/>
        </w:rPr>
        <w:t xml:space="preserve">, as </w:t>
      </w:r>
      <w:r w:rsidR="00E33412" w:rsidRPr="00F21EBC">
        <w:rPr>
          <w:rFonts w:ascii="Times New Roman" w:hAnsi="Times New Roman" w:cs="Times New Roman"/>
          <w:color w:val="000000" w:themeColor="text1"/>
        </w:rPr>
        <w:t>HS</w:t>
      </w:r>
      <w:r w:rsidR="004704BD" w:rsidRPr="00F21EBC">
        <w:rPr>
          <w:rFonts w:ascii="Times New Roman" w:hAnsi="Times New Roman" w:cs="Times New Roman"/>
          <w:color w:val="000000" w:themeColor="text1"/>
        </w:rPr>
        <w:t xml:space="preserve">s </w:t>
      </w:r>
      <w:r w:rsidR="00E33412" w:rsidRPr="00F21EBC">
        <w:rPr>
          <w:rFonts w:ascii="Times New Roman" w:hAnsi="Times New Roman" w:cs="Times New Roman"/>
          <w:color w:val="000000" w:themeColor="text1"/>
        </w:rPr>
        <w:t>enrolled in these programs purportedly</w:t>
      </w:r>
      <w:r w:rsidR="002B55E2" w:rsidRPr="00F21EBC">
        <w:rPr>
          <w:rFonts w:ascii="Times New Roman" w:hAnsi="Times New Roman" w:cs="Times New Roman"/>
          <w:color w:val="000000" w:themeColor="text1"/>
        </w:rPr>
        <w:t xml:space="preserve"> </w:t>
      </w:r>
      <w:r w:rsidR="00E33412" w:rsidRPr="00F21EBC">
        <w:rPr>
          <w:rFonts w:ascii="Times New Roman" w:hAnsi="Times New Roman" w:cs="Times New Roman"/>
          <w:color w:val="000000" w:themeColor="text1"/>
        </w:rPr>
        <w:t xml:space="preserve">receive </w:t>
      </w:r>
      <w:r w:rsidR="00244211" w:rsidRPr="00F21EBC">
        <w:rPr>
          <w:rFonts w:ascii="Times New Roman" w:hAnsi="Times New Roman" w:cs="Times New Roman"/>
          <w:color w:val="000000" w:themeColor="text1"/>
        </w:rPr>
        <w:t>greater quantity and quality of</w:t>
      </w:r>
      <w:r w:rsidR="00764E4A" w:rsidRPr="00F21EBC">
        <w:rPr>
          <w:rFonts w:ascii="Times New Roman" w:hAnsi="Times New Roman" w:cs="Times New Roman"/>
          <w:color w:val="000000" w:themeColor="text1"/>
        </w:rPr>
        <w:t xml:space="preserve"> HL</w:t>
      </w:r>
      <w:r w:rsidR="00244211" w:rsidRPr="00F21EBC">
        <w:rPr>
          <w:rFonts w:ascii="Times New Roman" w:hAnsi="Times New Roman" w:cs="Times New Roman"/>
          <w:color w:val="000000" w:themeColor="text1"/>
        </w:rPr>
        <w:t xml:space="preserve"> input</w:t>
      </w:r>
      <w:r w:rsidR="00EE0ADC" w:rsidRPr="00F21EBC">
        <w:rPr>
          <w:rFonts w:ascii="Times New Roman" w:hAnsi="Times New Roman" w:cs="Times New Roman"/>
          <w:color w:val="000000" w:themeColor="text1"/>
        </w:rPr>
        <w:t xml:space="preserve"> </w:t>
      </w:r>
      <w:r w:rsidR="00302E36" w:rsidRPr="00F21EBC">
        <w:rPr>
          <w:rFonts w:ascii="Times New Roman" w:hAnsi="Times New Roman" w:cs="Times New Roman"/>
          <w:color w:val="000000" w:themeColor="text1"/>
        </w:rPr>
        <w:t xml:space="preserve">than peers educated monolingually in English </w:t>
      </w:r>
      <w:r w:rsidR="00EE0ADC" w:rsidRPr="00F21EBC">
        <w:rPr>
          <w:rFonts w:ascii="Times New Roman" w:hAnsi="Times New Roman" w:cs="Times New Roman"/>
          <w:color w:val="000000" w:themeColor="text1"/>
        </w:rPr>
        <w:t>at a critical developmental time</w:t>
      </w:r>
      <w:r w:rsidR="009B5720" w:rsidRPr="00F21EBC">
        <w:rPr>
          <w:rFonts w:ascii="Times New Roman" w:hAnsi="Times New Roman" w:cs="Times New Roman"/>
          <w:color w:val="000000" w:themeColor="text1"/>
        </w:rPr>
        <w:t>.</w:t>
      </w:r>
      <w:r w:rsidR="007607B9" w:rsidRPr="00F21EBC">
        <w:rPr>
          <w:rFonts w:ascii="Times New Roman" w:hAnsi="Times New Roman" w:cs="Times New Roman"/>
          <w:color w:val="000000" w:themeColor="text1"/>
        </w:rPr>
        <w:t xml:space="preserve"> </w:t>
      </w:r>
      <w:r w:rsidR="00785B88" w:rsidRPr="00F21EBC">
        <w:rPr>
          <w:rFonts w:ascii="Times New Roman" w:hAnsi="Times New Roman" w:cs="Times New Roman"/>
          <w:color w:val="000000" w:themeColor="text1"/>
        </w:rPr>
        <w:t xml:space="preserve">From the perspective of input </w:t>
      </w:r>
      <w:r w:rsidR="00BB55B3" w:rsidRPr="00F21EBC">
        <w:rPr>
          <w:rFonts w:ascii="Times New Roman" w:hAnsi="Times New Roman" w:cs="Times New Roman"/>
          <w:color w:val="000000" w:themeColor="text1"/>
        </w:rPr>
        <w:t>quantity</w:t>
      </w:r>
      <w:r w:rsidR="00785B88" w:rsidRPr="00F21EBC">
        <w:rPr>
          <w:rFonts w:ascii="Times New Roman" w:hAnsi="Times New Roman" w:cs="Times New Roman"/>
          <w:color w:val="000000" w:themeColor="text1"/>
        </w:rPr>
        <w:t xml:space="preserve">, </w:t>
      </w:r>
      <w:r w:rsidR="006C0ED6" w:rsidRPr="00F21EBC">
        <w:rPr>
          <w:rFonts w:ascii="Times New Roman" w:hAnsi="Times New Roman" w:cs="Times New Roman"/>
          <w:color w:val="000000" w:themeColor="text1"/>
        </w:rPr>
        <w:t xml:space="preserve">DLI </w:t>
      </w:r>
      <w:r w:rsidR="00541215" w:rsidRPr="00F21EBC">
        <w:rPr>
          <w:rFonts w:ascii="Times New Roman" w:hAnsi="Times New Roman" w:cs="Times New Roman"/>
          <w:color w:val="000000" w:themeColor="text1"/>
        </w:rPr>
        <w:t xml:space="preserve">supplements home exposure to </w:t>
      </w:r>
      <w:r w:rsidR="00541215" w:rsidRPr="00F21EBC">
        <w:rPr>
          <w:rFonts w:ascii="Times New Roman" w:hAnsi="Times New Roman" w:cs="Times New Roman"/>
          <w:color w:val="000000" w:themeColor="text1"/>
        </w:rPr>
        <w:lastRenderedPageBreak/>
        <w:t xml:space="preserve">Spanish </w:t>
      </w:r>
      <w:r w:rsidR="00A71829" w:rsidRPr="00F21EBC">
        <w:rPr>
          <w:rFonts w:ascii="Times New Roman" w:hAnsi="Times New Roman" w:cs="Times New Roman"/>
          <w:color w:val="000000" w:themeColor="text1"/>
        </w:rPr>
        <w:t xml:space="preserve">during the school years </w:t>
      </w:r>
      <w:r w:rsidR="00541215" w:rsidRPr="00F21EBC">
        <w:rPr>
          <w:rFonts w:ascii="Times New Roman" w:hAnsi="Times New Roman" w:cs="Times New Roman"/>
          <w:color w:val="000000" w:themeColor="text1"/>
        </w:rPr>
        <w:t xml:space="preserve">at a time when </w:t>
      </w:r>
      <w:r w:rsidR="00690CD1" w:rsidRPr="00F21EBC">
        <w:rPr>
          <w:rFonts w:ascii="Times New Roman" w:hAnsi="Times New Roman" w:cs="Times New Roman"/>
          <w:color w:val="000000" w:themeColor="text1"/>
        </w:rPr>
        <w:t xml:space="preserve">comparable children in </w:t>
      </w:r>
      <w:r w:rsidR="001E238A" w:rsidRPr="00F21EBC">
        <w:rPr>
          <w:rFonts w:ascii="Times New Roman" w:hAnsi="Times New Roman" w:cs="Times New Roman"/>
          <w:color w:val="000000" w:themeColor="text1"/>
        </w:rPr>
        <w:t>monolingual English</w:t>
      </w:r>
      <w:r w:rsidR="00690CD1" w:rsidRPr="00F21EBC">
        <w:rPr>
          <w:rFonts w:ascii="Times New Roman" w:hAnsi="Times New Roman" w:cs="Times New Roman"/>
          <w:color w:val="000000" w:themeColor="text1"/>
        </w:rPr>
        <w:t xml:space="preserve"> schools </w:t>
      </w:r>
      <w:r w:rsidR="001553B3" w:rsidRPr="00F21EBC">
        <w:rPr>
          <w:rFonts w:ascii="Times New Roman" w:hAnsi="Times New Roman" w:cs="Times New Roman"/>
          <w:color w:val="000000" w:themeColor="text1"/>
        </w:rPr>
        <w:t>typically begin</w:t>
      </w:r>
      <w:r w:rsidR="00690CD1" w:rsidRPr="00F21EBC">
        <w:rPr>
          <w:rFonts w:ascii="Times New Roman" w:hAnsi="Times New Roman" w:cs="Times New Roman"/>
          <w:color w:val="000000" w:themeColor="text1"/>
        </w:rPr>
        <w:t xml:space="preserve"> to exhibit a shift in dominance towards English (Castilla-Earls et al., 2019; Hiebert &amp; Rojas, 2021)</w:t>
      </w:r>
      <w:r w:rsidR="00764E4A" w:rsidRPr="00F21EBC">
        <w:rPr>
          <w:rFonts w:ascii="Times New Roman" w:hAnsi="Times New Roman" w:cs="Times New Roman"/>
          <w:color w:val="000000" w:themeColor="text1"/>
        </w:rPr>
        <w:t>.</w:t>
      </w:r>
      <w:r w:rsidR="009B2B73" w:rsidRPr="00F21EBC">
        <w:rPr>
          <w:rFonts w:ascii="Times New Roman" w:hAnsi="Times New Roman" w:cs="Times New Roman"/>
          <w:color w:val="000000" w:themeColor="text1"/>
        </w:rPr>
        <w:t xml:space="preserve"> </w:t>
      </w:r>
      <w:r w:rsidR="00764E4A" w:rsidRPr="00F21EBC">
        <w:rPr>
          <w:rFonts w:ascii="Times New Roman" w:hAnsi="Times New Roman" w:cs="Times New Roman"/>
          <w:color w:val="000000" w:themeColor="text1"/>
        </w:rPr>
        <w:t>M</w:t>
      </w:r>
      <w:r w:rsidR="009B2B73" w:rsidRPr="00F21EBC">
        <w:rPr>
          <w:rFonts w:ascii="Times New Roman" w:hAnsi="Times New Roman" w:cs="Times New Roman"/>
          <w:color w:val="000000" w:themeColor="text1"/>
        </w:rPr>
        <w:t>onolingual children master the structure tested here, the volitional subjunctive</w:t>
      </w:r>
      <w:r w:rsidR="00B93658" w:rsidRPr="00F21EBC">
        <w:rPr>
          <w:rFonts w:ascii="Times New Roman" w:hAnsi="Times New Roman" w:cs="Times New Roman"/>
          <w:color w:val="000000" w:themeColor="text1"/>
        </w:rPr>
        <w:t xml:space="preserve">, around the start of school </w:t>
      </w:r>
      <w:r w:rsidR="009B2B73" w:rsidRPr="00F21EBC">
        <w:rPr>
          <w:rFonts w:ascii="Times New Roman" w:hAnsi="Times New Roman" w:cs="Times New Roman"/>
          <w:color w:val="000000" w:themeColor="text1"/>
        </w:rPr>
        <w:t>(Blake, 1983; Dracos et al., 2019)</w:t>
      </w:r>
      <w:r w:rsidR="00690CD1" w:rsidRPr="00F21EBC">
        <w:rPr>
          <w:rFonts w:ascii="Times New Roman" w:hAnsi="Times New Roman" w:cs="Times New Roman"/>
          <w:color w:val="000000" w:themeColor="text1"/>
        </w:rPr>
        <w:t>.</w:t>
      </w:r>
      <w:r w:rsidR="009B2B73" w:rsidRPr="00F21EBC">
        <w:rPr>
          <w:rFonts w:ascii="Times New Roman" w:hAnsi="Times New Roman" w:cs="Times New Roman"/>
          <w:color w:val="000000" w:themeColor="text1"/>
        </w:rPr>
        <w:t xml:space="preserve"> </w:t>
      </w:r>
      <w:r w:rsidR="00B93658" w:rsidRPr="00F21EBC">
        <w:rPr>
          <w:rFonts w:ascii="Times New Roman" w:hAnsi="Times New Roman" w:cs="Times New Roman"/>
          <w:color w:val="000000" w:themeColor="text1"/>
        </w:rPr>
        <w:t xml:space="preserve">Therefore, </w:t>
      </w:r>
      <w:r w:rsidR="001E238A" w:rsidRPr="00F21EBC">
        <w:rPr>
          <w:rFonts w:ascii="Times New Roman" w:hAnsi="Times New Roman" w:cs="Times New Roman"/>
          <w:color w:val="000000" w:themeColor="text1"/>
        </w:rPr>
        <w:t xml:space="preserve">high </w:t>
      </w:r>
      <w:r w:rsidR="00B93658" w:rsidRPr="00F21EBC">
        <w:rPr>
          <w:rFonts w:ascii="Times New Roman" w:hAnsi="Times New Roman" w:cs="Times New Roman"/>
          <w:color w:val="000000" w:themeColor="text1"/>
        </w:rPr>
        <w:t xml:space="preserve">HL exposure may be especially impactful </w:t>
      </w:r>
      <w:r w:rsidR="00497757" w:rsidRPr="00F21EBC">
        <w:rPr>
          <w:rFonts w:ascii="Times New Roman" w:hAnsi="Times New Roman" w:cs="Times New Roman"/>
          <w:color w:val="000000" w:themeColor="text1"/>
        </w:rPr>
        <w:t>during this time in</w:t>
      </w:r>
      <w:r w:rsidR="00B93658" w:rsidRPr="00F21EBC">
        <w:rPr>
          <w:rFonts w:ascii="Times New Roman" w:hAnsi="Times New Roman" w:cs="Times New Roman"/>
          <w:color w:val="000000" w:themeColor="text1"/>
        </w:rPr>
        <w:t xml:space="preserve"> the acquisition of this structure</w:t>
      </w:r>
      <w:r w:rsidR="001E238A" w:rsidRPr="00F21EBC">
        <w:rPr>
          <w:rFonts w:ascii="Times New Roman" w:hAnsi="Times New Roman" w:cs="Times New Roman"/>
          <w:color w:val="000000" w:themeColor="text1"/>
        </w:rPr>
        <w:t>, which is satisfied through DLI education, but crucially not by traditional English schooling</w:t>
      </w:r>
      <w:r w:rsidR="00B93658" w:rsidRPr="00F21EBC">
        <w:rPr>
          <w:rFonts w:ascii="Times New Roman" w:hAnsi="Times New Roman" w:cs="Times New Roman"/>
          <w:color w:val="000000" w:themeColor="text1"/>
        </w:rPr>
        <w:t xml:space="preserve">. </w:t>
      </w:r>
      <w:r w:rsidR="00764E4A" w:rsidRPr="00F21EBC">
        <w:rPr>
          <w:rFonts w:ascii="Times New Roman" w:hAnsi="Times New Roman" w:cs="Times New Roman"/>
          <w:color w:val="000000" w:themeColor="text1"/>
        </w:rPr>
        <w:t>From the perspective of input quality, DLI schools purportedly offer students with access to vocabulary specific to academic content areas (larger lexicon) and to lengthier and more complex discourse (greater morphological and syntactic diversity).</w:t>
      </w:r>
    </w:p>
    <w:p w14:paraId="3A99A135" w14:textId="16745072" w:rsidR="00F56DA2" w:rsidRPr="00F21EBC" w:rsidRDefault="00582C30" w:rsidP="00F56DA2">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To date, </w:t>
      </w:r>
      <w:r w:rsidR="002B5027" w:rsidRPr="00F21EBC">
        <w:rPr>
          <w:rFonts w:ascii="Times New Roman" w:hAnsi="Times New Roman" w:cs="Times New Roman"/>
          <w:color w:val="000000" w:themeColor="text1"/>
        </w:rPr>
        <w:t xml:space="preserve">few </w:t>
      </w:r>
      <w:r w:rsidR="00022CD1" w:rsidRPr="00F21EBC">
        <w:rPr>
          <w:rFonts w:ascii="Times New Roman" w:hAnsi="Times New Roman" w:cs="Times New Roman"/>
          <w:color w:val="000000" w:themeColor="text1"/>
        </w:rPr>
        <w:t>studies</w:t>
      </w:r>
      <w:r w:rsidR="002B5027" w:rsidRPr="00F21EBC">
        <w:rPr>
          <w:rFonts w:ascii="Times New Roman" w:hAnsi="Times New Roman" w:cs="Times New Roman"/>
          <w:color w:val="000000" w:themeColor="text1"/>
        </w:rPr>
        <w:t xml:space="preserve"> have</w:t>
      </w:r>
      <w:r w:rsidR="002D5F0F" w:rsidRPr="00F21EBC">
        <w:rPr>
          <w:rFonts w:ascii="Times New Roman" w:hAnsi="Times New Roman" w:cs="Times New Roman"/>
          <w:color w:val="000000" w:themeColor="text1"/>
        </w:rPr>
        <w:t xml:space="preserve"> </w:t>
      </w:r>
      <w:r w:rsidR="00622575" w:rsidRPr="00F21EBC">
        <w:rPr>
          <w:rFonts w:ascii="Times New Roman" w:hAnsi="Times New Roman" w:cs="Times New Roman"/>
          <w:color w:val="000000" w:themeColor="text1"/>
        </w:rPr>
        <w:t xml:space="preserve">employed methods </w:t>
      </w:r>
      <w:r w:rsidR="00B25BA2" w:rsidRPr="00F21EBC">
        <w:rPr>
          <w:rFonts w:ascii="Times New Roman" w:hAnsi="Times New Roman" w:cs="Times New Roman"/>
          <w:color w:val="000000" w:themeColor="text1"/>
        </w:rPr>
        <w:t xml:space="preserve">from bilingualism research </w:t>
      </w:r>
      <w:r w:rsidR="00622575" w:rsidRPr="00F21EBC">
        <w:rPr>
          <w:rFonts w:ascii="Times New Roman" w:hAnsi="Times New Roman" w:cs="Times New Roman"/>
          <w:color w:val="000000" w:themeColor="text1"/>
        </w:rPr>
        <w:t>to study</w:t>
      </w:r>
      <w:r w:rsidR="002D5F0F" w:rsidRPr="00F21EBC">
        <w:rPr>
          <w:rFonts w:ascii="Times New Roman" w:hAnsi="Times New Roman" w:cs="Times New Roman"/>
          <w:color w:val="000000" w:themeColor="text1"/>
        </w:rPr>
        <w:t xml:space="preserve"> the development of HS</w:t>
      </w:r>
      <w:r w:rsidR="006933E1" w:rsidRPr="00F21EBC">
        <w:rPr>
          <w:rFonts w:ascii="Times New Roman" w:hAnsi="Times New Roman" w:cs="Times New Roman"/>
          <w:color w:val="000000" w:themeColor="text1"/>
        </w:rPr>
        <w:t>s</w:t>
      </w:r>
      <w:r w:rsidR="002D5F0F" w:rsidRPr="00F21EBC">
        <w:rPr>
          <w:rFonts w:ascii="Times New Roman" w:hAnsi="Times New Roman" w:cs="Times New Roman"/>
          <w:color w:val="000000" w:themeColor="text1"/>
        </w:rPr>
        <w:t xml:space="preserve">’ Spanish language skills in DLI when compared to children of similar characteristics in </w:t>
      </w:r>
      <w:r w:rsidR="00A85E21" w:rsidRPr="00F21EBC">
        <w:rPr>
          <w:rFonts w:ascii="Times New Roman" w:hAnsi="Times New Roman" w:cs="Times New Roman"/>
          <w:color w:val="000000" w:themeColor="text1"/>
        </w:rPr>
        <w:t>monolingual English</w:t>
      </w:r>
      <w:r w:rsidR="002D5F0F" w:rsidRPr="00F21EBC">
        <w:rPr>
          <w:rFonts w:ascii="Times New Roman" w:hAnsi="Times New Roman" w:cs="Times New Roman"/>
          <w:color w:val="000000" w:themeColor="text1"/>
        </w:rPr>
        <w:t xml:space="preserve"> school</w:t>
      </w:r>
      <w:r w:rsidR="00B140B0" w:rsidRPr="00F21EBC">
        <w:rPr>
          <w:rFonts w:ascii="Times New Roman" w:hAnsi="Times New Roman" w:cs="Times New Roman"/>
          <w:color w:val="000000" w:themeColor="text1"/>
        </w:rPr>
        <w:t>s</w:t>
      </w:r>
      <w:r w:rsidR="002C2E3C" w:rsidRPr="00F21EBC">
        <w:rPr>
          <w:rFonts w:ascii="Times New Roman" w:hAnsi="Times New Roman" w:cs="Times New Roman"/>
          <w:color w:val="000000" w:themeColor="text1"/>
        </w:rPr>
        <w:t xml:space="preserve"> (but see Gathercole, 2002 and </w:t>
      </w:r>
      <w:r w:rsidR="000C6366" w:rsidRPr="00F21EBC">
        <w:rPr>
          <w:rFonts w:ascii="Times New Roman" w:hAnsi="Times New Roman" w:cs="Times New Roman"/>
          <w:color w:val="000000" w:themeColor="text1"/>
        </w:rPr>
        <w:t>Thane, 2024a</w:t>
      </w:r>
      <w:r w:rsidR="002C2E3C" w:rsidRPr="00F21EBC">
        <w:rPr>
          <w:rFonts w:ascii="Times New Roman" w:hAnsi="Times New Roman" w:cs="Times New Roman"/>
          <w:color w:val="000000" w:themeColor="text1"/>
        </w:rPr>
        <w:t>)</w:t>
      </w:r>
      <w:r w:rsidR="00C4488D" w:rsidRPr="00F21EBC">
        <w:rPr>
          <w:rFonts w:ascii="Times New Roman" w:hAnsi="Times New Roman" w:cs="Times New Roman"/>
          <w:color w:val="000000" w:themeColor="text1"/>
        </w:rPr>
        <w:t xml:space="preserve">. </w:t>
      </w:r>
      <w:r w:rsidR="00B346BE" w:rsidRPr="00F21EBC">
        <w:rPr>
          <w:rFonts w:ascii="Times New Roman" w:hAnsi="Times New Roman" w:cs="Times New Roman"/>
          <w:color w:val="000000" w:themeColor="text1"/>
        </w:rPr>
        <w:t>W</w:t>
      </w:r>
      <w:r w:rsidR="002C52E9" w:rsidRPr="00F21EBC">
        <w:rPr>
          <w:rFonts w:ascii="Times New Roman" w:hAnsi="Times New Roman" w:cs="Times New Roman"/>
          <w:color w:val="000000" w:themeColor="text1"/>
        </w:rPr>
        <w:t xml:space="preserve">hile </w:t>
      </w:r>
      <w:r w:rsidR="00F83FA2" w:rsidRPr="00F21EBC">
        <w:rPr>
          <w:rFonts w:ascii="Times New Roman" w:hAnsi="Times New Roman" w:cs="Times New Roman"/>
          <w:color w:val="000000" w:themeColor="text1"/>
        </w:rPr>
        <w:t>bilingual</w:t>
      </w:r>
      <w:r w:rsidR="002C52E9" w:rsidRPr="00F21EBC">
        <w:rPr>
          <w:rFonts w:ascii="Times New Roman" w:hAnsi="Times New Roman" w:cs="Times New Roman"/>
          <w:color w:val="000000" w:themeColor="text1"/>
        </w:rPr>
        <w:t xml:space="preserve"> education has previously been identified as </w:t>
      </w:r>
      <w:r w:rsidR="00A3658E" w:rsidRPr="00F21EBC">
        <w:rPr>
          <w:rFonts w:ascii="Times New Roman" w:hAnsi="Times New Roman" w:cs="Times New Roman"/>
          <w:color w:val="000000" w:themeColor="text1"/>
        </w:rPr>
        <w:t>facilitative in</w:t>
      </w:r>
      <w:r w:rsidR="00414E5C" w:rsidRPr="00F21EBC">
        <w:rPr>
          <w:rFonts w:ascii="Times New Roman" w:hAnsi="Times New Roman" w:cs="Times New Roman"/>
          <w:color w:val="000000" w:themeColor="text1"/>
        </w:rPr>
        <w:t xml:space="preserve"> </w:t>
      </w:r>
      <w:r w:rsidR="002C52E9" w:rsidRPr="00F21EBC">
        <w:rPr>
          <w:rFonts w:ascii="Times New Roman" w:hAnsi="Times New Roman" w:cs="Times New Roman"/>
          <w:color w:val="000000" w:themeColor="text1"/>
        </w:rPr>
        <w:t xml:space="preserve">the acquisition of morphosyntax in </w:t>
      </w:r>
      <w:r w:rsidR="006422DB" w:rsidRPr="00F21EBC">
        <w:rPr>
          <w:rFonts w:ascii="Times New Roman" w:hAnsi="Times New Roman" w:cs="Times New Roman"/>
          <w:color w:val="000000" w:themeColor="text1"/>
        </w:rPr>
        <w:t xml:space="preserve">German-dominant </w:t>
      </w:r>
      <w:r w:rsidR="002C52E9" w:rsidRPr="00F21EBC">
        <w:rPr>
          <w:rFonts w:ascii="Times New Roman" w:hAnsi="Times New Roman" w:cs="Times New Roman"/>
          <w:color w:val="000000" w:themeColor="text1"/>
        </w:rPr>
        <w:t>HS</w:t>
      </w:r>
      <w:r w:rsidR="006933E1" w:rsidRPr="00F21EBC">
        <w:rPr>
          <w:rFonts w:ascii="Times New Roman" w:hAnsi="Times New Roman" w:cs="Times New Roman"/>
          <w:color w:val="000000" w:themeColor="text1"/>
        </w:rPr>
        <w:t>s</w:t>
      </w:r>
      <w:r w:rsidR="002C52E9" w:rsidRPr="00F21EBC">
        <w:rPr>
          <w:rFonts w:ascii="Times New Roman" w:hAnsi="Times New Roman" w:cs="Times New Roman"/>
          <w:color w:val="000000" w:themeColor="text1"/>
        </w:rPr>
        <w:t xml:space="preserve">, these studies focused on </w:t>
      </w:r>
      <w:r w:rsidR="0086278D" w:rsidRPr="00F21EBC">
        <w:rPr>
          <w:rFonts w:ascii="Times New Roman" w:hAnsi="Times New Roman" w:cs="Times New Roman"/>
          <w:color w:val="000000" w:themeColor="text1"/>
        </w:rPr>
        <w:t xml:space="preserve">adults who </w:t>
      </w:r>
      <w:r w:rsidR="00900D48" w:rsidRPr="00F21EBC">
        <w:rPr>
          <w:rFonts w:ascii="Times New Roman" w:hAnsi="Times New Roman" w:cs="Times New Roman"/>
          <w:color w:val="000000" w:themeColor="text1"/>
        </w:rPr>
        <w:t xml:space="preserve">were not actively enrolled in </w:t>
      </w:r>
      <w:r w:rsidR="00AA70C5" w:rsidRPr="00F21EBC">
        <w:rPr>
          <w:rFonts w:ascii="Times New Roman" w:hAnsi="Times New Roman" w:cs="Times New Roman"/>
          <w:color w:val="000000" w:themeColor="text1"/>
        </w:rPr>
        <w:t>school</w:t>
      </w:r>
      <w:r w:rsidR="00887B47" w:rsidRPr="00F21EBC">
        <w:rPr>
          <w:rFonts w:ascii="Times New Roman" w:hAnsi="Times New Roman" w:cs="Times New Roman"/>
          <w:color w:val="000000" w:themeColor="text1"/>
        </w:rPr>
        <w:t xml:space="preserve"> (</w:t>
      </w:r>
      <w:r w:rsidR="00E833A9" w:rsidRPr="00F21EBC">
        <w:rPr>
          <w:rFonts w:ascii="Times New Roman" w:hAnsi="Times New Roman" w:cs="Times New Roman"/>
          <w:color w:val="000000" w:themeColor="text1"/>
        </w:rPr>
        <w:t xml:space="preserve">see </w:t>
      </w:r>
      <w:r w:rsidR="00887B47" w:rsidRPr="00F21EBC">
        <w:rPr>
          <w:rFonts w:ascii="Times New Roman" w:hAnsi="Times New Roman" w:cs="Times New Roman"/>
          <w:color w:val="000000" w:themeColor="text1"/>
        </w:rPr>
        <w:t>Kupisch and Rothman, 2018)</w:t>
      </w:r>
      <w:r w:rsidR="00900D48" w:rsidRPr="00F21EBC">
        <w:rPr>
          <w:rFonts w:ascii="Times New Roman" w:hAnsi="Times New Roman" w:cs="Times New Roman"/>
          <w:color w:val="000000" w:themeColor="text1"/>
        </w:rPr>
        <w:t xml:space="preserve">. </w:t>
      </w:r>
      <w:r w:rsidR="00F15C5C" w:rsidRPr="00F21EBC">
        <w:rPr>
          <w:rFonts w:ascii="Times New Roman" w:hAnsi="Times New Roman" w:cs="Times New Roman"/>
          <w:color w:val="000000" w:themeColor="text1"/>
        </w:rPr>
        <w:t xml:space="preserve">Therefore, </w:t>
      </w:r>
      <w:r w:rsidR="00F21E63" w:rsidRPr="00F21EBC">
        <w:rPr>
          <w:rFonts w:ascii="Times New Roman" w:hAnsi="Times New Roman" w:cs="Times New Roman"/>
          <w:color w:val="000000" w:themeColor="text1"/>
        </w:rPr>
        <w:t xml:space="preserve">exploring </w:t>
      </w:r>
      <w:r w:rsidR="007B5917" w:rsidRPr="00F21EBC">
        <w:rPr>
          <w:rFonts w:ascii="Times New Roman" w:hAnsi="Times New Roman" w:cs="Times New Roman"/>
          <w:color w:val="000000" w:themeColor="text1"/>
        </w:rPr>
        <w:t xml:space="preserve">the </w:t>
      </w:r>
      <w:r w:rsidR="006133C7" w:rsidRPr="00F21EBC">
        <w:rPr>
          <w:rFonts w:ascii="Times New Roman" w:hAnsi="Times New Roman" w:cs="Times New Roman"/>
          <w:color w:val="000000" w:themeColor="text1"/>
        </w:rPr>
        <w:t>productive</w:t>
      </w:r>
      <w:r w:rsidR="00DF3E17" w:rsidRPr="00F21EBC">
        <w:rPr>
          <w:rFonts w:ascii="Times New Roman" w:hAnsi="Times New Roman" w:cs="Times New Roman"/>
          <w:color w:val="000000" w:themeColor="text1"/>
        </w:rPr>
        <w:t xml:space="preserve"> and receptive knowledge</w:t>
      </w:r>
      <w:r w:rsidR="00F21E63" w:rsidRPr="00F21EBC">
        <w:rPr>
          <w:rFonts w:ascii="Times New Roman" w:hAnsi="Times New Roman" w:cs="Times New Roman"/>
          <w:color w:val="000000" w:themeColor="text1"/>
        </w:rPr>
        <w:t xml:space="preserve"> of Spanish HS</w:t>
      </w:r>
      <w:r w:rsidR="006933E1" w:rsidRPr="00F21EBC">
        <w:rPr>
          <w:rFonts w:ascii="Times New Roman" w:hAnsi="Times New Roman" w:cs="Times New Roman"/>
          <w:color w:val="000000" w:themeColor="text1"/>
        </w:rPr>
        <w:t>s</w:t>
      </w:r>
      <w:r w:rsidR="00F21E63" w:rsidRPr="00F21EBC">
        <w:rPr>
          <w:rFonts w:ascii="Times New Roman" w:hAnsi="Times New Roman" w:cs="Times New Roman"/>
          <w:color w:val="000000" w:themeColor="text1"/>
        </w:rPr>
        <w:t xml:space="preserve"> with different </w:t>
      </w:r>
      <w:r w:rsidR="00BD3AEC" w:rsidRPr="00F21EBC">
        <w:rPr>
          <w:rFonts w:ascii="Times New Roman" w:hAnsi="Times New Roman" w:cs="Times New Roman"/>
          <w:color w:val="000000" w:themeColor="text1"/>
        </w:rPr>
        <w:t>quantities</w:t>
      </w:r>
      <w:r w:rsidR="00627087" w:rsidRPr="00F21EBC">
        <w:rPr>
          <w:rFonts w:ascii="Times New Roman" w:hAnsi="Times New Roman" w:cs="Times New Roman"/>
          <w:color w:val="000000" w:themeColor="text1"/>
        </w:rPr>
        <w:t xml:space="preserve"> of input at </w:t>
      </w:r>
      <w:r w:rsidR="00F21E63" w:rsidRPr="00F21EBC">
        <w:rPr>
          <w:rFonts w:ascii="Times New Roman" w:hAnsi="Times New Roman" w:cs="Times New Roman"/>
          <w:color w:val="000000" w:themeColor="text1"/>
        </w:rPr>
        <w:t xml:space="preserve">home </w:t>
      </w:r>
      <w:r w:rsidR="00347E7D" w:rsidRPr="00F21EBC">
        <w:rPr>
          <w:rFonts w:ascii="Times New Roman" w:hAnsi="Times New Roman" w:cs="Times New Roman"/>
          <w:color w:val="000000" w:themeColor="text1"/>
        </w:rPr>
        <w:t xml:space="preserve">and school </w:t>
      </w:r>
      <w:r w:rsidR="00A454E5" w:rsidRPr="00F21EBC">
        <w:rPr>
          <w:rFonts w:ascii="Times New Roman" w:hAnsi="Times New Roman" w:cs="Times New Roman"/>
          <w:i/>
          <w:iCs/>
          <w:color w:val="000000" w:themeColor="text1"/>
        </w:rPr>
        <w:t>at the time of testing</w:t>
      </w:r>
      <w:r w:rsidR="00A454E5" w:rsidRPr="00F21EBC">
        <w:rPr>
          <w:rFonts w:ascii="Times New Roman" w:hAnsi="Times New Roman" w:cs="Times New Roman"/>
          <w:color w:val="000000" w:themeColor="text1"/>
        </w:rPr>
        <w:t xml:space="preserve"> </w:t>
      </w:r>
      <w:r w:rsidR="00F21E63" w:rsidRPr="00F21EBC">
        <w:rPr>
          <w:rFonts w:ascii="Times New Roman" w:hAnsi="Times New Roman" w:cs="Times New Roman"/>
          <w:color w:val="000000" w:themeColor="text1"/>
        </w:rPr>
        <w:t xml:space="preserve">is </w:t>
      </w:r>
      <w:r w:rsidR="00AF7220" w:rsidRPr="00F21EBC">
        <w:rPr>
          <w:rFonts w:ascii="Times New Roman" w:hAnsi="Times New Roman" w:cs="Times New Roman"/>
          <w:color w:val="000000" w:themeColor="text1"/>
        </w:rPr>
        <w:t>important for research on HL</w:t>
      </w:r>
      <w:r w:rsidR="00044A68" w:rsidRPr="00F21EBC">
        <w:rPr>
          <w:rFonts w:ascii="Times New Roman" w:hAnsi="Times New Roman" w:cs="Times New Roman"/>
          <w:color w:val="000000" w:themeColor="text1"/>
        </w:rPr>
        <w:t xml:space="preserve"> development</w:t>
      </w:r>
      <w:r w:rsidR="002C52E9" w:rsidRPr="00F21EBC">
        <w:rPr>
          <w:rFonts w:ascii="Times New Roman" w:hAnsi="Times New Roman" w:cs="Times New Roman"/>
          <w:color w:val="000000" w:themeColor="text1"/>
        </w:rPr>
        <w:t>.</w:t>
      </w:r>
    </w:p>
    <w:p w14:paraId="03AE5032" w14:textId="1D4B8D0C" w:rsidR="00A1032D" w:rsidRPr="00F21EBC" w:rsidRDefault="00764E4A" w:rsidP="00CB2AF1">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The volitional subjunctive is an ideal area of the Spanish inflectional system to investigate in such a context for </w:t>
      </w:r>
      <w:r w:rsidR="008F1378" w:rsidRPr="00F21EBC">
        <w:rPr>
          <w:rFonts w:ascii="Times New Roman" w:hAnsi="Times New Roman" w:cs="Times New Roman"/>
          <w:color w:val="000000" w:themeColor="text1"/>
        </w:rPr>
        <w:t>four</w:t>
      </w:r>
      <w:r w:rsidRPr="00F21EBC">
        <w:rPr>
          <w:rFonts w:ascii="Times New Roman" w:hAnsi="Times New Roman" w:cs="Times New Roman"/>
          <w:color w:val="000000" w:themeColor="text1"/>
        </w:rPr>
        <w:t xml:space="preserve"> reasons. Firstly, it shows minimal to no dialectal variation</w:t>
      </w:r>
      <w:r w:rsidR="009A3408" w:rsidRPr="00F21EBC">
        <w:rPr>
          <w:rFonts w:ascii="Times New Roman" w:hAnsi="Times New Roman" w:cs="Times New Roman"/>
          <w:color w:val="000000" w:themeColor="text1"/>
        </w:rPr>
        <w:t xml:space="preserve"> in monolingual communities</w:t>
      </w:r>
      <w:r w:rsidRPr="00F21EBC">
        <w:rPr>
          <w:rFonts w:ascii="Times New Roman" w:hAnsi="Times New Roman" w:cs="Times New Roman"/>
          <w:color w:val="000000" w:themeColor="text1"/>
        </w:rPr>
        <w:t xml:space="preserve">, unlike some </w:t>
      </w:r>
      <w:r w:rsidR="009C11C2" w:rsidRPr="00F21EBC">
        <w:rPr>
          <w:rFonts w:ascii="Times New Roman" w:hAnsi="Times New Roman" w:cs="Times New Roman"/>
          <w:color w:val="000000" w:themeColor="text1"/>
        </w:rPr>
        <w:t>subjunctive contexts</w:t>
      </w:r>
      <w:r w:rsidRPr="00F21EBC">
        <w:rPr>
          <w:rFonts w:ascii="Times New Roman" w:hAnsi="Times New Roman" w:cs="Times New Roman"/>
          <w:color w:val="000000" w:themeColor="text1"/>
        </w:rPr>
        <w:t xml:space="preserve"> (e.g., Faulkner, 2021). Secondly, </w:t>
      </w:r>
      <w:r w:rsidR="009C11C2" w:rsidRPr="00F21EBC">
        <w:rPr>
          <w:rFonts w:ascii="Times New Roman" w:hAnsi="Times New Roman" w:cs="Times New Roman"/>
          <w:color w:val="000000" w:themeColor="text1"/>
        </w:rPr>
        <w:t xml:space="preserve">monolingual children master the volitional subjunctive around the start of schooling (Blake, 1983; Dracos et al., 2019). Since HSs enrolled in DLI programs have </w:t>
      </w:r>
      <w:r w:rsidR="00EA752F" w:rsidRPr="00F21EBC">
        <w:rPr>
          <w:rFonts w:ascii="Times New Roman" w:hAnsi="Times New Roman" w:cs="Times New Roman"/>
          <w:color w:val="000000" w:themeColor="text1"/>
        </w:rPr>
        <w:t>more</w:t>
      </w:r>
      <w:r w:rsidR="009C11C2" w:rsidRPr="00F21EBC">
        <w:rPr>
          <w:rFonts w:ascii="Times New Roman" w:hAnsi="Times New Roman" w:cs="Times New Roman"/>
          <w:color w:val="000000" w:themeColor="text1"/>
        </w:rPr>
        <w:t xml:space="preserve"> input in Spanish </w:t>
      </w:r>
      <w:r w:rsidR="00E569BC" w:rsidRPr="00F21EBC">
        <w:rPr>
          <w:rFonts w:ascii="Times New Roman" w:hAnsi="Times New Roman" w:cs="Times New Roman"/>
          <w:color w:val="000000" w:themeColor="text1"/>
        </w:rPr>
        <w:t xml:space="preserve">than bilingual peers in traditional </w:t>
      </w:r>
      <w:r w:rsidR="00B841DB" w:rsidRPr="00F21EBC">
        <w:rPr>
          <w:rFonts w:ascii="Times New Roman" w:hAnsi="Times New Roman" w:cs="Times New Roman"/>
          <w:color w:val="000000" w:themeColor="text1"/>
        </w:rPr>
        <w:t>monolingual English</w:t>
      </w:r>
      <w:r w:rsidR="00E569BC" w:rsidRPr="00F21EBC">
        <w:rPr>
          <w:rFonts w:ascii="Times New Roman" w:hAnsi="Times New Roman" w:cs="Times New Roman"/>
          <w:color w:val="000000" w:themeColor="text1"/>
        </w:rPr>
        <w:t xml:space="preserve"> schools </w:t>
      </w:r>
      <w:r w:rsidR="00CB19BE" w:rsidRPr="00F21EBC">
        <w:rPr>
          <w:rFonts w:ascii="Times New Roman" w:hAnsi="Times New Roman" w:cs="Times New Roman"/>
          <w:color w:val="000000" w:themeColor="text1"/>
        </w:rPr>
        <w:t xml:space="preserve">during the time when </w:t>
      </w:r>
      <w:r w:rsidR="00CB2AF1" w:rsidRPr="00F21EBC">
        <w:rPr>
          <w:rFonts w:ascii="Times New Roman" w:hAnsi="Times New Roman" w:cs="Times New Roman"/>
          <w:color w:val="000000" w:themeColor="text1"/>
        </w:rPr>
        <w:t>monolingual</w:t>
      </w:r>
      <w:r w:rsidR="0031558D" w:rsidRPr="00F21EBC">
        <w:rPr>
          <w:rFonts w:ascii="Times New Roman" w:hAnsi="Times New Roman" w:cs="Times New Roman"/>
          <w:color w:val="000000" w:themeColor="text1"/>
        </w:rPr>
        <w:t xml:space="preserve"> children</w:t>
      </w:r>
      <w:r w:rsidR="00CB2AF1" w:rsidRPr="00F21EBC">
        <w:rPr>
          <w:rFonts w:ascii="Times New Roman" w:hAnsi="Times New Roman" w:cs="Times New Roman"/>
          <w:color w:val="000000" w:themeColor="text1"/>
        </w:rPr>
        <w:t xml:space="preserve"> master the</w:t>
      </w:r>
      <w:r w:rsidR="00CB19BE" w:rsidRPr="00F21EBC">
        <w:rPr>
          <w:rFonts w:ascii="Times New Roman" w:hAnsi="Times New Roman" w:cs="Times New Roman"/>
          <w:color w:val="000000" w:themeColor="text1"/>
        </w:rPr>
        <w:t xml:space="preserve"> </w:t>
      </w:r>
      <w:r w:rsidR="00CB19BE" w:rsidRPr="00F21EBC">
        <w:rPr>
          <w:rFonts w:ascii="Times New Roman" w:hAnsi="Times New Roman" w:cs="Times New Roman"/>
          <w:color w:val="000000" w:themeColor="text1"/>
        </w:rPr>
        <w:lastRenderedPageBreak/>
        <w:t xml:space="preserve">subjunctive, this method of education should be especially impactful </w:t>
      </w:r>
      <w:r w:rsidR="00713569" w:rsidRPr="00F21EBC">
        <w:rPr>
          <w:rFonts w:ascii="Times New Roman" w:hAnsi="Times New Roman" w:cs="Times New Roman"/>
          <w:color w:val="000000" w:themeColor="text1"/>
        </w:rPr>
        <w:t>o</w:t>
      </w:r>
      <w:r w:rsidR="00CB19BE" w:rsidRPr="00F21EBC">
        <w:rPr>
          <w:rFonts w:ascii="Times New Roman" w:hAnsi="Times New Roman" w:cs="Times New Roman"/>
          <w:color w:val="000000" w:themeColor="text1"/>
        </w:rPr>
        <w:t>n the acquisition of this structure.</w:t>
      </w:r>
      <w:r w:rsidR="00CB2AF1" w:rsidRPr="00F21EBC">
        <w:rPr>
          <w:rFonts w:ascii="Times New Roman" w:hAnsi="Times New Roman" w:cs="Times New Roman"/>
          <w:color w:val="000000" w:themeColor="text1"/>
        </w:rPr>
        <w:t xml:space="preserve"> </w:t>
      </w:r>
      <w:r w:rsidR="00B93658" w:rsidRPr="00F21EBC">
        <w:rPr>
          <w:rFonts w:ascii="Times New Roman" w:hAnsi="Times New Roman" w:cs="Times New Roman"/>
          <w:color w:val="000000" w:themeColor="text1"/>
        </w:rPr>
        <w:t>Thirdly, the subjunctive typically occurs in subordinate clauses, so HSs</w:t>
      </w:r>
      <w:r w:rsidR="000C211E" w:rsidRPr="00F21EBC">
        <w:rPr>
          <w:rFonts w:ascii="Times New Roman" w:hAnsi="Times New Roman" w:cs="Times New Roman"/>
          <w:color w:val="000000" w:themeColor="text1"/>
        </w:rPr>
        <w:t>’ acquisition of this structure</w:t>
      </w:r>
      <w:r w:rsidR="00B93658" w:rsidRPr="00F21EBC">
        <w:rPr>
          <w:rFonts w:ascii="Times New Roman" w:hAnsi="Times New Roman" w:cs="Times New Roman"/>
          <w:color w:val="000000" w:themeColor="text1"/>
        </w:rPr>
        <w:t xml:space="preserve"> may benefit from academic discourse in DLI programs that </w:t>
      </w:r>
      <w:r w:rsidR="000C211E" w:rsidRPr="00F21EBC">
        <w:rPr>
          <w:rFonts w:ascii="Times New Roman" w:hAnsi="Times New Roman" w:cs="Times New Roman"/>
          <w:color w:val="000000" w:themeColor="text1"/>
        </w:rPr>
        <w:t>features</w:t>
      </w:r>
      <w:r w:rsidR="00B93658" w:rsidRPr="00F21EBC">
        <w:rPr>
          <w:rFonts w:ascii="Times New Roman" w:hAnsi="Times New Roman" w:cs="Times New Roman"/>
          <w:color w:val="000000" w:themeColor="text1"/>
        </w:rPr>
        <w:t xml:space="preserve"> complex, multi-clause sentences.</w:t>
      </w:r>
      <w:r w:rsidR="00FA5798" w:rsidRPr="00F21EBC">
        <w:rPr>
          <w:rFonts w:ascii="Times New Roman" w:hAnsi="Times New Roman" w:cs="Times New Roman"/>
          <w:color w:val="000000" w:themeColor="text1"/>
        </w:rPr>
        <w:t xml:space="preserve"> </w:t>
      </w:r>
      <w:r w:rsidR="00F346B1" w:rsidRPr="00F21EBC">
        <w:rPr>
          <w:rFonts w:ascii="Times New Roman" w:hAnsi="Times New Roman" w:cs="Times New Roman"/>
          <w:color w:val="000000" w:themeColor="text1"/>
        </w:rPr>
        <w:t xml:space="preserve">Finally, the subjunctive is realized through verbal morphology, so it is possible to control for lexical frequency on productive and receptive tasks to most fruitfully test Putnam and Sánchez’s (2013) predictions. </w:t>
      </w:r>
      <w:r w:rsidR="00FA5798" w:rsidRPr="00F21EBC">
        <w:rPr>
          <w:rFonts w:ascii="Times New Roman" w:hAnsi="Times New Roman" w:cs="Times New Roman"/>
          <w:color w:val="000000" w:themeColor="text1"/>
        </w:rPr>
        <w:t>Additional r</w:t>
      </w:r>
      <w:r w:rsidRPr="00F21EBC">
        <w:rPr>
          <w:rFonts w:ascii="Times New Roman" w:hAnsi="Times New Roman" w:cs="Times New Roman"/>
          <w:color w:val="000000" w:themeColor="text1"/>
        </w:rPr>
        <w:t xml:space="preserve">esearch </w:t>
      </w:r>
      <w:r w:rsidR="00A52E5B" w:rsidRPr="00F21EBC">
        <w:rPr>
          <w:rFonts w:ascii="Times New Roman" w:hAnsi="Times New Roman" w:cs="Times New Roman"/>
          <w:color w:val="000000" w:themeColor="text1"/>
        </w:rPr>
        <w:t xml:space="preserve">on the subjunctive </w:t>
      </w:r>
      <w:r w:rsidRPr="00F21EBC">
        <w:rPr>
          <w:rFonts w:ascii="Times New Roman" w:hAnsi="Times New Roman" w:cs="Times New Roman"/>
          <w:color w:val="000000" w:themeColor="text1"/>
        </w:rPr>
        <w:t>is</w:t>
      </w:r>
      <w:r w:rsidR="00A1032D" w:rsidRPr="00F21EBC">
        <w:rPr>
          <w:rFonts w:ascii="Times New Roman" w:hAnsi="Times New Roman" w:cs="Times New Roman"/>
          <w:color w:val="000000" w:themeColor="text1"/>
        </w:rPr>
        <w:t xml:space="preserve"> reviewed in the following section.</w:t>
      </w:r>
    </w:p>
    <w:p w14:paraId="28FE3174" w14:textId="005CF62C" w:rsidR="00386CBF" w:rsidRPr="00F21EBC" w:rsidRDefault="00096746" w:rsidP="00F56DA2">
      <w:pPr>
        <w:spacing w:line="480" w:lineRule="auto"/>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3</w:t>
      </w:r>
      <w:r w:rsidR="00A93C39" w:rsidRPr="00F21EBC">
        <w:rPr>
          <w:rFonts w:ascii="Times New Roman" w:hAnsi="Times New Roman" w:cs="Times New Roman"/>
          <w:b/>
          <w:bCs/>
          <w:color w:val="000000" w:themeColor="text1"/>
        </w:rPr>
        <w:t>. Spanish Subjunctive Mood: Theory and Acquisition</w:t>
      </w:r>
    </w:p>
    <w:p w14:paraId="1ABB9E7A" w14:textId="2A42953B" w:rsidR="00F56DA2" w:rsidRPr="00F21EBC" w:rsidRDefault="00386CBF" w:rsidP="00D74822">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If patterns of exposure are deterministic in HL</w:t>
      </w:r>
      <w:r w:rsidR="00E04273" w:rsidRPr="00F21EBC">
        <w:rPr>
          <w:rFonts w:ascii="Times New Roman" w:hAnsi="Times New Roman" w:cs="Times New Roman"/>
          <w:color w:val="000000" w:themeColor="text1"/>
        </w:rPr>
        <w:t xml:space="preserve"> acquisition</w:t>
      </w:r>
      <w:r w:rsidRPr="00F21EBC">
        <w:rPr>
          <w:rFonts w:ascii="Times New Roman" w:hAnsi="Times New Roman" w:cs="Times New Roman"/>
          <w:color w:val="000000" w:themeColor="text1"/>
        </w:rPr>
        <w:t xml:space="preserve">, a logical hypothesis is that structures that </w:t>
      </w:r>
      <w:r w:rsidR="009E5294" w:rsidRPr="00F21EBC">
        <w:rPr>
          <w:rFonts w:ascii="Times New Roman" w:hAnsi="Times New Roman" w:cs="Times New Roman"/>
          <w:color w:val="000000" w:themeColor="text1"/>
        </w:rPr>
        <w:t>emerge late</w:t>
      </w:r>
      <w:r w:rsidRPr="00F21EBC">
        <w:rPr>
          <w:rFonts w:ascii="Times New Roman" w:hAnsi="Times New Roman" w:cs="Times New Roman"/>
          <w:color w:val="000000" w:themeColor="text1"/>
        </w:rPr>
        <w:t xml:space="preserve"> in monolingual populations will be particularly susceptible to input effects. The subjunctive is one such structure</w:t>
      </w:r>
      <w:r w:rsidR="00517E9B" w:rsidRPr="00F21EBC">
        <w:rPr>
          <w:rFonts w:ascii="Times New Roman" w:hAnsi="Times New Roman" w:cs="Times New Roman"/>
          <w:color w:val="000000" w:themeColor="text1"/>
        </w:rPr>
        <w:t xml:space="preserve"> and</w:t>
      </w:r>
      <w:r w:rsidRPr="00F21EBC">
        <w:rPr>
          <w:rFonts w:ascii="Times New Roman" w:hAnsi="Times New Roman" w:cs="Times New Roman"/>
          <w:color w:val="000000" w:themeColor="text1"/>
        </w:rPr>
        <w:t xml:space="preserve"> is one of three moods in Spanish alongside the indicative and imperative (Seco, 1990). Mood is a morphological realization of modality, which is the evaluation of the truth value of propositions </w:t>
      </w:r>
      <w:r w:rsidR="0083296C" w:rsidRPr="00F21EBC">
        <w:rPr>
          <w:rFonts w:ascii="Times New Roman" w:hAnsi="Times New Roman" w:cs="Times New Roman"/>
          <w:color w:val="000000" w:themeColor="text1"/>
        </w:rPr>
        <w:t>(Bosque, 2012)</w:t>
      </w:r>
      <w:r w:rsidRPr="00F21EBC">
        <w:rPr>
          <w:rFonts w:ascii="Times New Roman" w:hAnsi="Times New Roman" w:cs="Times New Roman"/>
          <w:color w:val="000000" w:themeColor="text1"/>
        </w:rPr>
        <w:t xml:space="preserve">. </w:t>
      </w:r>
      <w:r w:rsidR="00A75E0A" w:rsidRPr="00F21EBC">
        <w:rPr>
          <w:rFonts w:ascii="Times New Roman" w:hAnsi="Times New Roman" w:cs="Times New Roman"/>
          <w:color w:val="000000" w:themeColor="text1"/>
        </w:rPr>
        <w:t xml:space="preserve">All Spanish verbal inflections </w:t>
      </w:r>
      <w:r w:rsidR="000163E9" w:rsidRPr="00F21EBC">
        <w:rPr>
          <w:rFonts w:ascii="Times New Roman" w:hAnsi="Times New Roman" w:cs="Times New Roman"/>
          <w:color w:val="000000" w:themeColor="text1"/>
        </w:rPr>
        <w:t>encode</w:t>
      </w:r>
      <w:r w:rsidR="00A75E0A" w:rsidRPr="00F21EBC">
        <w:rPr>
          <w:rFonts w:ascii="Times New Roman" w:hAnsi="Times New Roman" w:cs="Times New Roman"/>
          <w:color w:val="000000" w:themeColor="text1"/>
        </w:rPr>
        <w:t xml:space="preserve"> </w:t>
      </w:r>
      <w:r w:rsidR="00CB3946" w:rsidRPr="00F21EBC">
        <w:rPr>
          <w:rFonts w:ascii="Times New Roman" w:hAnsi="Times New Roman" w:cs="Times New Roman"/>
          <w:color w:val="000000" w:themeColor="text1"/>
        </w:rPr>
        <w:t>one of the three moods</w:t>
      </w:r>
      <w:r w:rsidR="00A75E0A" w:rsidRPr="00F21EBC">
        <w:rPr>
          <w:rFonts w:ascii="Times New Roman" w:hAnsi="Times New Roman" w:cs="Times New Roman"/>
          <w:color w:val="000000" w:themeColor="text1"/>
        </w:rPr>
        <w:t xml:space="preserve">, although </w:t>
      </w:r>
      <w:r w:rsidR="00764E4A" w:rsidRPr="00F21EBC">
        <w:rPr>
          <w:rFonts w:ascii="Times New Roman" w:hAnsi="Times New Roman" w:cs="Times New Roman"/>
          <w:color w:val="000000" w:themeColor="text1"/>
        </w:rPr>
        <w:t xml:space="preserve">studies show that as few as </w:t>
      </w:r>
      <w:r w:rsidRPr="00F21EBC">
        <w:rPr>
          <w:rFonts w:ascii="Times New Roman" w:hAnsi="Times New Roman" w:cs="Times New Roman"/>
          <w:color w:val="000000" w:themeColor="text1"/>
        </w:rPr>
        <w:t xml:space="preserve">7.2% of </w:t>
      </w:r>
      <w:r w:rsidR="004F2C2B" w:rsidRPr="00F21EBC">
        <w:rPr>
          <w:rFonts w:ascii="Times New Roman" w:hAnsi="Times New Roman" w:cs="Times New Roman"/>
          <w:color w:val="000000" w:themeColor="text1"/>
        </w:rPr>
        <w:t xml:space="preserve">inflected </w:t>
      </w:r>
      <w:r w:rsidRPr="00F21EBC">
        <w:rPr>
          <w:rFonts w:ascii="Times New Roman" w:hAnsi="Times New Roman" w:cs="Times New Roman"/>
          <w:color w:val="000000" w:themeColor="text1"/>
        </w:rPr>
        <w:t xml:space="preserve">verbs </w:t>
      </w:r>
      <w:r w:rsidR="00A92871" w:rsidRPr="00F21EBC">
        <w:rPr>
          <w:rFonts w:ascii="Times New Roman" w:hAnsi="Times New Roman" w:cs="Times New Roman"/>
          <w:color w:val="000000" w:themeColor="text1"/>
        </w:rPr>
        <w:t>are marked with</w:t>
      </w:r>
      <w:r w:rsidRPr="00F21EBC">
        <w:rPr>
          <w:rFonts w:ascii="Times New Roman" w:hAnsi="Times New Roman" w:cs="Times New Roman"/>
          <w:color w:val="000000" w:themeColor="text1"/>
        </w:rPr>
        <w:t xml:space="preserve"> subjunctive</w:t>
      </w:r>
      <w:r w:rsidR="00102DC7" w:rsidRPr="00F21EBC">
        <w:rPr>
          <w:rFonts w:ascii="Times New Roman" w:hAnsi="Times New Roman" w:cs="Times New Roman"/>
          <w:color w:val="000000" w:themeColor="text1"/>
        </w:rPr>
        <w:t xml:space="preserve"> morphology</w:t>
      </w:r>
      <w:r w:rsidR="00CE09AB" w:rsidRPr="00F21EBC">
        <w:rPr>
          <w:rFonts w:ascii="Times New Roman" w:hAnsi="Times New Roman" w:cs="Times New Roman"/>
          <w:color w:val="000000" w:themeColor="text1"/>
        </w:rPr>
        <w:t xml:space="preserve"> (Biber et al., 2006)</w:t>
      </w:r>
      <w:r w:rsidR="003051DD" w:rsidRPr="00F21EBC">
        <w:rPr>
          <w:rFonts w:ascii="Times New Roman" w:hAnsi="Times New Roman" w:cs="Times New Roman"/>
          <w:color w:val="000000" w:themeColor="text1"/>
        </w:rPr>
        <w:t>.</w:t>
      </w:r>
      <w:r w:rsidRPr="00F21EBC">
        <w:rPr>
          <w:rFonts w:ascii="Times New Roman" w:hAnsi="Times New Roman" w:cs="Times New Roman"/>
          <w:color w:val="000000" w:themeColor="text1"/>
        </w:rPr>
        <w:t xml:space="preserve"> </w:t>
      </w:r>
      <w:r w:rsidR="003051DD" w:rsidRPr="00F21EBC">
        <w:rPr>
          <w:rFonts w:ascii="Times New Roman" w:hAnsi="Times New Roman" w:cs="Times New Roman"/>
          <w:color w:val="000000" w:themeColor="text1"/>
        </w:rPr>
        <w:t>This</w:t>
      </w:r>
      <w:r w:rsidRPr="00F21EBC">
        <w:rPr>
          <w:rFonts w:ascii="Times New Roman" w:hAnsi="Times New Roman" w:cs="Times New Roman"/>
          <w:color w:val="000000" w:themeColor="text1"/>
        </w:rPr>
        <w:t xml:space="preserve"> points to its infrequence in the input that HS</w:t>
      </w:r>
      <w:r w:rsidR="006933E1" w:rsidRPr="00F21EBC">
        <w:rPr>
          <w:rFonts w:ascii="Times New Roman" w:hAnsi="Times New Roman" w:cs="Times New Roman"/>
          <w:color w:val="000000" w:themeColor="text1"/>
        </w:rPr>
        <w:t>s</w:t>
      </w:r>
      <w:r w:rsidRPr="00F21EBC">
        <w:rPr>
          <w:rFonts w:ascii="Times New Roman" w:hAnsi="Times New Roman" w:cs="Times New Roman"/>
          <w:color w:val="000000" w:themeColor="text1"/>
        </w:rPr>
        <w:t xml:space="preserve"> receive, especially if this exposure is less in quantity compared to monolingual</w:t>
      </w:r>
      <w:r w:rsidR="00C13761" w:rsidRPr="00F21EBC">
        <w:rPr>
          <w:rFonts w:ascii="Times New Roman" w:hAnsi="Times New Roman" w:cs="Times New Roman"/>
          <w:color w:val="000000" w:themeColor="text1"/>
        </w:rPr>
        <w:t>s</w:t>
      </w:r>
      <w:r w:rsidR="005E6D6A" w:rsidRPr="00F21EBC">
        <w:rPr>
          <w:rFonts w:ascii="Times New Roman" w:hAnsi="Times New Roman" w:cs="Times New Roman"/>
          <w:color w:val="000000" w:themeColor="text1"/>
        </w:rPr>
        <w:t xml:space="preserve">. </w:t>
      </w:r>
      <w:r w:rsidR="00510B6E" w:rsidRPr="00F21EBC">
        <w:rPr>
          <w:rFonts w:ascii="Times New Roman" w:hAnsi="Times New Roman" w:cs="Times New Roman"/>
          <w:color w:val="000000" w:themeColor="text1"/>
        </w:rPr>
        <w:t>Consequently</w:t>
      </w:r>
      <w:r w:rsidR="005E6D6A" w:rsidRPr="00F21EBC">
        <w:rPr>
          <w:rFonts w:ascii="Times New Roman" w:hAnsi="Times New Roman" w:cs="Times New Roman"/>
          <w:color w:val="000000" w:themeColor="text1"/>
        </w:rPr>
        <w:t>, frequent exposure, particularly through DLI, would purportedly be especially relevant for acquiring this structure</w:t>
      </w:r>
      <w:r w:rsidRPr="00F21EBC">
        <w:rPr>
          <w:rFonts w:ascii="Times New Roman" w:hAnsi="Times New Roman" w:cs="Times New Roman"/>
          <w:color w:val="000000" w:themeColor="text1"/>
        </w:rPr>
        <w:t>.</w:t>
      </w:r>
    </w:p>
    <w:p w14:paraId="533F5D1B" w14:textId="75275B33" w:rsidR="00F56DA2" w:rsidRPr="00F21EBC" w:rsidRDefault="00386CBF" w:rsidP="004E3E4F">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There are two morphological paradigms for the subjunctive, one in the present tense and the other in the imperfective past</w:t>
      </w:r>
      <w:r w:rsidR="00E92AE3" w:rsidRPr="00F21EBC">
        <w:rPr>
          <w:rFonts w:ascii="Times New Roman" w:hAnsi="Times New Roman" w:cs="Times New Roman"/>
          <w:color w:val="000000" w:themeColor="text1"/>
        </w:rPr>
        <w:t>.</w:t>
      </w:r>
      <w:r w:rsidR="00477413" w:rsidRPr="00F21EBC">
        <w:rPr>
          <w:rFonts w:ascii="Times New Roman" w:hAnsi="Times New Roman" w:cs="Times New Roman"/>
          <w:color w:val="000000" w:themeColor="text1"/>
        </w:rPr>
        <w:t xml:space="preserve"> Both</w:t>
      </w:r>
      <w:r w:rsidRPr="00F21EBC">
        <w:rPr>
          <w:rFonts w:ascii="Times New Roman" w:hAnsi="Times New Roman" w:cs="Times New Roman"/>
          <w:color w:val="000000" w:themeColor="text1"/>
        </w:rPr>
        <w:t xml:space="preserve"> have forms for </w:t>
      </w:r>
      <w:r w:rsidR="00374DAE" w:rsidRPr="00F21EBC">
        <w:rPr>
          <w:rFonts w:ascii="Times New Roman" w:hAnsi="Times New Roman" w:cs="Times New Roman"/>
          <w:color w:val="000000" w:themeColor="text1"/>
        </w:rPr>
        <w:t xml:space="preserve">subject </w:t>
      </w:r>
      <w:r w:rsidRPr="00F21EBC">
        <w:rPr>
          <w:rFonts w:ascii="Times New Roman" w:hAnsi="Times New Roman" w:cs="Times New Roman"/>
          <w:color w:val="000000" w:themeColor="text1"/>
        </w:rPr>
        <w:t xml:space="preserve">person and number agreement. </w:t>
      </w:r>
      <w:r w:rsidR="00201F4C" w:rsidRPr="00F21EBC">
        <w:rPr>
          <w:rFonts w:ascii="Times New Roman" w:hAnsi="Times New Roman" w:cs="Times New Roman"/>
          <w:color w:val="000000" w:themeColor="text1"/>
        </w:rPr>
        <w:t xml:space="preserve">This </w:t>
      </w:r>
      <w:r w:rsidRPr="00F21EBC">
        <w:rPr>
          <w:rFonts w:ascii="Times New Roman" w:hAnsi="Times New Roman" w:cs="Times New Roman"/>
          <w:color w:val="000000" w:themeColor="text1"/>
        </w:rPr>
        <w:t xml:space="preserve">study concerns the present subjunctive, </w:t>
      </w:r>
      <w:r w:rsidR="003B07E0" w:rsidRPr="00F21EBC">
        <w:rPr>
          <w:rFonts w:ascii="Times New Roman" w:hAnsi="Times New Roman" w:cs="Times New Roman"/>
          <w:color w:val="000000" w:themeColor="text1"/>
        </w:rPr>
        <w:t>which</w:t>
      </w:r>
      <w:r w:rsidR="00E44A64"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 xml:space="preserve">is formed either through a shift in verbal inflection or through both a morphophonological change in the verb stem and a shift in inflection from the </w:t>
      </w:r>
      <w:r w:rsidR="005C1EFC" w:rsidRPr="00F21EBC">
        <w:rPr>
          <w:rFonts w:ascii="Times New Roman" w:hAnsi="Times New Roman" w:cs="Times New Roman"/>
          <w:color w:val="000000" w:themeColor="text1"/>
        </w:rPr>
        <w:t xml:space="preserve">more-frequent </w:t>
      </w:r>
      <w:r w:rsidRPr="00F21EBC">
        <w:rPr>
          <w:rFonts w:ascii="Times New Roman" w:hAnsi="Times New Roman" w:cs="Times New Roman"/>
          <w:color w:val="000000" w:themeColor="text1"/>
        </w:rPr>
        <w:t>indicative.</w:t>
      </w:r>
      <w:r w:rsidR="0046335B"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The syntax and semantics of subjunctive mood h</w:t>
      </w:r>
      <w:r w:rsidR="00E44A64" w:rsidRPr="00F21EBC">
        <w:rPr>
          <w:rFonts w:ascii="Times New Roman" w:hAnsi="Times New Roman" w:cs="Times New Roman"/>
          <w:color w:val="000000" w:themeColor="text1"/>
        </w:rPr>
        <w:t>ave</w:t>
      </w:r>
      <w:r w:rsidRPr="00F21EBC">
        <w:rPr>
          <w:rFonts w:ascii="Times New Roman" w:hAnsi="Times New Roman" w:cs="Times New Roman"/>
          <w:color w:val="000000" w:themeColor="text1"/>
        </w:rPr>
        <w:t xml:space="preserve"> been the topic of </w:t>
      </w:r>
      <w:r w:rsidRPr="00F21EBC">
        <w:rPr>
          <w:rFonts w:ascii="Times New Roman" w:hAnsi="Times New Roman" w:cs="Times New Roman"/>
          <w:color w:val="000000" w:themeColor="text1"/>
        </w:rPr>
        <w:lastRenderedPageBreak/>
        <w:t>considerable scholarship</w:t>
      </w:r>
      <w:r w:rsidR="00B408EB" w:rsidRPr="00F21EBC">
        <w:rPr>
          <w:rFonts w:ascii="Times New Roman" w:hAnsi="Times New Roman" w:cs="Times New Roman"/>
          <w:color w:val="000000" w:themeColor="text1"/>
        </w:rPr>
        <w:t xml:space="preserve">. </w:t>
      </w:r>
      <w:r w:rsidR="00B143DC" w:rsidRPr="00F21EBC">
        <w:rPr>
          <w:rFonts w:ascii="Times New Roman" w:hAnsi="Times New Roman" w:cs="Times New Roman"/>
          <w:color w:val="000000" w:themeColor="text1"/>
        </w:rPr>
        <w:t xml:space="preserve">Fábregas (2014) argues that subjunctive inflections comprise a </w:t>
      </w:r>
      <w:r w:rsidR="00501C3D" w:rsidRPr="00F21EBC">
        <w:rPr>
          <w:rFonts w:ascii="Times New Roman" w:hAnsi="Times New Roman" w:cs="Times New Roman"/>
          <w:color w:val="000000" w:themeColor="text1"/>
        </w:rPr>
        <w:t xml:space="preserve">single </w:t>
      </w:r>
      <w:r w:rsidR="00B143DC" w:rsidRPr="00F21EBC">
        <w:rPr>
          <w:rFonts w:ascii="Times New Roman" w:hAnsi="Times New Roman" w:cs="Times New Roman"/>
          <w:color w:val="000000" w:themeColor="text1"/>
        </w:rPr>
        <w:t xml:space="preserve">spell-out of </w:t>
      </w:r>
      <w:r w:rsidR="00877A28" w:rsidRPr="00F21EBC">
        <w:rPr>
          <w:rFonts w:ascii="Times New Roman" w:hAnsi="Times New Roman" w:cs="Times New Roman"/>
          <w:color w:val="000000" w:themeColor="text1"/>
        </w:rPr>
        <w:t>multiple structures that differ in their synta</w:t>
      </w:r>
      <w:r w:rsidR="00A3658E" w:rsidRPr="00F21EBC">
        <w:rPr>
          <w:rFonts w:ascii="Times New Roman" w:hAnsi="Times New Roman" w:cs="Times New Roman"/>
          <w:color w:val="000000" w:themeColor="text1"/>
        </w:rPr>
        <w:t>ctic</w:t>
      </w:r>
      <w:r w:rsidR="00877A28" w:rsidRPr="00F21EBC">
        <w:rPr>
          <w:rFonts w:ascii="Times New Roman" w:hAnsi="Times New Roman" w:cs="Times New Roman"/>
          <w:color w:val="000000" w:themeColor="text1"/>
        </w:rPr>
        <w:t xml:space="preserve"> and semantic</w:t>
      </w:r>
      <w:r w:rsidR="00A3658E" w:rsidRPr="00F21EBC">
        <w:rPr>
          <w:rFonts w:ascii="Times New Roman" w:hAnsi="Times New Roman" w:cs="Times New Roman"/>
          <w:color w:val="000000" w:themeColor="text1"/>
        </w:rPr>
        <w:t xml:space="preserve"> representation</w:t>
      </w:r>
      <w:r w:rsidR="00877A28" w:rsidRPr="00F21EBC">
        <w:rPr>
          <w:rFonts w:ascii="Times New Roman" w:hAnsi="Times New Roman" w:cs="Times New Roman"/>
          <w:color w:val="000000" w:themeColor="text1"/>
        </w:rPr>
        <w:t>s. These inflections</w:t>
      </w:r>
      <w:r w:rsidRPr="00F21EBC">
        <w:rPr>
          <w:rFonts w:ascii="Times New Roman" w:hAnsi="Times New Roman" w:cs="Times New Roman"/>
          <w:color w:val="000000" w:themeColor="text1"/>
        </w:rPr>
        <w:t xml:space="preserve"> occur almost exclusively in subordinate clauses whose subject differs from the main clause. Some uses of the subjunctive</w:t>
      </w:r>
      <w:r w:rsidR="00026E43" w:rsidRPr="00F21EBC">
        <w:rPr>
          <w:rFonts w:ascii="Times New Roman" w:hAnsi="Times New Roman" w:cs="Times New Roman"/>
          <w:color w:val="000000" w:themeColor="text1"/>
        </w:rPr>
        <w:t>, such as volitional clauses as in (1),</w:t>
      </w:r>
      <w:r w:rsidRPr="00F21EBC">
        <w:rPr>
          <w:rFonts w:ascii="Times New Roman" w:hAnsi="Times New Roman" w:cs="Times New Roman"/>
          <w:color w:val="000000" w:themeColor="text1"/>
        </w:rPr>
        <w:t xml:space="preserve"> </w:t>
      </w:r>
      <w:r w:rsidR="00026E43" w:rsidRPr="00F21EBC">
        <w:rPr>
          <w:rFonts w:ascii="Times New Roman" w:hAnsi="Times New Roman" w:cs="Times New Roman"/>
          <w:color w:val="000000" w:themeColor="text1"/>
        </w:rPr>
        <w:t xml:space="preserve">result </w:t>
      </w:r>
      <w:r w:rsidRPr="00F21EBC">
        <w:rPr>
          <w:rFonts w:ascii="Times New Roman" w:hAnsi="Times New Roman" w:cs="Times New Roman"/>
          <w:color w:val="000000" w:themeColor="text1"/>
        </w:rPr>
        <w:t xml:space="preserve">from </w:t>
      </w:r>
      <w:r w:rsidR="005B4BFC" w:rsidRPr="00F21EBC">
        <w:rPr>
          <w:rFonts w:ascii="Times New Roman" w:hAnsi="Times New Roman" w:cs="Times New Roman"/>
          <w:color w:val="000000" w:themeColor="text1"/>
        </w:rPr>
        <w:t xml:space="preserve">a process of obligatory </w:t>
      </w:r>
      <w:r w:rsidRPr="00F21EBC">
        <w:rPr>
          <w:rFonts w:ascii="Times New Roman" w:hAnsi="Times New Roman" w:cs="Times New Roman"/>
          <w:color w:val="000000" w:themeColor="text1"/>
        </w:rPr>
        <w:t xml:space="preserve">lexical selection, </w:t>
      </w:r>
      <w:r w:rsidR="00D93748" w:rsidRPr="00F21EBC">
        <w:rPr>
          <w:rFonts w:ascii="Times New Roman" w:hAnsi="Times New Roman" w:cs="Times New Roman"/>
          <w:color w:val="000000" w:themeColor="text1"/>
        </w:rPr>
        <w:t>as</w:t>
      </w:r>
      <w:r w:rsidRPr="00F21EBC">
        <w:rPr>
          <w:rFonts w:ascii="Times New Roman" w:hAnsi="Times New Roman" w:cs="Times New Roman"/>
          <w:color w:val="000000" w:themeColor="text1"/>
        </w:rPr>
        <w:t xml:space="preserve"> </w:t>
      </w:r>
      <w:r w:rsidR="002F53BF" w:rsidRPr="00F21EBC">
        <w:rPr>
          <w:rFonts w:ascii="Times New Roman" w:hAnsi="Times New Roman" w:cs="Times New Roman"/>
          <w:color w:val="000000" w:themeColor="text1"/>
        </w:rPr>
        <w:t>a</w:t>
      </w:r>
      <w:r w:rsidRPr="00F21EBC">
        <w:rPr>
          <w:rFonts w:ascii="Times New Roman" w:hAnsi="Times New Roman" w:cs="Times New Roman"/>
          <w:color w:val="000000" w:themeColor="text1"/>
        </w:rPr>
        <w:t xml:space="preserve"> lexical </w:t>
      </w:r>
      <w:r w:rsidR="002F53BF" w:rsidRPr="00F21EBC">
        <w:rPr>
          <w:rFonts w:ascii="Times New Roman" w:hAnsi="Times New Roman" w:cs="Times New Roman"/>
          <w:color w:val="000000" w:themeColor="text1"/>
        </w:rPr>
        <w:t>item</w:t>
      </w:r>
      <w:r w:rsidRPr="00F21EBC">
        <w:rPr>
          <w:rFonts w:ascii="Times New Roman" w:hAnsi="Times New Roman" w:cs="Times New Roman"/>
          <w:color w:val="000000" w:themeColor="text1"/>
        </w:rPr>
        <w:t xml:space="preserve"> in the </w:t>
      </w:r>
      <w:r w:rsidR="00AA4247" w:rsidRPr="00F21EBC">
        <w:rPr>
          <w:rFonts w:ascii="Times New Roman" w:hAnsi="Times New Roman" w:cs="Times New Roman"/>
          <w:color w:val="000000" w:themeColor="text1"/>
        </w:rPr>
        <w:t>matrix</w:t>
      </w:r>
      <w:r w:rsidRPr="00F21EBC">
        <w:rPr>
          <w:rFonts w:ascii="Times New Roman" w:hAnsi="Times New Roman" w:cs="Times New Roman"/>
          <w:color w:val="000000" w:themeColor="text1"/>
        </w:rPr>
        <w:t xml:space="preserve"> clause </w:t>
      </w:r>
      <w:r w:rsidR="00231A21" w:rsidRPr="00F21EBC">
        <w:rPr>
          <w:rFonts w:ascii="Times New Roman" w:hAnsi="Times New Roman" w:cs="Times New Roman"/>
          <w:color w:val="000000" w:themeColor="text1"/>
        </w:rPr>
        <w:t>subcategorizes for</w:t>
      </w:r>
      <w:r w:rsidRPr="00F21EBC">
        <w:rPr>
          <w:rFonts w:ascii="Times New Roman" w:hAnsi="Times New Roman" w:cs="Times New Roman"/>
          <w:color w:val="000000" w:themeColor="text1"/>
        </w:rPr>
        <w:t xml:space="preserve"> the subjunctive in tensed subordinate clauses with a distinct subject.</w:t>
      </w:r>
    </w:p>
    <w:p w14:paraId="2EEF1D66" w14:textId="77777777" w:rsidR="00F1789F" w:rsidRPr="00F21EBC" w:rsidRDefault="00F1789F" w:rsidP="00F1789F">
      <w:pPr>
        <w:pStyle w:val="ListParagraph"/>
        <w:numPr>
          <w:ilvl w:val="0"/>
          <w:numId w:val="8"/>
        </w:numPr>
        <w:ind w:left="900" w:hanging="540"/>
        <w:rPr>
          <w:rFonts w:ascii="Times New Roman" w:hAnsi="Times New Roman" w:cs="Times New Roman"/>
          <w:i/>
          <w:iCs/>
          <w:color w:val="000000" w:themeColor="text1"/>
        </w:rPr>
      </w:pPr>
      <w:r w:rsidRPr="00F21EBC">
        <w:rPr>
          <w:rFonts w:ascii="Times New Roman" w:hAnsi="Times New Roman" w:cs="Times New Roman"/>
          <w:i/>
          <w:iCs/>
          <w:color w:val="000000" w:themeColor="text1"/>
        </w:rPr>
        <w:t>Rosa quiere que Carmen venga a su casa.</w:t>
      </w:r>
    </w:p>
    <w:p w14:paraId="26479917" w14:textId="77777777" w:rsidR="00F1789F" w:rsidRPr="00F21EBC" w:rsidRDefault="00F1789F" w:rsidP="00F1789F">
      <w:pPr>
        <w:ind w:left="900"/>
        <w:rPr>
          <w:rFonts w:ascii="Times New Roman" w:hAnsi="Times New Roman" w:cs="Times New Roman"/>
          <w:color w:val="000000" w:themeColor="text1"/>
        </w:rPr>
      </w:pPr>
      <w:r w:rsidRPr="00F21EBC">
        <w:rPr>
          <w:rFonts w:ascii="Times New Roman" w:hAnsi="Times New Roman" w:cs="Times New Roman"/>
          <w:color w:val="000000" w:themeColor="text1"/>
        </w:rPr>
        <w:t>Rosa want-3PS-IND COMP Carmen come-3PS-SUBJ to her house.</w:t>
      </w:r>
    </w:p>
    <w:p w14:paraId="1848764D" w14:textId="41CADC2E" w:rsidR="00F1789F" w:rsidRPr="00F21EBC" w:rsidRDefault="00F1789F" w:rsidP="00F1789F">
      <w:pPr>
        <w:ind w:left="900"/>
        <w:rPr>
          <w:rFonts w:ascii="Times New Roman" w:hAnsi="Times New Roman" w:cs="Times New Roman"/>
          <w:color w:val="000000" w:themeColor="text1"/>
        </w:rPr>
      </w:pPr>
      <w:r w:rsidRPr="00F21EBC">
        <w:rPr>
          <w:rFonts w:ascii="Times New Roman" w:hAnsi="Times New Roman" w:cs="Times New Roman"/>
          <w:color w:val="000000" w:themeColor="text1"/>
        </w:rPr>
        <w:t>Rosa wants Carmen to come to her house.</w:t>
      </w:r>
    </w:p>
    <w:p w14:paraId="6E54AA7D" w14:textId="77777777" w:rsidR="00F1789F" w:rsidRPr="00F21EBC" w:rsidRDefault="00F1789F" w:rsidP="00F1789F">
      <w:pPr>
        <w:rPr>
          <w:rFonts w:ascii="Times New Roman" w:hAnsi="Times New Roman" w:cs="Times New Roman"/>
          <w:color w:val="000000" w:themeColor="text1"/>
        </w:rPr>
      </w:pPr>
    </w:p>
    <w:p w14:paraId="7794520C" w14:textId="7170D98C" w:rsidR="00CC3185" w:rsidRPr="00F21EBC" w:rsidRDefault="00401251" w:rsidP="00C13761">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F</w:t>
      </w:r>
      <w:r w:rsidR="0071171D" w:rsidRPr="00F21EBC">
        <w:rPr>
          <w:rFonts w:ascii="Times New Roman" w:hAnsi="Times New Roman" w:cs="Times New Roman"/>
          <w:color w:val="000000" w:themeColor="text1"/>
        </w:rPr>
        <w:t xml:space="preserve">ollowing Kempchinsky (2009), subjunctive </w:t>
      </w:r>
      <w:r w:rsidR="005C66D4" w:rsidRPr="00F21EBC">
        <w:rPr>
          <w:rFonts w:ascii="Times New Roman" w:hAnsi="Times New Roman" w:cs="Times New Roman"/>
          <w:color w:val="000000" w:themeColor="text1"/>
        </w:rPr>
        <w:t xml:space="preserve">inflections </w:t>
      </w:r>
      <w:r w:rsidR="0071171D" w:rsidRPr="00F21EBC">
        <w:rPr>
          <w:rFonts w:ascii="Times New Roman" w:hAnsi="Times New Roman" w:cs="Times New Roman"/>
          <w:color w:val="000000" w:themeColor="text1"/>
        </w:rPr>
        <w:t xml:space="preserve">in volitional clauses </w:t>
      </w:r>
      <w:r w:rsidR="00947D2E" w:rsidRPr="00F21EBC">
        <w:rPr>
          <w:rFonts w:ascii="Times New Roman" w:hAnsi="Times New Roman" w:cs="Times New Roman"/>
          <w:color w:val="000000" w:themeColor="text1"/>
        </w:rPr>
        <w:t xml:space="preserve">such as (1) </w:t>
      </w:r>
      <w:r w:rsidR="00E00F2A" w:rsidRPr="00F21EBC">
        <w:rPr>
          <w:rFonts w:ascii="Times New Roman" w:hAnsi="Times New Roman" w:cs="Times New Roman"/>
          <w:color w:val="000000" w:themeColor="text1"/>
        </w:rPr>
        <w:t>are the morphological realizatio</w:t>
      </w:r>
      <w:r w:rsidR="008D7B6F" w:rsidRPr="00F21EBC">
        <w:rPr>
          <w:rFonts w:ascii="Times New Roman" w:hAnsi="Times New Roman" w:cs="Times New Roman"/>
          <w:color w:val="000000" w:themeColor="text1"/>
        </w:rPr>
        <w:t>n of</w:t>
      </w:r>
      <w:r w:rsidR="00647476" w:rsidRPr="00F21EBC">
        <w:rPr>
          <w:rFonts w:ascii="Times New Roman" w:hAnsi="Times New Roman" w:cs="Times New Roman"/>
          <w:color w:val="000000" w:themeColor="text1"/>
        </w:rPr>
        <w:t xml:space="preserve"> an</w:t>
      </w:r>
      <w:r w:rsidR="009159AB" w:rsidRPr="00F21EBC">
        <w:rPr>
          <w:rFonts w:ascii="Times New Roman" w:hAnsi="Times New Roman" w:cs="Times New Roman"/>
          <w:color w:val="000000" w:themeColor="text1"/>
        </w:rPr>
        <w:t xml:space="preserve"> </w:t>
      </w:r>
      <w:r w:rsidR="00647476" w:rsidRPr="00F21EBC">
        <w:rPr>
          <w:rFonts w:ascii="Times New Roman" w:hAnsi="Times New Roman" w:cs="Times New Roman"/>
          <w:color w:val="000000" w:themeColor="text1"/>
        </w:rPr>
        <w:t xml:space="preserve">uninterpretable feature </w:t>
      </w:r>
      <w:r w:rsidR="001F198D" w:rsidRPr="00F21EBC">
        <w:rPr>
          <w:rFonts w:ascii="Times New Roman" w:hAnsi="Times New Roman" w:cs="Times New Roman"/>
          <w:color w:val="000000" w:themeColor="text1"/>
        </w:rPr>
        <w:t xml:space="preserve">that is </w:t>
      </w:r>
      <w:r w:rsidR="0002582A" w:rsidRPr="00F21EBC">
        <w:rPr>
          <w:rFonts w:ascii="Times New Roman" w:hAnsi="Times New Roman" w:cs="Times New Roman"/>
          <w:color w:val="000000" w:themeColor="text1"/>
        </w:rPr>
        <w:t>checked and deleted in the heads of Force and Fi</w:t>
      </w:r>
      <w:r w:rsidR="00316979" w:rsidRPr="00F21EBC">
        <w:rPr>
          <w:rFonts w:ascii="Times New Roman" w:hAnsi="Times New Roman" w:cs="Times New Roman"/>
          <w:color w:val="000000" w:themeColor="text1"/>
        </w:rPr>
        <w:t>n.</w:t>
      </w:r>
      <w:r w:rsidR="00316979" w:rsidRPr="00F21EBC">
        <w:rPr>
          <w:rStyle w:val="FootnoteReference"/>
          <w:rFonts w:ascii="Times New Roman" w:hAnsi="Times New Roman" w:cs="Times New Roman"/>
          <w:color w:val="000000" w:themeColor="text1"/>
        </w:rPr>
        <w:footnoteReference w:id="3"/>
      </w:r>
      <w:r w:rsidR="00316979" w:rsidRPr="00F21EBC">
        <w:rPr>
          <w:rFonts w:ascii="Times New Roman" w:hAnsi="Times New Roman" w:cs="Times New Roman"/>
          <w:color w:val="000000" w:themeColor="text1"/>
        </w:rPr>
        <w:t xml:space="preserve"> </w:t>
      </w:r>
      <w:r w:rsidR="009A5C6E" w:rsidRPr="00F21EBC">
        <w:rPr>
          <w:rFonts w:ascii="Times New Roman" w:hAnsi="Times New Roman" w:cs="Times New Roman"/>
          <w:color w:val="000000" w:themeColor="text1"/>
        </w:rPr>
        <w:t>Working within feature-oriented framework</w:t>
      </w:r>
      <w:r w:rsidR="009E7C48" w:rsidRPr="00F21EBC">
        <w:rPr>
          <w:rFonts w:ascii="Times New Roman" w:hAnsi="Times New Roman" w:cs="Times New Roman"/>
          <w:color w:val="000000" w:themeColor="text1"/>
        </w:rPr>
        <w:t>s</w:t>
      </w:r>
      <w:r w:rsidR="007C57D4" w:rsidRPr="00F21EBC">
        <w:rPr>
          <w:rFonts w:ascii="Times New Roman" w:hAnsi="Times New Roman" w:cs="Times New Roman"/>
          <w:color w:val="000000" w:themeColor="text1"/>
        </w:rPr>
        <w:t xml:space="preserve"> of HL acquisition (Lohndal &amp; Putnam, 2021</w:t>
      </w:r>
      <w:r w:rsidR="007A3CC5" w:rsidRPr="00F21EBC">
        <w:rPr>
          <w:rFonts w:ascii="Times New Roman" w:hAnsi="Times New Roman" w:cs="Times New Roman"/>
          <w:color w:val="000000" w:themeColor="text1"/>
        </w:rPr>
        <w:t>, 2024</w:t>
      </w:r>
      <w:r w:rsidR="007C57D4" w:rsidRPr="00F21EBC">
        <w:rPr>
          <w:rFonts w:ascii="Times New Roman" w:hAnsi="Times New Roman" w:cs="Times New Roman"/>
          <w:color w:val="000000" w:themeColor="text1"/>
        </w:rPr>
        <w:t>; Putnam &amp; Sánchez, 2013)</w:t>
      </w:r>
      <w:r w:rsidR="009A5C6E" w:rsidRPr="00F21EBC">
        <w:rPr>
          <w:rFonts w:ascii="Times New Roman" w:hAnsi="Times New Roman" w:cs="Times New Roman"/>
          <w:color w:val="000000" w:themeColor="text1"/>
        </w:rPr>
        <w:t>, t</w:t>
      </w:r>
      <w:r w:rsidR="00E20999" w:rsidRPr="00F21EBC">
        <w:rPr>
          <w:rFonts w:ascii="Times New Roman" w:hAnsi="Times New Roman" w:cs="Times New Roman"/>
          <w:color w:val="000000" w:themeColor="text1"/>
        </w:rPr>
        <w:t>he task for the Spanish speaker</w:t>
      </w:r>
      <w:r w:rsidR="009E7C48" w:rsidRPr="00F21EBC">
        <w:rPr>
          <w:rFonts w:ascii="Times New Roman" w:hAnsi="Times New Roman" w:cs="Times New Roman"/>
          <w:color w:val="000000" w:themeColor="text1"/>
        </w:rPr>
        <w:t xml:space="preserve"> in acquiring the volitional subjunctive is twofold. First</w:t>
      </w:r>
      <w:r w:rsidR="009E646C" w:rsidRPr="00F21EBC">
        <w:rPr>
          <w:rFonts w:ascii="Times New Roman" w:hAnsi="Times New Roman" w:cs="Times New Roman"/>
          <w:color w:val="000000" w:themeColor="text1"/>
        </w:rPr>
        <w:t>ly</w:t>
      </w:r>
      <w:r w:rsidR="009E7C48" w:rsidRPr="00F21EBC">
        <w:rPr>
          <w:rFonts w:ascii="Times New Roman" w:hAnsi="Times New Roman" w:cs="Times New Roman"/>
          <w:color w:val="000000" w:themeColor="text1"/>
        </w:rPr>
        <w:t xml:space="preserve">, one must learn which </w:t>
      </w:r>
      <w:r w:rsidR="00E20999" w:rsidRPr="00F21EBC">
        <w:rPr>
          <w:rFonts w:ascii="Times New Roman" w:hAnsi="Times New Roman" w:cs="Times New Roman"/>
          <w:color w:val="000000" w:themeColor="text1"/>
        </w:rPr>
        <w:t xml:space="preserve">matrix items </w:t>
      </w:r>
      <w:r w:rsidR="009E7C48" w:rsidRPr="00F21EBC">
        <w:rPr>
          <w:rFonts w:ascii="Times New Roman" w:hAnsi="Times New Roman" w:cs="Times New Roman"/>
          <w:color w:val="000000" w:themeColor="text1"/>
        </w:rPr>
        <w:t>select the uninterpretable mood feature</w:t>
      </w:r>
      <w:r w:rsidR="009E646C" w:rsidRPr="00F21EBC">
        <w:rPr>
          <w:rFonts w:ascii="Times New Roman" w:hAnsi="Times New Roman" w:cs="Times New Roman"/>
          <w:color w:val="000000" w:themeColor="text1"/>
        </w:rPr>
        <w:t>;</w:t>
      </w:r>
      <w:r w:rsidR="009E7C48" w:rsidRPr="00F21EBC">
        <w:rPr>
          <w:rFonts w:ascii="Times New Roman" w:hAnsi="Times New Roman" w:cs="Times New Roman"/>
          <w:color w:val="000000" w:themeColor="text1"/>
        </w:rPr>
        <w:t xml:space="preserve"> </w:t>
      </w:r>
      <w:r w:rsidR="00691465" w:rsidRPr="00F21EBC">
        <w:rPr>
          <w:rFonts w:ascii="Times New Roman" w:hAnsi="Times New Roman" w:cs="Times New Roman"/>
          <w:color w:val="000000" w:themeColor="text1"/>
        </w:rPr>
        <w:t xml:space="preserve">secondly, </w:t>
      </w:r>
      <w:r w:rsidR="008254C7" w:rsidRPr="00F21EBC">
        <w:rPr>
          <w:rFonts w:ascii="Times New Roman" w:hAnsi="Times New Roman" w:cs="Times New Roman"/>
          <w:color w:val="000000" w:themeColor="text1"/>
        </w:rPr>
        <w:t xml:space="preserve">one </w:t>
      </w:r>
      <w:r w:rsidR="00691465" w:rsidRPr="00F21EBC">
        <w:rPr>
          <w:rFonts w:ascii="Times New Roman" w:hAnsi="Times New Roman" w:cs="Times New Roman"/>
          <w:color w:val="000000" w:themeColor="text1"/>
        </w:rPr>
        <w:t>must</w:t>
      </w:r>
      <w:r w:rsidR="00E20999" w:rsidRPr="00F21EBC">
        <w:rPr>
          <w:rFonts w:ascii="Times New Roman" w:hAnsi="Times New Roman" w:cs="Times New Roman"/>
          <w:color w:val="000000" w:themeColor="text1"/>
        </w:rPr>
        <w:t xml:space="preserve"> map this feature onto </w:t>
      </w:r>
      <w:r w:rsidR="009E646C" w:rsidRPr="00F21EBC">
        <w:rPr>
          <w:rFonts w:ascii="Times New Roman" w:hAnsi="Times New Roman" w:cs="Times New Roman"/>
          <w:color w:val="000000" w:themeColor="text1"/>
        </w:rPr>
        <w:t>(or interpret it through) inflectional morphology to generate lexical items</w:t>
      </w:r>
      <w:r w:rsidR="00E20999" w:rsidRPr="00F21EBC">
        <w:rPr>
          <w:rFonts w:ascii="Times New Roman" w:hAnsi="Times New Roman" w:cs="Times New Roman"/>
          <w:color w:val="000000" w:themeColor="text1"/>
        </w:rPr>
        <w:t>.</w:t>
      </w:r>
    </w:p>
    <w:p w14:paraId="16A7A235" w14:textId="7E6DEB3B" w:rsidR="006D152E" w:rsidRPr="00F21EBC" w:rsidRDefault="00263E3D" w:rsidP="0010423A">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In contrast to Spanish,</w:t>
      </w:r>
      <w:r w:rsidR="006D152E" w:rsidRPr="00F21EBC">
        <w:rPr>
          <w:rFonts w:ascii="Times New Roman" w:hAnsi="Times New Roman" w:cs="Times New Roman"/>
          <w:color w:val="000000" w:themeColor="text1"/>
        </w:rPr>
        <w:t xml:space="preserve"> English</w:t>
      </w:r>
      <w:r w:rsidR="00A8542C" w:rsidRPr="00F21EBC">
        <w:rPr>
          <w:rFonts w:ascii="Times New Roman" w:hAnsi="Times New Roman" w:cs="Times New Roman"/>
          <w:color w:val="000000" w:themeColor="text1"/>
        </w:rPr>
        <w:t xml:space="preserve"> </w:t>
      </w:r>
      <w:r w:rsidR="006D152E" w:rsidRPr="00F21EBC">
        <w:rPr>
          <w:rFonts w:ascii="Times New Roman" w:hAnsi="Times New Roman" w:cs="Times New Roman"/>
          <w:color w:val="000000" w:themeColor="text1"/>
        </w:rPr>
        <w:t xml:space="preserve">has a </w:t>
      </w:r>
      <w:r w:rsidR="006C2212" w:rsidRPr="00F21EBC">
        <w:rPr>
          <w:rFonts w:ascii="Times New Roman" w:hAnsi="Times New Roman" w:cs="Times New Roman"/>
          <w:color w:val="000000" w:themeColor="text1"/>
        </w:rPr>
        <w:t>less-utilized</w:t>
      </w:r>
      <w:r w:rsidR="00B74528" w:rsidRPr="00F21EBC">
        <w:rPr>
          <w:rFonts w:ascii="Times New Roman" w:hAnsi="Times New Roman" w:cs="Times New Roman"/>
          <w:color w:val="000000" w:themeColor="text1"/>
        </w:rPr>
        <w:t xml:space="preserve"> subjunctiv</w:t>
      </w:r>
      <w:r w:rsidR="001B1DFF" w:rsidRPr="00F21EBC">
        <w:rPr>
          <w:rFonts w:ascii="Times New Roman" w:hAnsi="Times New Roman" w:cs="Times New Roman"/>
          <w:color w:val="000000" w:themeColor="text1"/>
        </w:rPr>
        <w:t>e</w:t>
      </w:r>
      <w:r w:rsidR="00F65EF9" w:rsidRPr="00F21EBC">
        <w:rPr>
          <w:rFonts w:ascii="Times New Roman" w:hAnsi="Times New Roman" w:cs="Times New Roman"/>
          <w:color w:val="000000" w:themeColor="text1"/>
        </w:rPr>
        <w:t xml:space="preserve">. </w:t>
      </w:r>
      <w:r w:rsidR="00E31399" w:rsidRPr="00F21EBC">
        <w:rPr>
          <w:rFonts w:ascii="Times New Roman" w:hAnsi="Times New Roman" w:cs="Times New Roman"/>
          <w:color w:val="000000" w:themeColor="text1"/>
        </w:rPr>
        <w:t>A</w:t>
      </w:r>
      <w:r w:rsidR="00AC5E36" w:rsidRPr="00F21EBC">
        <w:rPr>
          <w:rFonts w:ascii="Times New Roman" w:hAnsi="Times New Roman" w:cs="Times New Roman"/>
          <w:color w:val="000000" w:themeColor="text1"/>
        </w:rPr>
        <w:t xml:space="preserve">cceptability judgment </w:t>
      </w:r>
      <w:r w:rsidR="00B01973" w:rsidRPr="00F21EBC">
        <w:rPr>
          <w:rFonts w:ascii="Times New Roman" w:hAnsi="Times New Roman" w:cs="Times New Roman"/>
          <w:color w:val="000000" w:themeColor="text1"/>
        </w:rPr>
        <w:t>data</w:t>
      </w:r>
      <w:r w:rsidR="001D7612" w:rsidRPr="00F21EBC">
        <w:rPr>
          <w:rFonts w:ascii="Times New Roman" w:hAnsi="Times New Roman" w:cs="Times New Roman"/>
          <w:color w:val="000000" w:themeColor="text1"/>
        </w:rPr>
        <w:t xml:space="preserve"> h</w:t>
      </w:r>
      <w:r w:rsidR="00B01973" w:rsidRPr="00F21EBC">
        <w:rPr>
          <w:rFonts w:ascii="Times New Roman" w:hAnsi="Times New Roman" w:cs="Times New Roman"/>
          <w:color w:val="000000" w:themeColor="text1"/>
        </w:rPr>
        <w:t>ave</w:t>
      </w:r>
      <w:r w:rsidR="001D7612" w:rsidRPr="00F21EBC">
        <w:rPr>
          <w:rFonts w:ascii="Times New Roman" w:hAnsi="Times New Roman" w:cs="Times New Roman"/>
          <w:color w:val="000000" w:themeColor="text1"/>
        </w:rPr>
        <w:t xml:space="preserve"> shown that </w:t>
      </w:r>
      <w:r w:rsidR="006B2235" w:rsidRPr="00F21EBC">
        <w:rPr>
          <w:rFonts w:ascii="Times New Roman" w:hAnsi="Times New Roman" w:cs="Times New Roman"/>
          <w:color w:val="000000" w:themeColor="text1"/>
        </w:rPr>
        <w:t>the</w:t>
      </w:r>
      <w:r w:rsidR="0089185A" w:rsidRPr="00F21EBC">
        <w:rPr>
          <w:rFonts w:ascii="Times New Roman" w:hAnsi="Times New Roman" w:cs="Times New Roman"/>
          <w:color w:val="000000" w:themeColor="text1"/>
        </w:rPr>
        <w:t xml:space="preserve"> English</w:t>
      </w:r>
      <w:r w:rsidR="006B2235" w:rsidRPr="00F21EBC">
        <w:rPr>
          <w:rFonts w:ascii="Times New Roman" w:hAnsi="Times New Roman" w:cs="Times New Roman"/>
          <w:color w:val="000000" w:themeColor="text1"/>
        </w:rPr>
        <w:t xml:space="preserve"> indicative exists as a grammatical alternative to </w:t>
      </w:r>
      <w:r w:rsidR="00D36DF0" w:rsidRPr="00F21EBC">
        <w:rPr>
          <w:rFonts w:ascii="Times New Roman" w:hAnsi="Times New Roman" w:cs="Times New Roman"/>
          <w:color w:val="000000" w:themeColor="text1"/>
        </w:rPr>
        <w:t xml:space="preserve">the </w:t>
      </w:r>
      <w:r w:rsidR="006B2235" w:rsidRPr="00F21EBC">
        <w:rPr>
          <w:rFonts w:ascii="Times New Roman" w:hAnsi="Times New Roman" w:cs="Times New Roman"/>
          <w:color w:val="000000" w:themeColor="text1"/>
        </w:rPr>
        <w:t xml:space="preserve">subjunctive (Iverson et al., 2008; Rojas, </w:t>
      </w:r>
      <w:r w:rsidR="008340A5" w:rsidRPr="00F21EBC">
        <w:rPr>
          <w:rFonts w:ascii="Times New Roman" w:hAnsi="Times New Roman" w:cs="Times New Roman"/>
          <w:color w:val="000000" w:themeColor="text1"/>
        </w:rPr>
        <w:t>1998</w:t>
      </w:r>
      <w:r w:rsidR="006B2235" w:rsidRPr="00F21EBC">
        <w:rPr>
          <w:rFonts w:ascii="Times New Roman" w:hAnsi="Times New Roman" w:cs="Times New Roman"/>
          <w:color w:val="000000" w:themeColor="text1"/>
        </w:rPr>
        <w:t>)</w:t>
      </w:r>
      <w:r w:rsidR="00BD459E" w:rsidRPr="00F21EBC">
        <w:rPr>
          <w:rFonts w:ascii="Times New Roman" w:hAnsi="Times New Roman" w:cs="Times New Roman"/>
          <w:color w:val="000000" w:themeColor="text1"/>
        </w:rPr>
        <w:t>.</w:t>
      </w:r>
      <w:r w:rsidR="00237B4A" w:rsidRPr="00F21EBC">
        <w:rPr>
          <w:rFonts w:ascii="Times New Roman" w:hAnsi="Times New Roman" w:cs="Times New Roman"/>
          <w:color w:val="000000" w:themeColor="text1"/>
        </w:rPr>
        <w:t xml:space="preserve"> </w:t>
      </w:r>
      <w:r w:rsidR="00F53E33" w:rsidRPr="00F21EBC">
        <w:rPr>
          <w:rFonts w:ascii="Times New Roman" w:hAnsi="Times New Roman" w:cs="Times New Roman"/>
          <w:color w:val="000000" w:themeColor="text1"/>
        </w:rPr>
        <w:t xml:space="preserve">In addition, </w:t>
      </w:r>
      <w:r w:rsidR="00F21B75" w:rsidRPr="00F21EBC">
        <w:rPr>
          <w:rFonts w:ascii="Times New Roman" w:hAnsi="Times New Roman" w:cs="Times New Roman"/>
          <w:color w:val="000000" w:themeColor="text1"/>
        </w:rPr>
        <w:t xml:space="preserve">English lacks </w:t>
      </w:r>
      <w:r w:rsidR="00CE2C38" w:rsidRPr="00F21EBC">
        <w:rPr>
          <w:rFonts w:ascii="Times New Roman" w:hAnsi="Times New Roman" w:cs="Times New Roman"/>
          <w:color w:val="000000" w:themeColor="text1"/>
        </w:rPr>
        <w:t xml:space="preserve">a morphological paradigm </w:t>
      </w:r>
      <w:r w:rsidR="00E4237A" w:rsidRPr="00F21EBC">
        <w:rPr>
          <w:rFonts w:ascii="Times New Roman" w:hAnsi="Times New Roman" w:cs="Times New Roman"/>
          <w:color w:val="000000" w:themeColor="text1"/>
        </w:rPr>
        <w:t>that is specific to</w:t>
      </w:r>
      <w:r w:rsidR="00CE2C38" w:rsidRPr="00F21EBC">
        <w:rPr>
          <w:rFonts w:ascii="Times New Roman" w:hAnsi="Times New Roman" w:cs="Times New Roman"/>
          <w:color w:val="000000" w:themeColor="text1"/>
        </w:rPr>
        <w:t xml:space="preserve"> mood</w:t>
      </w:r>
      <w:r w:rsidR="006E323D" w:rsidRPr="00F21EBC">
        <w:rPr>
          <w:rFonts w:ascii="Times New Roman" w:hAnsi="Times New Roman" w:cs="Times New Roman"/>
          <w:color w:val="000000" w:themeColor="text1"/>
        </w:rPr>
        <w:t xml:space="preserve">, as </w:t>
      </w:r>
      <w:r w:rsidR="000F26D9" w:rsidRPr="00F21EBC">
        <w:rPr>
          <w:rFonts w:ascii="Times New Roman" w:hAnsi="Times New Roman" w:cs="Times New Roman"/>
          <w:color w:val="000000" w:themeColor="text1"/>
        </w:rPr>
        <w:t xml:space="preserve">it is marked through past tense </w:t>
      </w:r>
      <w:r w:rsidR="00B10C5D" w:rsidRPr="00F21EBC">
        <w:rPr>
          <w:rFonts w:ascii="Times New Roman" w:hAnsi="Times New Roman" w:cs="Times New Roman"/>
          <w:color w:val="000000" w:themeColor="text1"/>
        </w:rPr>
        <w:t>forms</w:t>
      </w:r>
      <w:r w:rsidR="003A422F" w:rsidRPr="00F21EBC">
        <w:rPr>
          <w:rFonts w:ascii="Times New Roman" w:hAnsi="Times New Roman" w:cs="Times New Roman"/>
          <w:color w:val="000000" w:themeColor="text1"/>
        </w:rPr>
        <w:t>. Moreover, English</w:t>
      </w:r>
      <w:r w:rsidR="003D025A" w:rsidRPr="00F21EBC">
        <w:rPr>
          <w:rFonts w:ascii="Times New Roman" w:hAnsi="Times New Roman" w:cs="Times New Roman"/>
          <w:color w:val="000000" w:themeColor="text1"/>
        </w:rPr>
        <w:t xml:space="preserve"> </w:t>
      </w:r>
      <w:r w:rsidR="003514DF" w:rsidRPr="00F21EBC">
        <w:rPr>
          <w:rFonts w:ascii="Times New Roman" w:hAnsi="Times New Roman" w:cs="Times New Roman"/>
          <w:color w:val="000000" w:themeColor="text1"/>
        </w:rPr>
        <w:t>requires</w:t>
      </w:r>
      <w:r w:rsidR="003D025A" w:rsidRPr="00F21EBC">
        <w:rPr>
          <w:rFonts w:ascii="Times New Roman" w:hAnsi="Times New Roman" w:cs="Times New Roman"/>
          <w:color w:val="000000" w:themeColor="text1"/>
        </w:rPr>
        <w:t xml:space="preserve"> control structures in volitional contexts where subjunctive mood is expected</w:t>
      </w:r>
      <w:r w:rsidR="0042737C" w:rsidRPr="00F21EBC">
        <w:rPr>
          <w:rFonts w:ascii="Times New Roman" w:hAnsi="Times New Roman" w:cs="Times New Roman"/>
          <w:color w:val="000000" w:themeColor="text1"/>
        </w:rPr>
        <w:t xml:space="preserve"> in Spanis</w:t>
      </w:r>
      <w:r w:rsidR="00887B47" w:rsidRPr="00F21EBC">
        <w:rPr>
          <w:rFonts w:ascii="Times New Roman" w:hAnsi="Times New Roman" w:cs="Times New Roman"/>
          <w:color w:val="000000" w:themeColor="text1"/>
        </w:rPr>
        <w:t xml:space="preserve">h. For instance, in place of the subordinate clause in </w:t>
      </w:r>
      <w:r w:rsidR="00C573B6" w:rsidRPr="00F21EBC">
        <w:rPr>
          <w:rFonts w:ascii="Times New Roman" w:hAnsi="Times New Roman" w:cs="Times New Roman"/>
          <w:color w:val="000000" w:themeColor="text1"/>
        </w:rPr>
        <w:t xml:space="preserve">sentence (1), English </w:t>
      </w:r>
      <w:r w:rsidR="00A501A0" w:rsidRPr="00F21EBC">
        <w:rPr>
          <w:rFonts w:ascii="Times New Roman" w:hAnsi="Times New Roman" w:cs="Times New Roman"/>
          <w:color w:val="000000" w:themeColor="text1"/>
        </w:rPr>
        <w:t>would use the</w:t>
      </w:r>
      <w:r w:rsidR="00C573B6" w:rsidRPr="00F21EBC">
        <w:rPr>
          <w:rFonts w:ascii="Times New Roman" w:hAnsi="Times New Roman" w:cs="Times New Roman"/>
          <w:color w:val="000000" w:themeColor="text1"/>
        </w:rPr>
        <w:t xml:space="preserve"> </w:t>
      </w:r>
      <w:r w:rsidR="002E5B5F" w:rsidRPr="00F21EBC">
        <w:rPr>
          <w:rFonts w:ascii="Times New Roman" w:hAnsi="Times New Roman" w:cs="Times New Roman"/>
          <w:color w:val="000000" w:themeColor="text1"/>
        </w:rPr>
        <w:t>infinitival</w:t>
      </w:r>
      <w:r w:rsidR="00C573B6" w:rsidRPr="00F21EBC">
        <w:rPr>
          <w:rFonts w:ascii="Times New Roman" w:hAnsi="Times New Roman" w:cs="Times New Roman"/>
          <w:color w:val="000000" w:themeColor="text1"/>
        </w:rPr>
        <w:t xml:space="preserve"> construction</w:t>
      </w:r>
      <w:r w:rsidR="00FB53B4" w:rsidRPr="00F21EBC">
        <w:rPr>
          <w:rFonts w:ascii="Times New Roman" w:hAnsi="Times New Roman" w:cs="Times New Roman"/>
          <w:color w:val="000000" w:themeColor="text1"/>
        </w:rPr>
        <w:t xml:space="preserve"> </w:t>
      </w:r>
      <w:r w:rsidR="003D025A" w:rsidRPr="00F21EBC">
        <w:rPr>
          <w:rFonts w:ascii="Times New Roman" w:hAnsi="Times New Roman" w:cs="Times New Roman"/>
          <w:i/>
          <w:iCs/>
          <w:color w:val="000000" w:themeColor="text1"/>
        </w:rPr>
        <w:t xml:space="preserve">Rosa </w:t>
      </w:r>
      <w:r w:rsidR="003D025A" w:rsidRPr="00F21EBC">
        <w:rPr>
          <w:rFonts w:ascii="Times New Roman" w:hAnsi="Times New Roman" w:cs="Times New Roman"/>
          <w:i/>
          <w:iCs/>
          <w:color w:val="000000" w:themeColor="text1"/>
        </w:rPr>
        <w:lastRenderedPageBreak/>
        <w:t>wants Carmen to come</w:t>
      </w:r>
      <w:r w:rsidR="00FB53B4" w:rsidRPr="00F21EBC">
        <w:rPr>
          <w:rFonts w:ascii="Times New Roman" w:hAnsi="Times New Roman" w:cs="Times New Roman"/>
          <w:i/>
          <w:iCs/>
          <w:color w:val="000000" w:themeColor="text1"/>
        </w:rPr>
        <w:t>-INF</w:t>
      </w:r>
      <w:r w:rsidR="00A501A0" w:rsidRPr="00F21EBC">
        <w:rPr>
          <w:rFonts w:ascii="Times New Roman" w:hAnsi="Times New Roman" w:cs="Times New Roman"/>
          <w:i/>
          <w:iCs/>
          <w:color w:val="000000" w:themeColor="text1"/>
        </w:rPr>
        <w:t>INITIVE</w:t>
      </w:r>
      <w:r w:rsidR="003D025A" w:rsidRPr="00F21EBC">
        <w:rPr>
          <w:rFonts w:ascii="Times New Roman" w:hAnsi="Times New Roman" w:cs="Times New Roman"/>
          <w:i/>
          <w:iCs/>
          <w:color w:val="000000" w:themeColor="text1"/>
        </w:rPr>
        <w:t xml:space="preserve"> to her house</w:t>
      </w:r>
      <w:r w:rsidR="00C573B6" w:rsidRPr="00F21EBC">
        <w:rPr>
          <w:rFonts w:ascii="Times New Roman" w:hAnsi="Times New Roman" w:cs="Times New Roman"/>
          <w:color w:val="000000" w:themeColor="text1"/>
        </w:rPr>
        <w:t>.</w:t>
      </w:r>
      <w:r w:rsidR="0010423A" w:rsidRPr="00F21EBC">
        <w:rPr>
          <w:rFonts w:ascii="Times New Roman" w:hAnsi="Times New Roman" w:cs="Times New Roman"/>
          <w:color w:val="000000" w:themeColor="text1"/>
        </w:rPr>
        <w:t xml:space="preserve"> </w:t>
      </w:r>
      <w:r w:rsidR="002664DB" w:rsidRPr="00F21EBC">
        <w:rPr>
          <w:rFonts w:ascii="Times New Roman" w:hAnsi="Times New Roman" w:cs="Times New Roman"/>
          <w:color w:val="000000" w:themeColor="text1"/>
        </w:rPr>
        <w:t>Therefore</w:t>
      </w:r>
      <w:r w:rsidR="00C573B6" w:rsidRPr="00F21EBC">
        <w:rPr>
          <w:rFonts w:ascii="Times New Roman" w:hAnsi="Times New Roman" w:cs="Times New Roman"/>
          <w:color w:val="000000" w:themeColor="text1"/>
        </w:rPr>
        <w:t xml:space="preserve">, </w:t>
      </w:r>
      <w:r w:rsidR="00B008C8" w:rsidRPr="00F21EBC">
        <w:rPr>
          <w:rFonts w:ascii="Times New Roman" w:hAnsi="Times New Roman" w:cs="Times New Roman"/>
          <w:color w:val="000000" w:themeColor="text1"/>
        </w:rPr>
        <w:t xml:space="preserve">the </w:t>
      </w:r>
      <w:r w:rsidR="002D3B17" w:rsidRPr="00F21EBC">
        <w:rPr>
          <w:rFonts w:ascii="Times New Roman" w:hAnsi="Times New Roman" w:cs="Times New Roman"/>
          <w:color w:val="000000" w:themeColor="text1"/>
        </w:rPr>
        <w:t xml:space="preserve">volitional </w:t>
      </w:r>
      <w:r w:rsidR="00B008C8" w:rsidRPr="00F21EBC">
        <w:rPr>
          <w:rFonts w:ascii="Times New Roman" w:hAnsi="Times New Roman" w:cs="Times New Roman"/>
          <w:color w:val="000000" w:themeColor="text1"/>
        </w:rPr>
        <w:t xml:space="preserve">subjunctive </w:t>
      </w:r>
      <w:r w:rsidR="00F55CBE" w:rsidRPr="00F21EBC">
        <w:rPr>
          <w:rFonts w:ascii="Times New Roman" w:hAnsi="Times New Roman" w:cs="Times New Roman"/>
          <w:color w:val="000000" w:themeColor="text1"/>
        </w:rPr>
        <w:t>is</w:t>
      </w:r>
      <w:r w:rsidR="00B008C8" w:rsidRPr="00F21EBC">
        <w:rPr>
          <w:rFonts w:ascii="Times New Roman" w:hAnsi="Times New Roman" w:cs="Times New Roman"/>
          <w:color w:val="000000" w:themeColor="text1"/>
        </w:rPr>
        <w:t xml:space="preserve"> a crosslinguistic difference </w:t>
      </w:r>
      <w:r w:rsidR="00053583" w:rsidRPr="00F21EBC">
        <w:rPr>
          <w:rFonts w:ascii="Times New Roman" w:hAnsi="Times New Roman" w:cs="Times New Roman"/>
          <w:color w:val="000000" w:themeColor="text1"/>
        </w:rPr>
        <w:t>between English and Spanish</w:t>
      </w:r>
      <w:r w:rsidR="00F55CBE" w:rsidRPr="00F21EBC">
        <w:rPr>
          <w:rFonts w:ascii="Times New Roman" w:hAnsi="Times New Roman" w:cs="Times New Roman"/>
          <w:color w:val="000000" w:themeColor="text1"/>
        </w:rPr>
        <w:t xml:space="preserve"> at both the syntactic and morphological levels. </w:t>
      </w:r>
      <w:r w:rsidR="002664DB" w:rsidRPr="00F21EBC">
        <w:rPr>
          <w:rFonts w:ascii="Times New Roman" w:hAnsi="Times New Roman" w:cs="Times New Roman"/>
          <w:color w:val="000000" w:themeColor="text1"/>
        </w:rPr>
        <w:t>As a result</w:t>
      </w:r>
      <w:r w:rsidR="00F55CBE" w:rsidRPr="00F21EBC">
        <w:rPr>
          <w:rFonts w:ascii="Times New Roman" w:hAnsi="Times New Roman" w:cs="Times New Roman"/>
          <w:color w:val="000000" w:themeColor="text1"/>
        </w:rPr>
        <w:t>, HS</w:t>
      </w:r>
      <w:r w:rsidR="00641CBC" w:rsidRPr="00F21EBC">
        <w:rPr>
          <w:rFonts w:ascii="Times New Roman" w:hAnsi="Times New Roman" w:cs="Times New Roman"/>
          <w:color w:val="000000" w:themeColor="text1"/>
        </w:rPr>
        <w:t xml:space="preserve">s </w:t>
      </w:r>
      <w:r w:rsidR="00F55CBE" w:rsidRPr="00F21EBC">
        <w:rPr>
          <w:rFonts w:ascii="Times New Roman" w:hAnsi="Times New Roman" w:cs="Times New Roman"/>
          <w:color w:val="000000" w:themeColor="text1"/>
        </w:rPr>
        <w:t>must acquire</w:t>
      </w:r>
      <w:r w:rsidR="00F379A5" w:rsidRPr="00F21EBC">
        <w:rPr>
          <w:rFonts w:ascii="Times New Roman" w:hAnsi="Times New Roman" w:cs="Times New Roman"/>
          <w:color w:val="000000" w:themeColor="text1"/>
        </w:rPr>
        <w:t xml:space="preserve"> and maintain</w:t>
      </w:r>
      <w:r w:rsidR="00F55CBE" w:rsidRPr="00F21EBC">
        <w:rPr>
          <w:rFonts w:ascii="Times New Roman" w:hAnsi="Times New Roman" w:cs="Times New Roman"/>
          <w:color w:val="000000" w:themeColor="text1"/>
        </w:rPr>
        <w:t xml:space="preserve"> the </w:t>
      </w:r>
      <w:r w:rsidR="00F64729" w:rsidRPr="00F21EBC">
        <w:rPr>
          <w:rFonts w:ascii="Times New Roman" w:hAnsi="Times New Roman" w:cs="Times New Roman"/>
          <w:color w:val="000000" w:themeColor="text1"/>
        </w:rPr>
        <w:t xml:space="preserve">syntax, semantics, and morphology of the </w:t>
      </w:r>
      <w:r w:rsidR="00F55CBE" w:rsidRPr="00F21EBC">
        <w:rPr>
          <w:rFonts w:ascii="Times New Roman" w:hAnsi="Times New Roman" w:cs="Times New Roman"/>
          <w:color w:val="000000" w:themeColor="text1"/>
        </w:rPr>
        <w:t xml:space="preserve">Spanish </w:t>
      </w:r>
      <w:r w:rsidR="00F83573" w:rsidRPr="00F21EBC">
        <w:rPr>
          <w:rFonts w:ascii="Times New Roman" w:hAnsi="Times New Roman" w:cs="Times New Roman"/>
          <w:color w:val="000000" w:themeColor="text1"/>
        </w:rPr>
        <w:t>volitional subjunctive</w:t>
      </w:r>
      <w:r w:rsidR="00492CC0" w:rsidRPr="00F21EBC">
        <w:rPr>
          <w:rFonts w:ascii="Times New Roman" w:hAnsi="Times New Roman" w:cs="Times New Roman"/>
          <w:color w:val="000000" w:themeColor="text1"/>
        </w:rPr>
        <w:t>, which emerges late even in monolingual children,</w:t>
      </w:r>
      <w:r w:rsidR="00F55CBE" w:rsidRPr="00F21EBC">
        <w:rPr>
          <w:rFonts w:ascii="Times New Roman" w:hAnsi="Times New Roman" w:cs="Times New Roman"/>
          <w:color w:val="000000" w:themeColor="text1"/>
        </w:rPr>
        <w:t xml:space="preserve"> on the basis of </w:t>
      </w:r>
      <w:r w:rsidR="003B2034" w:rsidRPr="00F21EBC">
        <w:rPr>
          <w:rFonts w:ascii="Times New Roman" w:hAnsi="Times New Roman" w:cs="Times New Roman"/>
          <w:color w:val="000000" w:themeColor="text1"/>
        </w:rPr>
        <w:t>less</w:t>
      </w:r>
      <w:r w:rsidR="00F55CBE" w:rsidRPr="00F21EBC">
        <w:rPr>
          <w:rFonts w:ascii="Times New Roman" w:hAnsi="Times New Roman" w:cs="Times New Roman"/>
          <w:color w:val="000000" w:themeColor="text1"/>
        </w:rPr>
        <w:t xml:space="preserve"> input than monolinguals and in the face of crosslinguistic influence from English</w:t>
      </w:r>
      <w:r w:rsidR="001706A0" w:rsidRPr="00F21EBC">
        <w:rPr>
          <w:rFonts w:ascii="Times New Roman" w:hAnsi="Times New Roman" w:cs="Times New Roman"/>
          <w:color w:val="000000" w:themeColor="text1"/>
        </w:rPr>
        <w:t>, whose syntax diverges in this area</w:t>
      </w:r>
      <w:r w:rsidR="00237B4A" w:rsidRPr="00F21EBC">
        <w:rPr>
          <w:rFonts w:ascii="Times New Roman" w:hAnsi="Times New Roman" w:cs="Times New Roman"/>
          <w:color w:val="000000" w:themeColor="text1"/>
        </w:rPr>
        <w:t>.</w:t>
      </w:r>
      <w:r w:rsidR="00F53E33" w:rsidRPr="00F21EBC">
        <w:rPr>
          <w:rFonts w:ascii="Times New Roman" w:hAnsi="Times New Roman" w:cs="Times New Roman"/>
          <w:color w:val="000000" w:themeColor="text1"/>
        </w:rPr>
        <w:t xml:space="preserve"> Putnam and Sánchez’s (2013) approach would </w:t>
      </w:r>
      <w:r w:rsidR="00375E0F" w:rsidRPr="00F21EBC">
        <w:rPr>
          <w:rFonts w:ascii="Times New Roman" w:hAnsi="Times New Roman" w:cs="Times New Roman"/>
          <w:color w:val="000000" w:themeColor="text1"/>
        </w:rPr>
        <w:t xml:space="preserve">predict </w:t>
      </w:r>
      <w:r w:rsidR="00F53E33" w:rsidRPr="00F21EBC">
        <w:rPr>
          <w:rFonts w:ascii="Times New Roman" w:hAnsi="Times New Roman" w:cs="Times New Roman"/>
          <w:color w:val="000000" w:themeColor="text1"/>
        </w:rPr>
        <w:t>that decreasing HL activation would lead to increas</w:t>
      </w:r>
      <w:r w:rsidR="00D975A4" w:rsidRPr="00F21EBC">
        <w:rPr>
          <w:rFonts w:ascii="Times New Roman" w:hAnsi="Times New Roman" w:cs="Times New Roman"/>
          <w:color w:val="000000" w:themeColor="text1"/>
        </w:rPr>
        <w:t>ed</w:t>
      </w:r>
      <w:r w:rsidR="00F53E33" w:rsidRPr="00F21EBC">
        <w:rPr>
          <w:rFonts w:ascii="Times New Roman" w:hAnsi="Times New Roman" w:cs="Times New Roman"/>
          <w:color w:val="000000" w:themeColor="text1"/>
        </w:rPr>
        <w:t xml:space="preserve"> difficulty mapping subjunctive inflections onto subordinate verbs</w:t>
      </w:r>
      <w:r w:rsidR="009065EB" w:rsidRPr="00F21EBC">
        <w:rPr>
          <w:rFonts w:ascii="Times New Roman" w:hAnsi="Times New Roman" w:cs="Times New Roman"/>
          <w:color w:val="000000" w:themeColor="text1"/>
        </w:rPr>
        <w:t>, especially those that are infrequent</w:t>
      </w:r>
      <w:r w:rsidR="000E6E40" w:rsidRPr="00F21EBC">
        <w:rPr>
          <w:rFonts w:ascii="Times New Roman" w:hAnsi="Times New Roman" w:cs="Times New Roman"/>
          <w:color w:val="000000" w:themeColor="text1"/>
        </w:rPr>
        <w:t xml:space="preserve"> and particularly in production</w:t>
      </w:r>
      <w:r w:rsidR="001D123B" w:rsidRPr="00F21EBC">
        <w:rPr>
          <w:rFonts w:ascii="Times New Roman" w:hAnsi="Times New Roman" w:cs="Times New Roman"/>
          <w:color w:val="000000" w:themeColor="text1"/>
        </w:rPr>
        <w:t xml:space="preserve">. Ultimately, this </w:t>
      </w:r>
      <w:r w:rsidR="00AF711B" w:rsidRPr="00F21EBC">
        <w:rPr>
          <w:rFonts w:ascii="Times New Roman" w:hAnsi="Times New Roman" w:cs="Times New Roman"/>
          <w:color w:val="000000" w:themeColor="text1"/>
        </w:rPr>
        <w:t xml:space="preserve">could cause </w:t>
      </w:r>
      <w:r w:rsidR="00F53E33" w:rsidRPr="00F21EBC">
        <w:rPr>
          <w:rFonts w:ascii="Times New Roman" w:hAnsi="Times New Roman" w:cs="Times New Roman"/>
          <w:color w:val="000000" w:themeColor="text1"/>
        </w:rPr>
        <w:t>the</w:t>
      </w:r>
      <w:r w:rsidR="00241064" w:rsidRPr="00F21EBC">
        <w:rPr>
          <w:rFonts w:ascii="Times New Roman" w:hAnsi="Times New Roman" w:cs="Times New Roman"/>
          <w:color w:val="000000" w:themeColor="text1"/>
        </w:rPr>
        <w:t xml:space="preserve"> complete</w:t>
      </w:r>
      <w:r w:rsidR="00F53E33" w:rsidRPr="00F21EBC">
        <w:rPr>
          <w:rFonts w:ascii="Times New Roman" w:hAnsi="Times New Roman" w:cs="Times New Roman"/>
          <w:color w:val="000000" w:themeColor="text1"/>
        </w:rPr>
        <w:t xml:space="preserve"> reassembly of th</w:t>
      </w:r>
      <w:r w:rsidR="00F16F06" w:rsidRPr="00F21EBC">
        <w:rPr>
          <w:rFonts w:ascii="Times New Roman" w:hAnsi="Times New Roman" w:cs="Times New Roman"/>
          <w:color w:val="000000" w:themeColor="text1"/>
        </w:rPr>
        <w:t xml:space="preserve">e </w:t>
      </w:r>
      <w:r w:rsidR="00C6492D" w:rsidRPr="00F21EBC">
        <w:rPr>
          <w:rFonts w:ascii="Times New Roman" w:hAnsi="Times New Roman" w:cs="Times New Roman"/>
          <w:color w:val="000000" w:themeColor="text1"/>
        </w:rPr>
        <w:t xml:space="preserve">uninterpretable </w:t>
      </w:r>
      <w:r w:rsidR="00F16F06" w:rsidRPr="00F21EBC">
        <w:rPr>
          <w:rFonts w:ascii="Times New Roman" w:hAnsi="Times New Roman" w:cs="Times New Roman"/>
          <w:color w:val="000000" w:themeColor="text1"/>
        </w:rPr>
        <w:t xml:space="preserve">mood </w:t>
      </w:r>
      <w:r w:rsidR="00F53E33" w:rsidRPr="00F21EBC">
        <w:rPr>
          <w:rFonts w:ascii="Times New Roman" w:hAnsi="Times New Roman" w:cs="Times New Roman"/>
          <w:color w:val="000000" w:themeColor="text1"/>
        </w:rPr>
        <w:t>feature</w:t>
      </w:r>
      <w:r w:rsidR="003B26F1" w:rsidRPr="00F21EBC">
        <w:rPr>
          <w:rFonts w:ascii="Times New Roman" w:hAnsi="Times New Roman" w:cs="Times New Roman"/>
          <w:color w:val="000000" w:themeColor="text1"/>
        </w:rPr>
        <w:t xml:space="preserve"> at the representational level</w:t>
      </w:r>
      <w:r w:rsidR="001706A0" w:rsidRPr="00F21EBC">
        <w:rPr>
          <w:rFonts w:ascii="Times New Roman" w:hAnsi="Times New Roman" w:cs="Times New Roman"/>
          <w:color w:val="000000" w:themeColor="text1"/>
        </w:rPr>
        <w:t xml:space="preserve"> after prolonged periods of disuse</w:t>
      </w:r>
      <w:r w:rsidR="00274ED9" w:rsidRPr="00F21EBC">
        <w:rPr>
          <w:rFonts w:ascii="Times New Roman" w:hAnsi="Times New Roman" w:cs="Times New Roman"/>
          <w:color w:val="000000" w:themeColor="text1"/>
        </w:rPr>
        <w:t>.</w:t>
      </w:r>
    </w:p>
    <w:p w14:paraId="031205C4" w14:textId="79F473F5" w:rsidR="0041064D" w:rsidRPr="00F21EBC" w:rsidRDefault="00096746" w:rsidP="004E3E4F">
      <w:pPr>
        <w:spacing w:line="480" w:lineRule="auto"/>
        <w:rPr>
          <w:rFonts w:ascii="Times New Roman" w:hAnsi="Times New Roman" w:cs="Times New Roman"/>
          <w:i/>
          <w:iCs/>
          <w:color w:val="000000" w:themeColor="text1"/>
        </w:rPr>
      </w:pPr>
      <w:r w:rsidRPr="00F21EBC">
        <w:rPr>
          <w:rFonts w:ascii="Times New Roman" w:hAnsi="Times New Roman" w:cs="Times New Roman"/>
          <w:i/>
          <w:iCs/>
          <w:color w:val="000000" w:themeColor="text1"/>
        </w:rPr>
        <w:t>3</w:t>
      </w:r>
      <w:r w:rsidR="0041064D" w:rsidRPr="00F21EBC">
        <w:rPr>
          <w:rFonts w:ascii="Times New Roman" w:hAnsi="Times New Roman" w:cs="Times New Roman"/>
          <w:i/>
          <w:iCs/>
          <w:color w:val="000000" w:themeColor="text1"/>
        </w:rPr>
        <w:t>.1. Monolingual Acquisition</w:t>
      </w:r>
    </w:p>
    <w:p w14:paraId="152D4B07" w14:textId="6E1452FF" w:rsidR="00EB56AE" w:rsidRPr="00F21EBC" w:rsidRDefault="004B5A1E" w:rsidP="00D74822">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M</w:t>
      </w:r>
      <w:r w:rsidR="00386CBF" w:rsidRPr="00F21EBC">
        <w:rPr>
          <w:rFonts w:ascii="Times New Roman" w:hAnsi="Times New Roman" w:cs="Times New Roman"/>
          <w:color w:val="000000" w:themeColor="text1"/>
        </w:rPr>
        <w:t xml:space="preserve">onolingual Spanish-speaking children </w:t>
      </w:r>
      <w:r w:rsidRPr="00F21EBC">
        <w:rPr>
          <w:rFonts w:ascii="Times New Roman" w:hAnsi="Times New Roman" w:cs="Times New Roman"/>
          <w:color w:val="000000" w:themeColor="text1"/>
        </w:rPr>
        <w:t>begin producing subjunctive inflections before</w:t>
      </w:r>
      <w:r w:rsidR="00386CBF" w:rsidRPr="00F21EBC">
        <w:rPr>
          <w:rFonts w:ascii="Times New Roman" w:hAnsi="Times New Roman" w:cs="Times New Roman"/>
          <w:color w:val="000000" w:themeColor="text1"/>
        </w:rPr>
        <w:t xml:space="preserve"> age </w:t>
      </w:r>
      <w:r w:rsidR="00EB56AE" w:rsidRPr="00F21EBC">
        <w:rPr>
          <w:rFonts w:ascii="Times New Roman" w:hAnsi="Times New Roman" w:cs="Times New Roman"/>
          <w:color w:val="000000" w:themeColor="text1"/>
        </w:rPr>
        <w:t>thr</w:t>
      </w:r>
      <w:r w:rsidR="00E374F9" w:rsidRPr="00F21EBC">
        <w:rPr>
          <w:rFonts w:ascii="Times New Roman" w:hAnsi="Times New Roman" w:cs="Times New Roman"/>
          <w:color w:val="000000" w:themeColor="text1"/>
        </w:rPr>
        <w:t>e</w:t>
      </w:r>
      <w:r w:rsidR="00EB56AE" w:rsidRPr="00F21EBC">
        <w:rPr>
          <w:rFonts w:ascii="Times New Roman" w:hAnsi="Times New Roman" w:cs="Times New Roman"/>
          <w:color w:val="000000" w:themeColor="text1"/>
        </w:rPr>
        <w:t>e</w:t>
      </w:r>
      <w:r w:rsidR="006B7BB5" w:rsidRPr="00F21EBC">
        <w:rPr>
          <w:rFonts w:ascii="Times New Roman" w:hAnsi="Times New Roman" w:cs="Times New Roman"/>
          <w:color w:val="000000" w:themeColor="text1"/>
        </w:rPr>
        <w:t xml:space="preserve">, but </w:t>
      </w:r>
      <w:r w:rsidR="00E458B3" w:rsidRPr="00F21EBC">
        <w:rPr>
          <w:rFonts w:ascii="Times New Roman" w:hAnsi="Times New Roman" w:cs="Times New Roman"/>
          <w:color w:val="000000" w:themeColor="text1"/>
        </w:rPr>
        <w:t>studies show that</w:t>
      </w:r>
      <w:r w:rsidR="00FE3F3B" w:rsidRPr="00F21EBC">
        <w:rPr>
          <w:rFonts w:ascii="Times New Roman" w:hAnsi="Times New Roman" w:cs="Times New Roman"/>
          <w:color w:val="000000" w:themeColor="text1"/>
        </w:rPr>
        <w:t xml:space="preserve"> </w:t>
      </w:r>
      <w:r w:rsidR="00B50CE8" w:rsidRPr="00F21EBC">
        <w:rPr>
          <w:rFonts w:ascii="Times New Roman" w:hAnsi="Times New Roman" w:cs="Times New Roman"/>
          <w:color w:val="000000" w:themeColor="text1"/>
        </w:rPr>
        <w:t xml:space="preserve">monolingual </w:t>
      </w:r>
      <w:r w:rsidR="00634380" w:rsidRPr="00F21EBC">
        <w:rPr>
          <w:rFonts w:ascii="Times New Roman" w:hAnsi="Times New Roman" w:cs="Times New Roman"/>
          <w:color w:val="000000" w:themeColor="text1"/>
        </w:rPr>
        <w:t xml:space="preserve">children </w:t>
      </w:r>
      <w:r w:rsidR="005E55B5" w:rsidRPr="00F21EBC">
        <w:rPr>
          <w:rFonts w:ascii="Times New Roman" w:hAnsi="Times New Roman" w:cs="Times New Roman"/>
          <w:color w:val="000000" w:themeColor="text1"/>
        </w:rPr>
        <w:t xml:space="preserve">between </w:t>
      </w:r>
      <w:r w:rsidR="00386CBF" w:rsidRPr="00F21EBC">
        <w:rPr>
          <w:rFonts w:ascii="Times New Roman" w:hAnsi="Times New Roman" w:cs="Times New Roman"/>
          <w:color w:val="000000" w:themeColor="text1"/>
        </w:rPr>
        <w:t>ages four and five</w:t>
      </w:r>
      <w:r w:rsidR="006B7BB5" w:rsidRPr="00F21EBC">
        <w:rPr>
          <w:rFonts w:ascii="Times New Roman" w:hAnsi="Times New Roman" w:cs="Times New Roman"/>
          <w:color w:val="000000" w:themeColor="text1"/>
        </w:rPr>
        <w:t xml:space="preserve"> </w:t>
      </w:r>
      <w:r w:rsidR="005E55B5" w:rsidRPr="00F21EBC">
        <w:rPr>
          <w:rFonts w:ascii="Times New Roman" w:hAnsi="Times New Roman" w:cs="Times New Roman"/>
          <w:color w:val="000000" w:themeColor="text1"/>
        </w:rPr>
        <w:t>have not yet reached categorical subjunctive production (</w:t>
      </w:r>
      <w:r w:rsidR="00EA1864" w:rsidRPr="00F21EBC">
        <w:rPr>
          <w:rFonts w:ascii="Times New Roman" w:hAnsi="Times New Roman" w:cs="Times New Roman"/>
          <w:color w:val="000000" w:themeColor="text1"/>
        </w:rPr>
        <w:t xml:space="preserve">Aguirre, 2003; </w:t>
      </w:r>
      <w:r w:rsidR="006B7BB5" w:rsidRPr="00F21EBC">
        <w:rPr>
          <w:rFonts w:ascii="Times New Roman" w:hAnsi="Times New Roman" w:cs="Times New Roman"/>
          <w:color w:val="000000" w:themeColor="text1"/>
        </w:rPr>
        <w:t>Blake, 1983; Dracos et al., 2019</w:t>
      </w:r>
      <w:r w:rsidR="00EA1864" w:rsidRPr="00F21EBC">
        <w:rPr>
          <w:rFonts w:ascii="Times New Roman" w:hAnsi="Times New Roman" w:cs="Times New Roman"/>
          <w:color w:val="000000" w:themeColor="text1"/>
        </w:rPr>
        <w:t>; López-Ornat et al., 1984</w:t>
      </w:r>
      <w:r w:rsidR="006B7BB5" w:rsidRPr="00F21EBC">
        <w:rPr>
          <w:rFonts w:ascii="Times New Roman" w:hAnsi="Times New Roman" w:cs="Times New Roman"/>
          <w:color w:val="000000" w:themeColor="text1"/>
        </w:rPr>
        <w:t>)</w:t>
      </w:r>
      <w:r w:rsidR="000820F1" w:rsidRPr="00F21EBC">
        <w:rPr>
          <w:rFonts w:ascii="Times New Roman" w:hAnsi="Times New Roman" w:cs="Times New Roman"/>
          <w:color w:val="000000" w:themeColor="text1"/>
        </w:rPr>
        <w:t>. The</w:t>
      </w:r>
      <w:r w:rsidR="007F4A5B" w:rsidRPr="00F21EBC">
        <w:rPr>
          <w:rFonts w:ascii="Times New Roman" w:hAnsi="Times New Roman" w:cs="Times New Roman"/>
          <w:color w:val="000000" w:themeColor="text1"/>
        </w:rPr>
        <w:t xml:space="preserve"> subjunctive</w:t>
      </w:r>
      <w:r w:rsidR="00904E27" w:rsidRPr="00F21EBC">
        <w:rPr>
          <w:rFonts w:ascii="Times New Roman" w:hAnsi="Times New Roman" w:cs="Times New Roman"/>
          <w:color w:val="000000" w:themeColor="text1"/>
        </w:rPr>
        <w:t xml:space="preserve"> emerge</w:t>
      </w:r>
      <w:r w:rsidR="00EB0980" w:rsidRPr="00F21EBC">
        <w:rPr>
          <w:rFonts w:ascii="Times New Roman" w:hAnsi="Times New Roman" w:cs="Times New Roman"/>
          <w:color w:val="000000" w:themeColor="text1"/>
        </w:rPr>
        <w:t>s</w:t>
      </w:r>
      <w:r w:rsidR="00904E27" w:rsidRPr="00F21EBC">
        <w:rPr>
          <w:rFonts w:ascii="Times New Roman" w:hAnsi="Times New Roman" w:cs="Times New Roman"/>
          <w:color w:val="000000" w:themeColor="text1"/>
        </w:rPr>
        <w:t xml:space="preserve"> in volitional clauses before other </w:t>
      </w:r>
      <w:r w:rsidR="007A51C8" w:rsidRPr="00F21EBC">
        <w:rPr>
          <w:rFonts w:ascii="Times New Roman" w:hAnsi="Times New Roman" w:cs="Times New Roman"/>
          <w:color w:val="000000" w:themeColor="text1"/>
        </w:rPr>
        <w:t>synta</w:t>
      </w:r>
      <w:r w:rsidR="00205259" w:rsidRPr="00F21EBC">
        <w:rPr>
          <w:rFonts w:ascii="Times New Roman" w:hAnsi="Times New Roman" w:cs="Times New Roman"/>
          <w:color w:val="000000" w:themeColor="text1"/>
        </w:rPr>
        <w:t>ctic</w:t>
      </w:r>
      <w:r w:rsidR="007A51C8" w:rsidRPr="00F21EBC">
        <w:rPr>
          <w:rFonts w:ascii="Times New Roman" w:hAnsi="Times New Roman" w:cs="Times New Roman"/>
          <w:color w:val="000000" w:themeColor="text1"/>
        </w:rPr>
        <w:t xml:space="preserve"> </w:t>
      </w:r>
      <w:r w:rsidR="000820F1" w:rsidRPr="00F21EBC">
        <w:rPr>
          <w:rFonts w:ascii="Times New Roman" w:hAnsi="Times New Roman" w:cs="Times New Roman"/>
          <w:color w:val="000000" w:themeColor="text1"/>
        </w:rPr>
        <w:t>contexts</w:t>
      </w:r>
      <w:r w:rsidR="00977437" w:rsidRPr="00F21EBC">
        <w:rPr>
          <w:rFonts w:ascii="Times New Roman" w:hAnsi="Times New Roman" w:cs="Times New Roman"/>
          <w:color w:val="000000" w:themeColor="text1"/>
        </w:rPr>
        <w:t xml:space="preserve">, </w:t>
      </w:r>
      <w:r w:rsidR="00785345" w:rsidRPr="00F21EBC">
        <w:rPr>
          <w:rFonts w:ascii="Times New Roman" w:hAnsi="Times New Roman" w:cs="Times New Roman"/>
          <w:color w:val="000000" w:themeColor="text1"/>
        </w:rPr>
        <w:t xml:space="preserve">yet </w:t>
      </w:r>
      <w:r w:rsidR="00977437" w:rsidRPr="00F21EBC">
        <w:rPr>
          <w:rFonts w:ascii="Times New Roman" w:hAnsi="Times New Roman" w:cs="Times New Roman"/>
          <w:color w:val="000000" w:themeColor="text1"/>
        </w:rPr>
        <w:t xml:space="preserve">later than other </w:t>
      </w:r>
      <w:r w:rsidR="004904B0" w:rsidRPr="00F21EBC">
        <w:rPr>
          <w:rFonts w:ascii="Times New Roman" w:hAnsi="Times New Roman" w:cs="Times New Roman"/>
          <w:color w:val="000000" w:themeColor="text1"/>
        </w:rPr>
        <w:t xml:space="preserve">verbal </w:t>
      </w:r>
      <w:r w:rsidR="00977437" w:rsidRPr="00F21EBC">
        <w:rPr>
          <w:rFonts w:ascii="Times New Roman" w:hAnsi="Times New Roman" w:cs="Times New Roman"/>
          <w:color w:val="000000" w:themeColor="text1"/>
        </w:rPr>
        <w:t>inflection</w:t>
      </w:r>
      <w:r w:rsidR="00274633" w:rsidRPr="00F21EBC">
        <w:rPr>
          <w:rFonts w:ascii="Times New Roman" w:hAnsi="Times New Roman" w:cs="Times New Roman"/>
          <w:color w:val="000000" w:themeColor="text1"/>
        </w:rPr>
        <w:t>s</w:t>
      </w:r>
      <w:r w:rsidR="00F14CD3" w:rsidRPr="00F21EBC">
        <w:rPr>
          <w:rFonts w:ascii="Times New Roman" w:hAnsi="Times New Roman" w:cs="Times New Roman"/>
          <w:color w:val="000000" w:themeColor="text1"/>
        </w:rPr>
        <w:t xml:space="preserve"> (Mariscal, 2009; Pérez-Leroux, 1998; Rodríguez-Mondoñedo, 2008).</w:t>
      </w:r>
      <w:r w:rsidR="00B07C5B" w:rsidRPr="00F21EBC">
        <w:rPr>
          <w:rFonts w:ascii="Times New Roman" w:hAnsi="Times New Roman" w:cs="Times New Roman"/>
          <w:color w:val="000000" w:themeColor="text1"/>
        </w:rPr>
        <w:t xml:space="preserve"> </w:t>
      </w:r>
      <w:r w:rsidR="004364DA" w:rsidRPr="00F21EBC">
        <w:rPr>
          <w:rFonts w:ascii="Times New Roman" w:hAnsi="Times New Roman" w:cs="Times New Roman"/>
          <w:color w:val="000000" w:themeColor="text1"/>
        </w:rPr>
        <w:t>Since even monolingual children</w:t>
      </w:r>
      <w:r w:rsidR="00A70F6F" w:rsidRPr="00F21EBC">
        <w:rPr>
          <w:rFonts w:ascii="Times New Roman" w:hAnsi="Times New Roman" w:cs="Times New Roman"/>
          <w:color w:val="000000" w:themeColor="text1"/>
        </w:rPr>
        <w:t xml:space="preserve"> require extensive exposure to master the subjunctive, more </w:t>
      </w:r>
      <w:r w:rsidR="003B4CA3" w:rsidRPr="00F21EBC">
        <w:rPr>
          <w:rFonts w:ascii="Times New Roman" w:hAnsi="Times New Roman" w:cs="Times New Roman"/>
          <w:color w:val="000000" w:themeColor="text1"/>
        </w:rPr>
        <w:t xml:space="preserve">so </w:t>
      </w:r>
      <w:r w:rsidR="00A70F6F" w:rsidRPr="00F21EBC">
        <w:rPr>
          <w:rFonts w:ascii="Times New Roman" w:hAnsi="Times New Roman" w:cs="Times New Roman"/>
          <w:color w:val="000000" w:themeColor="text1"/>
        </w:rPr>
        <w:t>than other structures, exposure may be particularly impactful when HSs’ input spaces are divided between two (or more) languages</w:t>
      </w:r>
      <w:r w:rsidR="004364DA" w:rsidRPr="00F21EBC">
        <w:rPr>
          <w:rFonts w:ascii="Times New Roman" w:hAnsi="Times New Roman" w:cs="Times New Roman"/>
          <w:color w:val="000000" w:themeColor="text1"/>
        </w:rPr>
        <w:t>.</w:t>
      </w:r>
    </w:p>
    <w:p w14:paraId="6C8DED27" w14:textId="28BB4F40" w:rsidR="00B94977" w:rsidRPr="00F21EBC" w:rsidRDefault="00096746" w:rsidP="004E3E4F">
      <w:pPr>
        <w:spacing w:line="480" w:lineRule="auto"/>
        <w:rPr>
          <w:rFonts w:ascii="Times New Roman" w:hAnsi="Times New Roman" w:cs="Times New Roman"/>
          <w:color w:val="000000" w:themeColor="text1"/>
        </w:rPr>
      </w:pPr>
      <w:r w:rsidRPr="00F21EBC">
        <w:rPr>
          <w:rFonts w:ascii="Times New Roman" w:hAnsi="Times New Roman" w:cs="Times New Roman"/>
          <w:i/>
          <w:iCs/>
          <w:color w:val="000000" w:themeColor="text1"/>
        </w:rPr>
        <w:t>3</w:t>
      </w:r>
      <w:r w:rsidR="00B94977" w:rsidRPr="00F21EBC">
        <w:rPr>
          <w:rFonts w:ascii="Times New Roman" w:hAnsi="Times New Roman" w:cs="Times New Roman"/>
          <w:i/>
          <w:iCs/>
          <w:color w:val="000000" w:themeColor="text1"/>
        </w:rPr>
        <w:t>.2. Heritage Language Acquisition of Subjunctive</w:t>
      </w:r>
    </w:p>
    <w:p w14:paraId="5BA648A1" w14:textId="44A89F14" w:rsidR="003457C9" w:rsidRPr="00F21EBC" w:rsidRDefault="00F539FB" w:rsidP="00D74822">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T</w:t>
      </w:r>
      <w:r w:rsidR="007A08A7" w:rsidRPr="00F21EBC">
        <w:rPr>
          <w:rFonts w:ascii="Times New Roman" w:hAnsi="Times New Roman" w:cs="Times New Roman"/>
          <w:color w:val="000000" w:themeColor="text1"/>
        </w:rPr>
        <w:t xml:space="preserve">he available </w:t>
      </w:r>
      <w:r w:rsidR="003457C9" w:rsidRPr="00F21EBC">
        <w:rPr>
          <w:rFonts w:ascii="Times New Roman" w:hAnsi="Times New Roman" w:cs="Times New Roman"/>
          <w:color w:val="000000" w:themeColor="text1"/>
        </w:rPr>
        <w:t xml:space="preserve">longitudinal </w:t>
      </w:r>
      <w:r w:rsidR="007A08A7" w:rsidRPr="00F21EBC">
        <w:rPr>
          <w:rFonts w:ascii="Times New Roman" w:hAnsi="Times New Roman" w:cs="Times New Roman"/>
          <w:color w:val="000000" w:themeColor="text1"/>
        </w:rPr>
        <w:t xml:space="preserve">data on English-Spanish bilingual children </w:t>
      </w:r>
      <w:r w:rsidR="0060609B" w:rsidRPr="00F21EBC">
        <w:rPr>
          <w:rFonts w:ascii="Times New Roman" w:hAnsi="Times New Roman" w:cs="Times New Roman"/>
          <w:color w:val="000000" w:themeColor="text1"/>
        </w:rPr>
        <w:t>underscore that</w:t>
      </w:r>
      <w:r w:rsidR="00911E83" w:rsidRPr="00F21EBC">
        <w:rPr>
          <w:rFonts w:ascii="Times New Roman" w:hAnsi="Times New Roman" w:cs="Times New Roman"/>
          <w:color w:val="000000" w:themeColor="text1"/>
        </w:rPr>
        <w:t xml:space="preserve"> exposure </w:t>
      </w:r>
      <w:r w:rsidR="004F0EAD" w:rsidRPr="00F21EBC">
        <w:rPr>
          <w:rFonts w:ascii="Times New Roman" w:hAnsi="Times New Roman" w:cs="Times New Roman"/>
          <w:color w:val="000000" w:themeColor="text1"/>
        </w:rPr>
        <w:t>influence</w:t>
      </w:r>
      <w:r w:rsidR="00314DA0" w:rsidRPr="00F21EBC">
        <w:rPr>
          <w:rFonts w:ascii="Times New Roman" w:hAnsi="Times New Roman" w:cs="Times New Roman"/>
          <w:color w:val="000000" w:themeColor="text1"/>
        </w:rPr>
        <w:t>s</w:t>
      </w:r>
      <w:r w:rsidR="00911E83" w:rsidRPr="00F21EBC">
        <w:rPr>
          <w:rFonts w:ascii="Times New Roman" w:hAnsi="Times New Roman" w:cs="Times New Roman"/>
          <w:color w:val="000000" w:themeColor="text1"/>
        </w:rPr>
        <w:t xml:space="preserve"> th</w:t>
      </w:r>
      <w:r w:rsidR="003457C9" w:rsidRPr="00F21EBC">
        <w:rPr>
          <w:rFonts w:ascii="Times New Roman" w:hAnsi="Times New Roman" w:cs="Times New Roman"/>
          <w:color w:val="000000" w:themeColor="text1"/>
        </w:rPr>
        <w:t>is group’s</w:t>
      </w:r>
      <w:r w:rsidR="00911E83" w:rsidRPr="00F21EBC">
        <w:rPr>
          <w:rFonts w:ascii="Times New Roman" w:hAnsi="Times New Roman" w:cs="Times New Roman"/>
          <w:color w:val="000000" w:themeColor="text1"/>
        </w:rPr>
        <w:t xml:space="preserve"> acquisition of the subjunctive.</w:t>
      </w:r>
      <w:r w:rsidR="0069798F" w:rsidRPr="00F21EBC">
        <w:rPr>
          <w:rFonts w:ascii="Times New Roman" w:hAnsi="Times New Roman" w:cs="Times New Roman"/>
          <w:color w:val="000000" w:themeColor="text1"/>
        </w:rPr>
        <w:t xml:space="preserve"> Two case studies on </w:t>
      </w:r>
      <w:r w:rsidR="00104F36" w:rsidRPr="00F21EBC">
        <w:rPr>
          <w:rFonts w:ascii="Times New Roman" w:hAnsi="Times New Roman" w:cs="Times New Roman"/>
          <w:color w:val="000000" w:themeColor="text1"/>
        </w:rPr>
        <w:t xml:space="preserve">English-Spanish </w:t>
      </w:r>
      <w:r w:rsidR="00530EEB" w:rsidRPr="00F21EBC">
        <w:rPr>
          <w:rFonts w:ascii="Times New Roman" w:hAnsi="Times New Roman" w:cs="Times New Roman"/>
          <w:color w:val="000000" w:themeColor="text1"/>
        </w:rPr>
        <w:t xml:space="preserve">simultaneous bilingual </w:t>
      </w:r>
      <w:r w:rsidR="0069798F" w:rsidRPr="00F21EBC">
        <w:rPr>
          <w:rFonts w:ascii="Times New Roman" w:hAnsi="Times New Roman" w:cs="Times New Roman"/>
          <w:color w:val="000000" w:themeColor="text1"/>
        </w:rPr>
        <w:t xml:space="preserve">siblings </w:t>
      </w:r>
      <w:r w:rsidR="0031319D" w:rsidRPr="00F21EBC">
        <w:rPr>
          <w:rFonts w:ascii="Times New Roman" w:hAnsi="Times New Roman" w:cs="Times New Roman"/>
          <w:color w:val="000000" w:themeColor="text1"/>
        </w:rPr>
        <w:t xml:space="preserve">with different </w:t>
      </w:r>
      <w:r w:rsidR="006A63AD" w:rsidRPr="00F21EBC">
        <w:rPr>
          <w:rFonts w:ascii="Times New Roman" w:hAnsi="Times New Roman" w:cs="Times New Roman"/>
          <w:color w:val="000000" w:themeColor="text1"/>
        </w:rPr>
        <w:t>quantities</w:t>
      </w:r>
      <w:r w:rsidR="0031319D" w:rsidRPr="00F21EBC">
        <w:rPr>
          <w:rFonts w:ascii="Times New Roman" w:hAnsi="Times New Roman" w:cs="Times New Roman"/>
          <w:color w:val="000000" w:themeColor="text1"/>
        </w:rPr>
        <w:t xml:space="preserve"> of </w:t>
      </w:r>
      <w:r w:rsidR="006A63AD" w:rsidRPr="00F21EBC">
        <w:rPr>
          <w:rFonts w:ascii="Times New Roman" w:hAnsi="Times New Roman" w:cs="Times New Roman"/>
          <w:color w:val="000000" w:themeColor="text1"/>
        </w:rPr>
        <w:t xml:space="preserve">HL </w:t>
      </w:r>
      <w:r w:rsidR="0031319D" w:rsidRPr="00F21EBC">
        <w:rPr>
          <w:rFonts w:ascii="Times New Roman" w:hAnsi="Times New Roman" w:cs="Times New Roman"/>
          <w:color w:val="000000" w:themeColor="text1"/>
        </w:rPr>
        <w:t xml:space="preserve">input </w:t>
      </w:r>
      <w:r w:rsidR="0069798F" w:rsidRPr="00F21EBC">
        <w:rPr>
          <w:rFonts w:ascii="Times New Roman" w:hAnsi="Times New Roman" w:cs="Times New Roman"/>
          <w:color w:val="000000" w:themeColor="text1"/>
        </w:rPr>
        <w:t xml:space="preserve">reveal </w:t>
      </w:r>
      <w:r w:rsidR="005A0959" w:rsidRPr="00F21EBC">
        <w:rPr>
          <w:rFonts w:ascii="Times New Roman" w:hAnsi="Times New Roman" w:cs="Times New Roman"/>
          <w:color w:val="000000" w:themeColor="text1"/>
        </w:rPr>
        <w:t xml:space="preserve">attrition of </w:t>
      </w:r>
      <w:r w:rsidR="004D3AF6" w:rsidRPr="00F21EBC">
        <w:rPr>
          <w:rFonts w:ascii="Times New Roman" w:hAnsi="Times New Roman" w:cs="Times New Roman"/>
          <w:color w:val="000000" w:themeColor="text1"/>
        </w:rPr>
        <w:t xml:space="preserve">subjunctive </w:t>
      </w:r>
      <w:r w:rsidR="00E03DD8" w:rsidRPr="00F21EBC">
        <w:rPr>
          <w:rFonts w:ascii="Times New Roman" w:hAnsi="Times New Roman" w:cs="Times New Roman"/>
          <w:color w:val="000000" w:themeColor="text1"/>
        </w:rPr>
        <w:lastRenderedPageBreak/>
        <w:t>around the</w:t>
      </w:r>
      <w:r w:rsidR="00363BF0" w:rsidRPr="00F21EBC">
        <w:rPr>
          <w:rFonts w:ascii="Times New Roman" w:hAnsi="Times New Roman" w:cs="Times New Roman"/>
          <w:color w:val="000000" w:themeColor="text1"/>
        </w:rPr>
        <w:t xml:space="preserve"> start of schooling</w:t>
      </w:r>
      <w:r w:rsidR="00E03DD8" w:rsidRPr="00F21EBC">
        <w:rPr>
          <w:rFonts w:ascii="Times New Roman" w:hAnsi="Times New Roman" w:cs="Times New Roman"/>
          <w:color w:val="000000" w:themeColor="text1"/>
        </w:rPr>
        <w:t xml:space="preserve"> </w:t>
      </w:r>
      <w:r w:rsidR="004D3AF6" w:rsidRPr="00F21EBC">
        <w:rPr>
          <w:rFonts w:ascii="Times New Roman" w:hAnsi="Times New Roman" w:cs="Times New Roman"/>
          <w:color w:val="000000" w:themeColor="text1"/>
        </w:rPr>
        <w:t xml:space="preserve">by </w:t>
      </w:r>
      <w:r w:rsidR="00530EEB" w:rsidRPr="00F21EBC">
        <w:rPr>
          <w:rFonts w:ascii="Times New Roman" w:hAnsi="Times New Roman" w:cs="Times New Roman"/>
          <w:color w:val="000000" w:themeColor="text1"/>
        </w:rPr>
        <w:t xml:space="preserve">the sibling </w:t>
      </w:r>
      <w:r w:rsidR="00791570" w:rsidRPr="00F21EBC">
        <w:rPr>
          <w:rFonts w:ascii="Times New Roman" w:hAnsi="Times New Roman" w:cs="Times New Roman"/>
          <w:color w:val="000000" w:themeColor="text1"/>
        </w:rPr>
        <w:t xml:space="preserve">with </w:t>
      </w:r>
      <w:r w:rsidR="004F0EAD" w:rsidRPr="00F21EBC">
        <w:rPr>
          <w:rFonts w:ascii="Times New Roman" w:hAnsi="Times New Roman" w:cs="Times New Roman"/>
          <w:color w:val="000000" w:themeColor="text1"/>
        </w:rPr>
        <w:t>less</w:t>
      </w:r>
      <w:r w:rsidR="00791570" w:rsidRPr="00F21EBC">
        <w:rPr>
          <w:rFonts w:ascii="Times New Roman" w:hAnsi="Times New Roman" w:cs="Times New Roman"/>
          <w:color w:val="000000" w:themeColor="text1"/>
        </w:rPr>
        <w:t xml:space="preserve"> exposure</w:t>
      </w:r>
      <w:r w:rsidR="001A67D8" w:rsidRPr="00F21EBC">
        <w:rPr>
          <w:rFonts w:ascii="Times New Roman" w:hAnsi="Times New Roman" w:cs="Times New Roman"/>
          <w:color w:val="000000" w:themeColor="text1"/>
        </w:rPr>
        <w:t xml:space="preserve">, likely due to </w:t>
      </w:r>
      <w:r w:rsidR="00D42887" w:rsidRPr="00F21EBC">
        <w:rPr>
          <w:rFonts w:ascii="Times New Roman" w:hAnsi="Times New Roman" w:cs="Times New Roman"/>
          <w:color w:val="000000" w:themeColor="text1"/>
        </w:rPr>
        <w:t xml:space="preserve">increased input in English through school </w:t>
      </w:r>
      <w:r w:rsidR="00FB113E" w:rsidRPr="00F21EBC">
        <w:rPr>
          <w:rFonts w:ascii="Times New Roman" w:hAnsi="Times New Roman" w:cs="Times New Roman"/>
          <w:color w:val="000000" w:themeColor="text1"/>
        </w:rPr>
        <w:t>(Anderson, 2001; Silva-Corvalán, 2014</w:t>
      </w:r>
      <w:r w:rsidR="00791570" w:rsidRPr="00F21EBC">
        <w:rPr>
          <w:rFonts w:ascii="Times New Roman" w:hAnsi="Times New Roman" w:cs="Times New Roman"/>
          <w:color w:val="000000" w:themeColor="text1"/>
        </w:rPr>
        <w:t>)</w:t>
      </w:r>
      <w:r w:rsidR="00FB113E" w:rsidRPr="00F21EBC">
        <w:rPr>
          <w:rFonts w:ascii="Times New Roman" w:hAnsi="Times New Roman" w:cs="Times New Roman"/>
          <w:color w:val="000000" w:themeColor="text1"/>
        </w:rPr>
        <w:t>.</w:t>
      </w:r>
      <w:r w:rsidR="005972B2" w:rsidRPr="00F21EBC">
        <w:rPr>
          <w:rFonts w:ascii="Times New Roman" w:hAnsi="Times New Roman" w:cs="Times New Roman"/>
          <w:color w:val="000000" w:themeColor="text1"/>
        </w:rPr>
        <w:t xml:space="preserve"> Similarly, Merino (1983</w:t>
      </w:r>
      <w:r w:rsidR="0092024A" w:rsidRPr="00F21EBC">
        <w:rPr>
          <w:rFonts w:ascii="Times New Roman" w:hAnsi="Times New Roman" w:cs="Times New Roman"/>
          <w:color w:val="000000" w:themeColor="text1"/>
        </w:rPr>
        <w:t>)</w:t>
      </w:r>
      <w:r w:rsidR="00B55879" w:rsidRPr="00F21EBC">
        <w:rPr>
          <w:rFonts w:ascii="Times New Roman" w:hAnsi="Times New Roman" w:cs="Times New Roman"/>
          <w:color w:val="000000" w:themeColor="text1"/>
        </w:rPr>
        <w:t xml:space="preserve"> reported that</w:t>
      </w:r>
      <w:r w:rsidR="007F2E0D" w:rsidRPr="00F21EBC">
        <w:rPr>
          <w:rFonts w:ascii="Times New Roman" w:hAnsi="Times New Roman" w:cs="Times New Roman"/>
          <w:color w:val="000000" w:themeColor="text1"/>
        </w:rPr>
        <w:t xml:space="preserve"> </w:t>
      </w:r>
      <w:r w:rsidR="008D0E8C" w:rsidRPr="00F21EBC">
        <w:rPr>
          <w:rFonts w:ascii="Times New Roman" w:hAnsi="Times New Roman" w:cs="Times New Roman"/>
          <w:color w:val="000000" w:themeColor="text1"/>
        </w:rPr>
        <w:t xml:space="preserve">elementary-aged </w:t>
      </w:r>
      <w:r w:rsidR="006C0B7F" w:rsidRPr="00F21EBC">
        <w:rPr>
          <w:rFonts w:ascii="Times New Roman" w:hAnsi="Times New Roman" w:cs="Times New Roman"/>
          <w:color w:val="000000" w:themeColor="text1"/>
        </w:rPr>
        <w:t>simultaneous bilingual children</w:t>
      </w:r>
      <w:r w:rsidR="00DC70D0" w:rsidRPr="00F21EBC">
        <w:rPr>
          <w:rFonts w:ascii="Times New Roman" w:hAnsi="Times New Roman" w:cs="Times New Roman"/>
          <w:color w:val="000000" w:themeColor="text1"/>
        </w:rPr>
        <w:t xml:space="preserve"> in a </w:t>
      </w:r>
      <w:r w:rsidR="009E36D8" w:rsidRPr="00F21EBC">
        <w:rPr>
          <w:rFonts w:ascii="Times New Roman" w:hAnsi="Times New Roman" w:cs="Times New Roman"/>
          <w:color w:val="000000" w:themeColor="text1"/>
        </w:rPr>
        <w:t>monolingual English</w:t>
      </w:r>
      <w:r w:rsidR="00DC70D0" w:rsidRPr="00F21EBC">
        <w:rPr>
          <w:rFonts w:ascii="Times New Roman" w:hAnsi="Times New Roman" w:cs="Times New Roman"/>
          <w:color w:val="000000" w:themeColor="text1"/>
        </w:rPr>
        <w:t xml:space="preserve"> school showed decreased</w:t>
      </w:r>
      <w:r w:rsidR="001472C3" w:rsidRPr="00F21EBC">
        <w:rPr>
          <w:rFonts w:ascii="Times New Roman" w:hAnsi="Times New Roman" w:cs="Times New Roman"/>
          <w:color w:val="000000" w:themeColor="text1"/>
        </w:rPr>
        <w:t xml:space="preserve"> </w:t>
      </w:r>
      <w:r w:rsidR="002B62CD" w:rsidRPr="00F21EBC">
        <w:rPr>
          <w:rFonts w:ascii="Times New Roman" w:hAnsi="Times New Roman" w:cs="Times New Roman"/>
          <w:color w:val="000000" w:themeColor="text1"/>
        </w:rPr>
        <w:t xml:space="preserve">subjunctive production </w:t>
      </w:r>
      <w:r w:rsidR="00071BAF" w:rsidRPr="00F21EBC">
        <w:rPr>
          <w:rFonts w:ascii="Times New Roman" w:hAnsi="Times New Roman" w:cs="Times New Roman"/>
          <w:color w:val="000000" w:themeColor="text1"/>
        </w:rPr>
        <w:t>over</w:t>
      </w:r>
      <w:r w:rsidR="00D73678" w:rsidRPr="00F21EBC">
        <w:rPr>
          <w:rFonts w:ascii="Times New Roman" w:hAnsi="Times New Roman" w:cs="Times New Roman"/>
          <w:color w:val="000000" w:themeColor="text1"/>
        </w:rPr>
        <w:t xml:space="preserve"> two</w:t>
      </w:r>
      <w:r w:rsidR="00C44814" w:rsidRPr="00F21EBC">
        <w:rPr>
          <w:rFonts w:ascii="Times New Roman" w:hAnsi="Times New Roman" w:cs="Times New Roman"/>
          <w:color w:val="000000" w:themeColor="text1"/>
        </w:rPr>
        <w:t xml:space="preserve"> </w:t>
      </w:r>
      <w:r w:rsidR="00D73678" w:rsidRPr="00F21EBC">
        <w:rPr>
          <w:rFonts w:ascii="Times New Roman" w:hAnsi="Times New Roman" w:cs="Times New Roman"/>
          <w:color w:val="000000" w:themeColor="text1"/>
        </w:rPr>
        <w:t>year</w:t>
      </w:r>
      <w:r w:rsidR="00C44814" w:rsidRPr="00F21EBC">
        <w:rPr>
          <w:rFonts w:ascii="Times New Roman" w:hAnsi="Times New Roman" w:cs="Times New Roman"/>
          <w:color w:val="000000" w:themeColor="text1"/>
        </w:rPr>
        <w:t>s</w:t>
      </w:r>
      <w:r w:rsidR="001D2C74" w:rsidRPr="00F21EBC">
        <w:rPr>
          <w:rFonts w:ascii="Times New Roman" w:hAnsi="Times New Roman" w:cs="Times New Roman"/>
          <w:color w:val="000000" w:themeColor="text1"/>
        </w:rPr>
        <w:t>.</w:t>
      </w:r>
    </w:p>
    <w:p w14:paraId="507F6F7E" w14:textId="32B50DF2" w:rsidR="004E3E4F" w:rsidRPr="00F21EBC" w:rsidRDefault="001860AD" w:rsidP="003457C9">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C</w:t>
      </w:r>
      <w:r w:rsidR="00752C0E" w:rsidRPr="00F21EBC">
        <w:rPr>
          <w:rFonts w:ascii="Times New Roman" w:hAnsi="Times New Roman" w:cs="Times New Roman"/>
          <w:color w:val="000000" w:themeColor="text1"/>
        </w:rPr>
        <w:t xml:space="preserve">ross-sectional work </w:t>
      </w:r>
      <w:r w:rsidR="006809D3" w:rsidRPr="00F21EBC">
        <w:rPr>
          <w:rFonts w:ascii="Times New Roman" w:hAnsi="Times New Roman" w:cs="Times New Roman"/>
          <w:color w:val="000000" w:themeColor="text1"/>
        </w:rPr>
        <w:t xml:space="preserve">on older children </w:t>
      </w:r>
      <w:r w:rsidR="000C15A0" w:rsidRPr="00F21EBC">
        <w:rPr>
          <w:rFonts w:ascii="Times New Roman" w:hAnsi="Times New Roman" w:cs="Times New Roman"/>
          <w:color w:val="000000" w:themeColor="text1"/>
        </w:rPr>
        <w:t xml:space="preserve">has </w:t>
      </w:r>
      <w:r w:rsidR="00294243" w:rsidRPr="00F21EBC">
        <w:rPr>
          <w:rFonts w:ascii="Times New Roman" w:hAnsi="Times New Roman" w:cs="Times New Roman"/>
          <w:color w:val="000000" w:themeColor="text1"/>
        </w:rPr>
        <w:t>also provided evidence for exposure effects</w:t>
      </w:r>
      <w:r w:rsidR="00752C0E" w:rsidRPr="00F21EBC">
        <w:rPr>
          <w:rFonts w:ascii="Times New Roman" w:hAnsi="Times New Roman" w:cs="Times New Roman"/>
          <w:color w:val="000000" w:themeColor="text1"/>
        </w:rPr>
        <w:t xml:space="preserve">. </w:t>
      </w:r>
      <w:r w:rsidR="00950879" w:rsidRPr="00F21EBC">
        <w:rPr>
          <w:rFonts w:ascii="Times New Roman" w:hAnsi="Times New Roman" w:cs="Times New Roman"/>
          <w:color w:val="000000" w:themeColor="text1"/>
        </w:rPr>
        <w:t>Dracos and Requena (2022)</w:t>
      </w:r>
      <w:r w:rsidR="0085596D" w:rsidRPr="00F21EBC">
        <w:rPr>
          <w:rFonts w:ascii="Times New Roman" w:hAnsi="Times New Roman" w:cs="Times New Roman"/>
          <w:color w:val="000000" w:themeColor="text1"/>
        </w:rPr>
        <w:t xml:space="preserve"> found that proficiency and frequency of exposure, but not age, affected </w:t>
      </w:r>
      <w:r w:rsidR="00631DF1" w:rsidRPr="00F21EBC">
        <w:rPr>
          <w:rFonts w:ascii="Times New Roman" w:hAnsi="Times New Roman" w:cs="Times New Roman"/>
          <w:color w:val="000000" w:themeColor="text1"/>
        </w:rPr>
        <w:t>volitional subjunctive</w:t>
      </w:r>
      <w:r w:rsidR="000D58ED" w:rsidRPr="00F21EBC">
        <w:rPr>
          <w:rFonts w:ascii="Times New Roman" w:hAnsi="Times New Roman" w:cs="Times New Roman"/>
          <w:color w:val="000000" w:themeColor="text1"/>
        </w:rPr>
        <w:t xml:space="preserve"> production</w:t>
      </w:r>
      <w:r w:rsidR="0006351B" w:rsidRPr="00F21EBC">
        <w:rPr>
          <w:rFonts w:ascii="Times New Roman" w:hAnsi="Times New Roman" w:cs="Times New Roman"/>
          <w:color w:val="000000" w:themeColor="text1"/>
        </w:rPr>
        <w:t>,</w:t>
      </w:r>
      <w:r w:rsidR="00D91F04" w:rsidRPr="00F21EBC">
        <w:rPr>
          <w:rFonts w:ascii="Times New Roman" w:hAnsi="Times New Roman" w:cs="Times New Roman"/>
          <w:color w:val="000000" w:themeColor="text1"/>
        </w:rPr>
        <w:t xml:space="preserve"> but th</w:t>
      </w:r>
      <w:r w:rsidR="008F4123" w:rsidRPr="00F21EBC">
        <w:rPr>
          <w:rFonts w:ascii="Times New Roman" w:hAnsi="Times New Roman" w:cs="Times New Roman"/>
          <w:color w:val="000000" w:themeColor="text1"/>
        </w:rPr>
        <w:t xml:space="preserve">is </w:t>
      </w:r>
      <w:r w:rsidR="00D91F04" w:rsidRPr="00F21EBC">
        <w:rPr>
          <w:rFonts w:ascii="Times New Roman" w:hAnsi="Times New Roman" w:cs="Times New Roman"/>
          <w:color w:val="000000" w:themeColor="text1"/>
        </w:rPr>
        <w:t xml:space="preserve">study lacked a large number of </w:t>
      </w:r>
      <w:r w:rsidR="00294243" w:rsidRPr="00F21EBC">
        <w:rPr>
          <w:rFonts w:ascii="Times New Roman" w:hAnsi="Times New Roman" w:cs="Times New Roman"/>
          <w:color w:val="000000" w:themeColor="text1"/>
        </w:rPr>
        <w:t>older</w:t>
      </w:r>
      <w:r w:rsidR="003C4E37" w:rsidRPr="00F21EBC">
        <w:rPr>
          <w:rFonts w:ascii="Times New Roman" w:hAnsi="Times New Roman" w:cs="Times New Roman"/>
          <w:color w:val="000000" w:themeColor="text1"/>
        </w:rPr>
        <w:t xml:space="preserve"> children with which to plot </w:t>
      </w:r>
      <w:r w:rsidR="00B25F58" w:rsidRPr="00F21EBC">
        <w:rPr>
          <w:rFonts w:ascii="Times New Roman" w:hAnsi="Times New Roman" w:cs="Times New Roman"/>
          <w:color w:val="000000" w:themeColor="text1"/>
        </w:rPr>
        <w:t xml:space="preserve">development into </w:t>
      </w:r>
      <w:r w:rsidR="00FA00DC" w:rsidRPr="00F21EBC">
        <w:rPr>
          <w:rFonts w:ascii="Times New Roman" w:hAnsi="Times New Roman" w:cs="Times New Roman"/>
          <w:color w:val="000000" w:themeColor="text1"/>
        </w:rPr>
        <w:t>adolescence</w:t>
      </w:r>
      <w:r w:rsidR="003E6A73" w:rsidRPr="00F21EBC">
        <w:rPr>
          <w:rFonts w:ascii="Times New Roman" w:hAnsi="Times New Roman" w:cs="Times New Roman"/>
          <w:color w:val="000000" w:themeColor="text1"/>
        </w:rPr>
        <w:t>.</w:t>
      </w:r>
      <w:r w:rsidR="00686C8F" w:rsidRPr="00F21EBC">
        <w:rPr>
          <w:rFonts w:ascii="Times New Roman" w:hAnsi="Times New Roman" w:cs="Times New Roman"/>
          <w:color w:val="000000" w:themeColor="text1"/>
        </w:rPr>
        <w:t xml:space="preserve"> </w:t>
      </w:r>
      <w:r w:rsidR="00CC00FD" w:rsidRPr="00F21EBC">
        <w:rPr>
          <w:rFonts w:ascii="Times New Roman" w:hAnsi="Times New Roman" w:cs="Times New Roman"/>
          <w:color w:val="000000" w:themeColor="text1"/>
        </w:rPr>
        <w:t>Potowski (2007</w:t>
      </w:r>
      <w:r w:rsidR="00D1285B" w:rsidRPr="00F21EBC">
        <w:rPr>
          <w:rFonts w:ascii="Times New Roman" w:hAnsi="Times New Roman" w:cs="Times New Roman"/>
          <w:color w:val="000000" w:themeColor="text1"/>
        </w:rPr>
        <w:t>b</w:t>
      </w:r>
      <w:r w:rsidR="00CC00FD" w:rsidRPr="00F21EBC">
        <w:rPr>
          <w:rFonts w:ascii="Times New Roman" w:hAnsi="Times New Roman" w:cs="Times New Roman"/>
          <w:color w:val="000000" w:themeColor="text1"/>
        </w:rPr>
        <w:t>)</w:t>
      </w:r>
      <w:r w:rsidR="003E58F2" w:rsidRPr="00F21EBC">
        <w:rPr>
          <w:rFonts w:ascii="Times New Roman" w:hAnsi="Times New Roman" w:cs="Times New Roman"/>
          <w:color w:val="000000" w:themeColor="text1"/>
        </w:rPr>
        <w:t xml:space="preserve"> </w:t>
      </w:r>
      <w:r w:rsidR="00373383" w:rsidRPr="00F21EBC">
        <w:rPr>
          <w:rFonts w:ascii="Times New Roman" w:hAnsi="Times New Roman" w:cs="Times New Roman"/>
          <w:color w:val="000000" w:themeColor="text1"/>
        </w:rPr>
        <w:t xml:space="preserve">also </w:t>
      </w:r>
      <w:r w:rsidR="003E58F2" w:rsidRPr="00F21EBC">
        <w:rPr>
          <w:rFonts w:ascii="Times New Roman" w:hAnsi="Times New Roman" w:cs="Times New Roman"/>
          <w:color w:val="000000" w:themeColor="text1"/>
        </w:rPr>
        <w:t>found that</w:t>
      </w:r>
      <w:r w:rsidR="00CD650F" w:rsidRPr="00F21EBC">
        <w:rPr>
          <w:rFonts w:ascii="Times New Roman" w:hAnsi="Times New Roman" w:cs="Times New Roman"/>
          <w:color w:val="000000" w:themeColor="text1"/>
        </w:rPr>
        <w:t xml:space="preserve"> </w:t>
      </w:r>
      <w:r w:rsidR="00C722ED" w:rsidRPr="00F21EBC">
        <w:rPr>
          <w:rFonts w:ascii="Times New Roman" w:hAnsi="Times New Roman" w:cs="Times New Roman"/>
          <w:color w:val="000000" w:themeColor="text1"/>
        </w:rPr>
        <w:t xml:space="preserve">adolescent </w:t>
      </w:r>
      <w:r w:rsidR="0094262E" w:rsidRPr="00F21EBC">
        <w:rPr>
          <w:rFonts w:ascii="Times New Roman" w:hAnsi="Times New Roman" w:cs="Times New Roman"/>
          <w:color w:val="000000" w:themeColor="text1"/>
        </w:rPr>
        <w:t>HS</w:t>
      </w:r>
      <w:r w:rsidR="008A3585" w:rsidRPr="00F21EBC">
        <w:rPr>
          <w:rFonts w:ascii="Times New Roman" w:hAnsi="Times New Roman" w:cs="Times New Roman"/>
          <w:color w:val="000000" w:themeColor="text1"/>
        </w:rPr>
        <w:t>s</w:t>
      </w:r>
      <w:r w:rsidR="0094262E" w:rsidRPr="00F21EBC">
        <w:rPr>
          <w:rFonts w:ascii="Times New Roman" w:hAnsi="Times New Roman" w:cs="Times New Roman"/>
          <w:color w:val="000000" w:themeColor="text1"/>
        </w:rPr>
        <w:t xml:space="preserve"> </w:t>
      </w:r>
      <w:r w:rsidR="00C722ED" w:rsidRPr="00F21EBC">
        <w:rPr>
          <w:rFonts w:ascii="Times New Roman" w:hAnsi="Times New Roman" w:cs="Times New Roman"/>
          <w:color w:val="000000" w:themeColor="text1"/>
        </w:rPr>
        <w:t xml:space="preserve">in a DLI program </w:t>
      </w:r>
      <w:r w:rsidR="003220A3" w:rsidRPr="00F21EBC">
        <w:rPr>
          <w:rFonts w:ascii="Times New Roman" w:hAnsi="Times New Roman" w:cs="Times New Roman"/>
          <w:color w:val="000000" w:themeColor="text1"/>
        </w:rPr>
        <w:t xml:space="preserve">produced </w:t>
      </w:r>
      <w:r w:rsidR="00527127" w:rsidRPr="00F21EBC">
        <w:rPr>
          <w:rFonts w:ascii="Times New Roman" w:hAnsi="Times New Roman" w:cs="Times New Roman"/>
          <w:color w:val="000000" w:themeColor="text1"/>
        </w:rPr>
        <w:t>less</w:t>
      </w:r>
      <w:r w:rsidR="003220A3" w:rsidRPr="00F21EBC">
        <w:rPr>
          <w:rFonts w:ascii="Times New Roman" w:hAnsi="Times New Roman" w:cs="Times New Roman"/>
          <w:color w:val="000000" w:themeColor="text1"/>
        </w:rPr>
        <w:t xml:space="preserve"> subjunctive across </w:t>
      </w:r>
      <w:r w:rsidR="00373383" w:rsidRPr="00F21EBC">
        <w:rPr>
          <w:rFonts w:ascii="Times New Roman" w:hAnsi="Times New Roman" w:cs="Times New Roman"/>
          <w:color w:val="000000" w:themeColor="text1"/>
        </w:rPr>
        <w:t xml:space="preserve">six syntactic </w:t>
      </w:r>
      <w:r w:rsidR="003220A3" w:rsidRPr="00F21EBC">
        <w:rPr>
          <w:rFonts w:ascii="Times New Roman" w:hAnsi="Times New Roman" w:cs="Times New Roman"/>
          <w:color w:val="000000" w:themeColor="text1"/>
        </w:rPr>
        <w:t>contexts than Spanish-dominant peers</w:t>
      </w:r>
      <w:r w:rsidR="00551A94" w:rsidRPr="00F21EBC">
        <w:rPr>
          <w:rFonts w:ascii="Times New Roman" w:hAnsi="Times New Roman" w:cs="Times New Roman"/>
          <w:color w:val="000000" w:themeColor="text1"/>
        </w:rPr>
        <w:t>.</w:t>
      </w:r>
      <w:r w:rsidR="00874F95" w:rsidRPr="00F21EBC">
        <w:rPr>
          <w:rFonts w:ascii="Times New Roman" w:hAnsi="Times New Roman" w:cs="Times New Roman"/>
          <w:color w:val="000000" w:themeColor="text1"/>
        </w:rPr>
        <w:t xml:space="preserve"> </w:t>
      </w:r>
      <w:r w:rsidR="00860723" w:rsidRPr="00F21EBC">
        <w:rPr>
          <w:rFonts w:ascii="Times New Roman" w:hAnsi="Times New Roman" w:cs="Times New Roman"/>
          <w:color w:val="000000" w:themeColor="text1"/>
        </w:rPr>
        <w:t xml:space="preserve">Finally, </w:t>
      </w:r>
      <w:r w:rsidR="002E449C" w:rsidRPr="00F21EBC">
        <w:rPr>
          <w:rFonts w:ascii="Times New Roman" w:hAnsi="Times New Roman" w:cs="Times New Roman"/>
          <w:color w:val="000000" w:themeColor="text1"/>
        </w:rPr>
        <w:t xml:space="preserve">Flores et al. (2017) </w:t>
      </w:r>
      <w:r w:rsidR="005C17B3" w:rsidRPr="00F21EBC">
        <w:rPr>
          <w:rFonts w:ascii="Times New Roman" w:hAnsi="Times New Roman" w:cs="Times New Roman"/>
          <w:color w:val="000000" w:themeColor="text1"/>
        </w:rPr>
        <w:t xml:space="preserve">found that </w:t>
      </w:r>
      <w:r w:rsidR="00BD394D" w:rsidRPr="00F21EBC">
        <w:rPr>
          <w:rFonts w:ascii="Times New Roman" w:hAnsi="Times New Roman" w:cs="Times New Roman"/>
          <w:color w:val="000000" w:themeColor="text1"/>
        </w:rPr>
        <w:t xml:space="preserve">German-dominant HSs of Portuguese </w:t>
      </w:r>
      <w:r w:rsidR="00655761" w:rsidRPr="00F21EBC">
        <w:rPr>
          <w:rFonts w:ascii="Times New Roman" w:hAnsi="Times New Roman" w:cs="Times New Roman"/>
          <w:color w:val="000000" w:themeColor="text1"/>
        </w:rPr>
        <w:t>who had higher exposure to their HL showed growth in subjunctive mood production</w:t>
      </w:r>
      <w:r w:rsidR="007006FA" w:rsidRPr="00F21EBC">
        <w:rPr>
          <w:rFonts w:ascii="Times New Roman" w:hAnsi="Times New Roman" w:cs="Times New Roman"/>
          <w:color w:val="000000" w:themeColor="text1"/>
        </w:rPr>
        <w:t xml:space="preserve"> </w:t>
      </w:r>
      <w:r w:rsidR="005C17B3" w:rsidRPr="00F21EBC">
        <w:rPr>
          <w:rFonts w:ascii="Times New Roman" w:hAnsi="Times New Roman" w:cs="Times New Roman"/>
          <w:color w:val="000000" w:themeColor="text1"/>
        </w:rPr>
        <w:t xml:space="preserve">between </w:t>
      </w:r>
      <w:r w:rsidR="00373383" w:rsidRPr="00F21EBC">
        <w:rPr>
          <w:rFonts w:ascii="Times New Roman" w:hAnsi="Times New Roman" w:cs="Times New Roman"/>
          <w:color w:val="000000" w:themeColor="text1"/>
        </w:rPr>
        <w:t xml:space="preserve">ages </w:t>
      </w:r>
      <w:r w:rsidR="009E121B" w:rsidRPr="00F21EBC">
        <w:rPr>
          <w:rFonts w:ascii="Times New Roman" w:hAnsi="Times New Roman" w:cs="Times New Roman"/>
          <w:color w:val="000000" w:themeColor="text1"/>
        </w:rPr>
        <w:t>8</w:t>
      </w:r>
      <w:r w:rsidR="00373383" w:rsidRPr="00F21EBC">
        <w:rPr>
          <w:rFonts w:ascii="Times New Roman" w:hAnsi="Times New Roman" w:cs="Times New Roman"/>
          <w:color w:val="000000" w:themeColor="text1"/>
        </w:rPr>
        <w:t xml:space="preserve"> and </w:t>
      </w:r>
      <w:r w:rsidR="009E121B" w:rsidRPr="00F21EBC">
        <w:rPr>
          <w:rFonts w:ascii="Times New Roman" w:hAnsi="Times New Roman" w:cs="Times New Roman"/>
          <w:color w:val="000000" w:themeColor="text1"/>
        </w:rPr>
        <w:t>12</w:t>
      </w:r>
      <w:r w:rsidR="005C17B3" w:rsidRPr="00F21EBC">
        <w:rPr>
          <w:rFonts w:ascii="Times New Roman" w:hAnsi="Times New Roman" w:cs="Times New Roman"/>
          <w:color w:val="000000" w:themeColor="text1"/>
        </w:rPr>
        <w:t>, while</w:t>
      </w:r>
      <w:r w:rsidR="00373085" w:rsidRPr="00F21EBC">
        <w:rPr>
          <w:rFonts w:ascii="Times New Roman" w:hAnsi="Times New Roman" w:cs="Times New Roman"/>
          <w:color w:val="000000" w:themeColor="text1"/>
        </w:rPr>
        <w:t xml:space="preserve"> </w:t>
      </w:r>
      <w:r w:rsidR="005C17B3" w:rsidRPr="00F21EBC">
        <w:rPr>
          <w:rFonts w:ascii="Times New Roman" w:hAnsi="Times New Roman" w:cs="Times New Roman"/>
          <w:color w:val="000000" w:themeColor="text1"/>
        </w:rPr>
        <w:t xml:space="preserve">children with </w:t>
      </w:r>
      <w:r w:rsidR="00655761" w:rsidRPr="00F21EBC">
        <w:rPr>
          <w:rFonts w:ascii="Times New Roman" w:hAnsi="Times New Roman" w:cs="Times New Roman"/>
          <w:color w:val="000000" w:themeColor="text1"/>
        </w:rPr>
        <w:t>less exposure achieved</w:t>
      </w:r>
      <w:r w:rsidR="005C17B3" w:rsidRPr="00F21EBC">
        <w:rPr>
          <w:rFonts w:ascii="Times New Roman" w:hAnsi="Times New Roman" w:cs="Times New Roman"/>
          <w:color w:val="000000" w:themeColor="text1"/>
        </w:rPr>
        <w:t xml:space="preserve"> comparable growth after </w:t>
      </w:r>
      <w:r w:rsidR="00373383" w:rsidRPr="00F21EBC">
        <w:rPr>
          <w:rFonts w:ascii="Times New Roman" w:hAnsi="Times New Roman" w:cs="Times New Roman"/>
          <w:color w:val="000000" w:themeColor="text1"/>
        </w:rPr>
        <w:t xml:space="preserve">age </w:t>
      </w:r>
      <w:r w:rsidR="00CF31E4" w:rsidRPr="00F21EBC">
        <w:rPr>
          <w:rFonts w:ascii="Times New Roman" w:hAnsi="Times New Roman" w:cs="Times New Roman"/>
          <w:color w:val="000000" w:themeColor="text1"/>
        </w:rPr>
        <w:t>13 only</w:t>
      </w:r>
      <w:r w:rsidR="005C17B3" w:rsidRPr="00F21EBC">
        <w:rPr>
          <w:rFonts w:ascii="Times New Roman" w:hAnsi="Times New Roman" w:cs="Times New Roman"/>
          <w:color w:val="000000" w:themeColor="text1"/>
        </w:rPr>
        <w:t xml:space="preserve">. </w:t>
      </w:r>
      <w:r w:rsidR="004E5212" w:rsidRPr="00F21EBC">
        <w:rPr>
          <w:rFonts w:ascii="Times New Roman" w:hAnsi="Times New Roman" w:cs="Times New Roman"/>
          <w:color w:val="000000" w:themeColor="text1"/>
        </w:rPr>
        <w:t xml:space="preserve">The latter study suggests a </w:t>
      </w:r>
      <w:r w:rsidR="005D5401" w:rsidRPr="00F21EBC">
        <w:rPr>
          <w:rFonts w:ascii="Times New Roman" w:hAnsi="Times New Roman" w:cs="Times New Roman"/>
          <w:color w:val="000000" w:themeColor="text1"/>
        </w:rPr>
        <w:t xml:space="preserve">positive </w:t>
      </w:r>
      <w:r w:rsidR="004E5212" w:rsidRPr="00F21EBC">
        <w:rPr>
          <w:rFonts w:ascii="Times New Roman" w:hAnsi="Times New Roman" w:cs="Times New Roman"/>
          <w:color w:val="000000" w:themeColor="text1"/>
        </w:rPr>
        <w:t>relationship between age and exposure</w:t>
      </w:r>
      <w:r w:rsidR="00BE2DE8" w:rsidRPr="00F21EBC">
        <w:rPr>
          <w:rFonts w:ascii="Times New Roman" w:hAnsi="Times New Roman" w:cs="Times New Roman"/>
          <w:color w:val="000000" w:themeColor="text1"/>
        </w:rPr>
        <w:t xml:space="preserve">. </w:t>
      </w:r>
      <w:r w:rsidR="004E5CC8" w:rsidRPr="00F21EBC">
        <w:rPr>
          <w:rFonts w:ascii="Times New Roman" w:hAnsi="Times New Roman" w:cs="Times New Roman"/>
          <w:color w:val="000000" w:themeColor="text1"/>
        </w:rPr>
        <w:t xml:space="preserve">While </w:t>
      </w:r>
      <w:r w:rsidR="008D0E8C" w:rsidRPr="00F21EBC">
        <w:rPr>
          <w:rFonts w:ascii="Times New Roman" w:hAnsi="Times New Roman" w:cs="Times New Roman"/>
          <w:color w:val="000000" w:themeColor="text1"/>
        </w:rPr>
        <w:t>Flores et al.’s (2017)</w:t>
      </w:r>
      <w:r w:rsidR="004E5CC8" w:rsidRPr="00F21EBC">
        <w:rPr>
          <w:rFonts w:ascii="Times New Roman" w:hAnsi="Times New Roman" w:cs="Times New Roman"/>
          <w:color w:val="000000" w:themeColor="text1"/>
        </w:rPr>
        <w:t xml:space="preserve"> findings reinforce the central role of exposure in Putnam and Sánchez’s (2013) approach, they</w:t>
      </w:r>
      <w:r w:rsidR="00BE2DE8" w:rsidRPr="00F21EBC">
        <w:rPr>
          <w:rFonts w:ascii="Times New Roman" w:hAnsi="Times New Roman" w:cs="Times New Roman"/>
          <w:color w:val="000000" w:themeColor="text1"/>
        </w:rPr>
        <w:t xml:space="preserve"> </w:t>
      </w:r>
      <w:r w:rsidR="004E5CC8" w:rsidRPr="00F21EBC">
        <w:rPr>
          <w:rFonts w:ascii="Times New Roman" w:hAnsi="Times New Roman" w:cs="Times New Roman"/>
          <w:color w:val="000000" w:themeColor="text1"/>
        </w:rPr>
        <w:t>imply that exposure modulates the rate of protracted development</w:t>
      </w:r>
      <w:r w:rsidR="00BE2DE8" w:rsidRPr="00F21EBC">
        <w:rPr>
          <w:rFonts w:ascii="Times New Roman" w:hAnsi="Times New Roman" w:cs="Times New Roman"/>
          <w:color w:val="000000" w:themeColor="text1"/>
        </w:rPr>
        <w:t xml:space="preserve"> rather than the rate of </w:t>
      </w:r>
      <w:r w:rsidR="00223EC7" w:rsidRPr="00F21EBC">
        <w:rPr>
          <w:rFonts w:ascii="Times New Roman" w:hAnsi="Times New Roman" w:cs="Times New Roman"/>
          <w:color w:val="000000" w:themeColor="text1"/>
        </w:rPr>
        <w:t xml:space="preserve">increasing optionality and </w:t>
      </w:r>
      <w:r w:rsidR="00DF5EF3" w:rsidRPr="00F21EBC">
        <w:rPr>
          <w:rFonts w:ascii="Times New Roman" w:hAnsi="Times New Roman" w:cs="Times New Roman"/>
          <w:color w:val="000000" w:themeColor="text1"/>
        </w:rPr>
        <w:t xml:space="preserve">feature </w:t>
      </w:r>
      <w:r w:rsidR="00BE2DE8" w:rsidRPr="00F21EBC">
        <w:rPr>
          <w:rFonts w:ascii="Times New Roman" w:hAnsi="Times New Roman" w:cs="Times New Roman"/>
          <w:color w:val="000000" w:themeColor="text1"/>
        </w:rPr>
        <w:t>reassembly</w:t>
      </w:r>
      <w:r w:rsidR="00031C0B" w:rsidRPr="00F21EBC">
        <w:rPr>
          <w:rFonts w:ascii="Times New Roman" w:hAnsi="Times New Roman" w:cs="Times New Roman"/>
          <w:color w:val="000000" w:themeColor="text1"/>
        </w:rPr>
        <w:t>. Across these studies,</w:t>
      </w:r>
      <w:r w:rsidR="005C5E36" w:rsidRPr="00F21EBC">
        <w:rPr>
          <w:rFonts w:ascii="Times New Roman" w:hAnsi="Times New Roman" w:cs="Times New Roman"/>
          <w:color w:val="000000" w:themeColor="text1"/>
        </w:rPr>
        <w:t xml:space="preserve"> there is not yet </w:t>
      </w:r>
      <w:r w:rsidR="00A72EE4" w:rsidRPr="00F21EBC">
        <w:rPr>
          <w:rFonts w:ascii="Times New Roman" w:hAnsi="Times New Roman" w:cs="Times New Roman"/>
          <w:color w:val="000000" w:themeColor="text1"/>
        </w:rPr>
        <w:t>a</w:t>
      </w:r>
      <w:r w:rsidR="00554122" w:rsidRPr="00F21EBC">
        <w:rPr>
          <w:rFonts w:ascii="Times New Roman" w:hAnsi="Times New Roman" w:cs="Times New Roman"/>
          <w:color w:val="000000" w:themeColor="text1"/>
        </w:rPr>
        <w:t xml:space="preserve"> study </w:t>
      </w:r>
      <w:r w:rsidR="00A72EE4" w:rsidRPr="00F21EBC">
        <w:rPr>
          <w:rFonts w:ascii="Times New Roman" w:hAnsi="Times New Roman" w:cs="Times New Roman"/>
          <w:color w:val="000000" w:themeColor="text1"/>
        </w:rPr>
        <w:t xml:space="preserve">comparing productive and receptive knowledge in </w:t>
      </w:r>
      <w:r w:rsidR="004F7B80" w:rsidRPr="00F21EBC">
        <w:rPr>
          <w:rFonts w:ascii="Times New Roman" w:hAnsi="Times New Roman" w:cs="Times New Roman"/>
          <w:color w:val="000000" w:themeColor="text1"/>
        </w:rPr>
        <w:t>bilingual children</w:t>
      </w:r>
      <w:r w:rsidR="00C57783" w:rsidRPr="00F21EBC">
        <w:rPr>
          <w:rFonts w:ascii="Times New Roman" w:hAnsi="Times New Roman" w:cs="Times New Roman"/>
          <w:color w:val="000000" w:themeColor="text1"/>
        </w:rPr>
        <w:t xml:space="preserve">, </w:t>
      </w:r>
      <w:r w:rsidR="003825FE" w:rsidRPr="00F21EBC">
        <w:rPr>
          <w:rFonts w:ascii="Times New Roman" w:hAnsi="Times New Roman" w:cs="Times New Roman"/>
          <w:color w:val="000000" w:themeColor="text1"/>
        </w:rPr>
        <w:t>nor</w:t>
      </w:r>
      <w:r w:rsidR="00C57783" w:rsidRPr="00F21EBC">
        <w:rPr>
          <w:rFonts w:ascii="Times New Roman" w:hAnsi="Times New Roman" w:cs="Times New Roman"/>
          <w:color w:val="000000" w:themeColor="text1"/>
        </w:rPr>
        <w:t xml:space="preserve"> one that controls for both home and educational exposure</w:t>
      </w:r>
      <w:r w:rsidR="00E05AAE" w:rsidRPr="00F21EBC">
        <w:rPr>
          <w:rFonts w:ascii="Times New Roman" w:hAnsi="Times New Roman" w:cs="Times New Roman"/>
          <w:color w:val="000000" w:themeColor="text1"/>
        </w:rPr>
        <w:t>.</w:t>
      </w:r>
      <w:r w:rsidR="00DD02A6" w:rsidRPr="00F21EBC">
        <w:rPr>
          <w:rFonts w:ascii="Times New Roman" w:hAnsi="Times New Roman" w:cs="Times New Roman"/>
          <w:color w:val="000000" w:themeColor="text1"/>
        </w:rPr>
        <w:t xml:space="preserve"> Furthermore, exploring lexical frequency may yield more nuanced results that can explain variability at the within-speaker level</w:t>
      </w:r>
      <w:r w:rsidR="008D0E8C" w:rsidRPr="00F21EBC">
        <w:rPr>
          <w:rFonts w:ascii="Times New Roman" w:hAnsi="Times New Roman" w:cs="Times New Roman"/>
          <w:color w:val="000000" w:themeColor="text1"/>
        </w:rPr>
        <w:t>, as Putnam and Sánchez (2013) argue</w:t>
      </w:r>
      <w:r w:rsidR="00DD02A6" w:rsidRPr="00F21EBC">
        <w:rPr>
          <w:rFonts w:ascii="Times New Roman" w:hAnsi="Times New Roman" w:cs="Times New Roman"/>
          <w:color w:val="000000" w:themeColor="text1"/>
        </w:rPr>
        <w:t>.</w:t>
      </w:r>
    </w:p>
    <w:p w14:paraId="4198D742" w14:textId="1690F001" w:rsidR="004E3E4F" w:rsidRPr="00F21EBC" w:rsidRDefault="00D827C0" w:rsidP="00534996">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Like</w:t>
      </w:r>
      <w:r w:rsidR="0018408A" w:rsidRPr="00F21EBC">
        <w:rPr>
          <w:rFonts w:ascii="Times New Roman" w:hAnsi="Times New Roman" w:cs="Times New Roman"/>
          <w:color w:val="000000" w:themeColor="text1"/>
        </w:rPr>
        <w:t xml:space="preserve"> children,</w:t>
      </w:r>
      <w:r w:rsidR="00BB15E6" w:rsidRPr="00F21EBC">
        <w:rPr>
          <w:rFonts w:ascii="Times New Roman" w:hAnsi="Times New Roman" w:cs="Times New Roman"/>
          <w:color w:val="000000" w:themeColor="text1"/>
        </w:rPr>
        <w:t xml:space="preserve"> </w:t>
      </w:r>
      <w:r w:rsidR="0018408A" w:rsidRPr="00F21EBC">
        <w:rPr>
          <w:rFonts w:ascii="Times New Roman" w:hAnsi="Times New Roman" w:cs="Times New Roman"/>
          <w:color w:val="000000" w:themeColor="text1"/>
        </w:rPr>
        <w:t>a</w:t>
      </w:r>
      <w:r w:rsidR="00EC4961" w:rsidRPr="00F21EBC">
        <w:rPr>
          <w:rFonts w:ascii="Times New Roman" w:hAnsi="Times New Roman" w:cs="Times New Roman"/>
          <w:color w:val="000000" w:themeColor="text1"/>
        </w:rPr>
        <w:t>dult HS</w:t>
      </w:r>
      <w:r w:rsidR="00ED079E" w:rsidRPr="00F21EBC">
        <w:rPr>
          <w:rFonts w:ascii="Times New Roman" w:hAnsi="Times New Roman" w:cs="Times New Roman"/>
          <w:color w:val="000000" w:themeColor="text1"/>
        </w:rPr>
        <w:t>s</w:t>
      </w:r>
      <w:r w:rsidR="00D25034" w:rsidRPr="00F21EBC">
        <w:rPr>
          <w:rFonts w:ascii="Times New Roman" w:hAnsi="Times New Roman" w:cs="Times New Roman"/>
          <w:color w:val="000000" w:themeColor="text1"/>
        </w:rPr>
        <w:t xml:space="preserve"> are more precise in their command of </w:t>
      </w:r>
      <w:r w:rsidR="0021578E" w:rsidRPr="00F21EBC">
        <w:rPr>
          <w:rFonts w:ascii="Times New Roman" w:hAnsi="Times New Roman" w:cs="Times New Roman"/>
          <w:color w:val="000000" w:themeColor="text1"/>
        </w:rPr>
        <w:t xml:space="preserve">the </w:t>
      </w:r>
      <w:r w:rsidR="00D25034" w:rsidRPr="00F21EBC">
        <w:rPr>
          <w:rFonts w:ascii="Times New Roman" w:hAnsi="Times New Roman" w:cs="Times New Roman"/>
          <w:color w:val="000000" w:themeColor="text1"/>
        </w:rPr>
        <w:t xml:space="preserve">subjunctive </w:t>
      </w:r>
      <w:r w:rsidR="00834736" w:rsidRPr="00F21EBC">
        <w:rPr>
          <w:rFonts w:ascii="Times New Roman" w:hAnsi="Times New Roman" w:cs="Times New Roman"/>
          <w:color w:val="000000" w:themeColor="text1"/>
        </w:rPr>
        <w:t>at</w:t>
      </w:r>
      <w:r w:rsidR="00D25034" w:rsidRPr="00F21EBC">
        <w:rPr>
          <w:rFonts w:ascii="Times New Roman" w:hAnsi="Times New Roman" w:cs="Times New Roman"/>
          <w:color w:val="000000" w:themeColor="text1"/>
        </w:rPr>
        <w:t xml:space="preserve"> higher proficiency levels </w:t>
      </w:r>
      <w:r w:rsidR="00BF4296" w:rsidRPr="00F21EBC">
        <w:rPr>
          <w:rFonts w:ascii="Times New Roman" w:hAnsi="Times New Roman" w:cs="Times New Roman"/>
          <w:color w:val="000000" w:themeColor="text1"/>
        </w:rPr>
        <w:t xml:space="preserve">and with more frequent HL use </w:t>
      </w:r>
      <w:r w:rsidR="00D25034" w:rsidRPr="00F21EBC">
        <w:rPr>
          <w:rFonts w:ascii="Times New Roman" w:hAnsi="Times New Roman" w:cs="Times New Roman"/>
          <w:color w:val="000000" w:themeColor="text1"/>
        </w:rPr>
        <w:t>(</w:t>
      </w:r>
      <w:r w:rsidR="00D97DA6" w:rsidRPr="00F21EBC">
        <w:rPr>
          <w:rFonts w:ascii="Times New Roman" w:hAnsi="Times New Roman" w:cs="Times New Roman"/>
          <w:color w:val="000000" w:themeColor="text1"/>
        </w:rPr>
        <w:t>Giancaspro, 2019</w:t>
      </w:r>
      <w:r w:rsidR="00E17B9B" w:rsidRPr="00F21EBC">
        <w:rPr>
          <w:rFonts w:ascii="Times New Roman" w:hAnsi="Times New Roman" w:cs="Times New Roman"/>
          <w:color w:val="000000" w:themeColor="text1"/>
        </w:rPr>
        <w:t>b</w:t>
      </w:r>
      <w:r w:rsidR="00D12E6A" w:rsidRPr="00F21EBC">
        <w:rPr>
          <w:rFonts w:ascii="Times New Roman" w:hAnsi="Times New Roman" w:cs="Times New Roman"/>
          <w:color w:val="000000" w:themeColor="text1"/>
        </w:rPr>
        <w:t xml:space="preserve">; </w:t>
      </w:r>
      <w:r w:rsidR="00933E9A" w:rsidRPr="00F21EBC">
        <w:rPr>
          <w:rFonts w:ascii="Times New Roman" w:hAnsi="Times New Roman" w:cs="Times New Roman"/>
          <w:color w:val="000000" w:themeColor="text1"/>
        </w:rPr>
        <w:t xml:space="preserve">Montrul, 2009; </w:t>
      </w:r>
      <w:r w:rsidR="00ED5DA8" w:rsidRPr="00F21EBC">
        <w:rPr>
          <w:rFonts w:ascii="Times New Roman" w:hAnsi="Times New Roman" w:cs="Times New Roman"/>
          <w:color w:val="000000" w:themeColor="text1"/>
        </w:rPr>
        <w:t>Perez-Cortes, 2016</w:t>
      </w:r>
      <w:r w:rsidR="00D97DA6" w:rsidRPr="00F21EBC">
        <w:rPr>
          <w:rFonts w:ascii="Times New Roman" w:hAnsi="Times New Roman" w:cs="Times New Roman"/>
          <w:color w:val="000000" w:themeColor="text1"/>
        </w:rPr>
        <w:t>)</w:t>
      </w:r>
      <w:r w:rsidR="00BB15E6" w:rsidRPr="00F21EBC">
        <w:rPr>
          <w:rFonts w:ascii="Times New Roman" w:hAnsi="Times New Roman" w:cs="Times New Roman"/>
          <w:color w:val="000000" w:themeColor="text1"/>
        </w:rPr>
        <w:t>.</w:t>
      </w:r>
      <w:r w:rsidR="005C2106" w:rsidRPr="00F21EBC">
        <w:rPr>
          <w:rFonts w:ascii="Times New Roman" w:hAnsi="Times New Roman" w:cs="Times New Roman"/>
          <w:color w:val="000000" w:themeColor="text1"/>
        </w:rPr>
        <w:t xml:space="preserve"> </w:t>
      </w:r>
      <w:r w:rsidR="00A51168" w:rsidRPr="00F21EBC">
        <w:rPr>
          <w:rFonts w:ascii="Times New Roman" w:hAnsi="Times New Roman" w:cs="Times New Roman"/>
          <w:color w:val="000000" w:themeColor="text1"/>
        </w:rPr>
        <w:t xml:space="preserve">Furthermore, factors such as the morphological regularity and lexical frequency </w:t>
      </w:r>
      <w:r w:rsidR="006E3F67" w:rsidRPr="00F21EBC">
        <w:rPr>
          <w:rFonts w:ascii="Times New Roman" w:hAnsi="Times New Roman" w:cs="Times New Roman"/>
          <w:color w:val="000000" w:themeColor="text1"/>
        </w:rPr>
        <w:t xml:space="preserve">of the subordinate verb affect </w:t>
      </w:r>
      <w:r w:rsidR="000E7B2B" w:rsidRPr="00F21EBC">
        <w:rPr>
          <w:rFonts w:ascii="Times New Roman" w:hAnsi="Times New Roman" w:cs="Times New Roman"/>
          <w:color w:val="000000" w:themeColor="text1"/>
        </w:rPr>
        <w:t xml:space="preserve">adult </w:t>
      </w:r>
      <w:r w:rsidR="006E3F67" w:rsidRPr="00F21EBC">
        <w:rPr>
          <w:rFonts w:ascii="Times New Roman" w:hAnsi="Times New Roman" w:cs="Times New Roman"/>
          <w:color w:val="000000" w:themeColor="text1"/>
        </w:rPr>
        <w:t xml:space="preserve">HSs’ production and interpretation of subjunctive mood </w:t>
      </w:r>
      <w:r w:rsidR="00A51168" w:rsidRPr="00F21EBC">
        <w:rPr>
          <w:rFonts w:ascii="Times New Roman" w:hAnsi="Times New Roman" w:cs="Times New Roman"/>
          <w:color w:val="000000" w:themeColor="text1"/>
        </w:rPr>
        <w:lastRenderedPageBreak/>
        <w:t>(Giancaspro, 2020</w:t>
      </w:r>
      <w:r w:rsidR="006E3F67" w:rsidRPr="00F21EBC">
        <w:rPr>
          <w:rFonts w:ascii="Times New Roman" w:hAnsi="Times New Roman" w:cs="Times New Roman"/>
          <w:color w:val="000000" w:themeColor="text1"/>
        </w:rPr>
        <w:t>; Giancaspro et al., 2022; Perez-Cortes, 2022</w:t>
      </w:r>
      <w:r w:rsidR="00A51168" w:rsidRPr="00F21EBC">
        <w:rPr>
          <w:rFonts w:ascii="Times New Roman" w:hAnsi="Times New Roman" w:cs="Times New Roman"/>
          <w:color w:val="000000" w:themeColor="text1"/>
        </w:rPr>
        <w:t>)</w:t>
      </w:r>
      <w:r w:rsidR="00293037" w:rsidRPr="00F21EBC">
        <w:rPr>
          <w:rFonts w:ascii="Times New Roman" w:hAnsi="Times New Roman" w:cs="Times New Roman"/>
          <w:color w:val="000000" w:themeColor="text1"/>
        </w:rPr>
        <w:t>, but neither has been explored with bilingual children</w:t>
      </w:r>
      <w:r w:rsidR="004A0DA5" w:rsidRPr="00F21EBC">
        <w:rPr>
          <w:rFonts w:ascii="Times New Roman" w:hAnsi="Times New Roman" w:cs="Times New Roman"/>
          <w:color w:val="000000" w:themeColor="text1"/>
        </w:rPr>
        <w:t xml:space="preserve">. In fact, </w:t>
      </w:r>
      <w:r w:rsidR="00B50485" w:rsidRPr="00F21EBC">
        <w:rPr>
          <w:rFonts w:ascii="Times New Roman" w:hAnsi="Times New Roman" w:cs="Times New Roman"/>
          <w:color w:val="000000" w:themeColor="text1"/>
        </w:rPr>
        <w:t xml:space="preserve">ample </w:t>
      </w:r>
      <w:r w:rsidR="004A0DA5" w:rsidRPr="00F21EBC">
        <w:rPr>
          <w:rFonts w:ascii="Times New Roman" w:hAnsi="Times New Roman" w:cs="Times New Roman"/>
          <w:color w:val="000000" w:themeColor="text1"/>
        </w:rPr>
        <w:t xml:space="preserve">previous studies within Spanish as a HL have </w:t>
      </w:r>
      <w:r w:rsidR="00020D70" w:rsidRPr="00F21EBC">
        <w:rPr>
          <w:rFonts w:ascii="Times New Roman" w:hAnsi="Times New Roman" w:cs="Times New Roman"/>
          <w:color w:val="000000" w:themeColor="text1"/>
        </w:rPr>
        <w:t xml:space="preserve">revealed frequency effects </w:t>
      </w:r>
      <w:r w:rsidR="00834F8E" w:rsidRPr="00F21EBC">
        <w:rPr>
          <w:rFonts w:ascii="Times New Roman" w:hAnsi="Times New Roman" w:cs="Times New Roman"/>
          <w:color w:val="000000" w:themeColor="text1"/>
        </w:rPr>
        <w:t>with</w:t>
      </w:r>
      <w:r w:rsidR="00773BA6" w:rsidRPr="00F21EBC">
        <w:rPr>
          <w:rFonts w:ascii="Times New Roman" w:hAnsi="Times New Roman" w:cs="Times New Roman"/>
          <w:color w:val="000000" w:themeColor="text1"/>
        </w:rPr>
        <w:t xml:space="preserve"> adults </w:t>
      </w:r>
      <w:r w:rsidR="00020D70" w:rsidRPr="00F21EBC">
        <w:rPr>
          <w:rFonts w:ascii="Times New Roman" w:hAnsi="Times New Roman" w:cs="Times New Roman"/>
          <w:color w:val="000000" w:themeColor="text1"/>
        </w:rPr>
        <w:t>(</w:t>
      </w:r>
      <w:r w:rsidR="005728C5" w:rsidRPr="00F21EBC">
        <w:rPr>
          <w:rFonts w:ascii="Times New Roman" w:hAnsi="Times New Roman" w:cs="Times New Roman"/>
          <w:color w:val="000000" w:themeColor="text1"/>
        </w:rPr>
        <w:t xml:space="preserve">Giancaspro, 2020; </w:t>
      </w:r>
      <w:r w:rsidR="00A22BB7" w:rsidRPr="00F21EBC">
        <w:rPr>
          <w:rFonts w:ascii="Times New Roman" w:hAnsi="Times New Roman" w:cs="Times New Roman"/>
          <w:color w:val="000000" w:themeColor="text1"/>
        </w:rPr>
        <w:t>Hur, 202</w:t>
      </w:r>
      <w:r w:rsidR="00540B62" w:rsidRPr="00F21EBC">
        <w:rPr>
          <w:rFonts w:ascii="Times New Roman" w:hAnsi="Times New Roman" w:cs="Times New Roman"/>
          <w:color w:val="000000" w:themeColor="text1"/>
        </w:rPr>
        <w:t>0</w:t>
      </w:r>
      <w:r w:rsidR="00A22BB7" w:rsidRPr="00F21EBC">
        <w:rPr>
          <w:rFonts w:ascii="Times New Roman" w:hAnsi="Times New Roman" w:cs="Times New Roman"/>
          <w:color w:val="000000" w:themeColor="text1"/>
        </w:rPr>
        <w:t xml:space="preserve">; </w:t>
      </w:r>
      <w:r w:rsidR="00020D70" w:rsidRPr="00F21EBC">
        <w:rPr>
          <w:rFonts w:ascii="Times New Roman" w:hAnsi="Times New Roman" w:cs="Times New Roman"/>
          <w:color w:val="000000" w:themeColor="text1"/>
        </w:rPr>
        <w:t>Hur et al., 2020;</w:t>
      </w:r>
      <w:r w:rsidR="006B3284" w:rsidRPr="00F21EBC">
        <w:rPr>
          <w:rFonts w:ascii="Times New Roman" w:hAnsi="Times New Roman" w:cs="Times New Roman"/>
          <w:color w:val="000000" w:themeColor="text1"/>
        </w:rPr>
        <w:t xml:space="preserve"> López</w:t>
      </w:r>
      <w:r w:rsidR="001340C1" w:rsidRPr="00F21EBC">
        <w:rPr>
          <w:rFonts w:ascii="Times New Roman" w:hAnsi="Times New Roman" w:cs="Times New Roman"/>
          <w:color w:val="000000" w:themeColor="text1"/>
        </w:rPr>
        <w:t xml:space="preserve"> </w:t>
      </w:r>
      <w:r w:rsidR="006B3284" w:rsidRPr="00F21EBC">
        <w:rPr>
          <w:rFonts w:ascii="Times New Roman" w:hAnsi="Times New Roman" w:cs="Times New Roman"/>
          <w:color w:val="000000" w:themeColor="text1"/>
        </w:rPr>
        <w:t>Otero, 2023</w:t>
      </w:r>
      <w:r w:rsidR="00BC186B" w:rsidRPr="00F21EBC">
        <w:rPr>
          <w:rFonts w:ascii="Times New Roman" w:hAnsi="Times New Roman" w:cs="Times New Roman"/>
          <w:color w:val="000000" w:themeColor="text1"/>
        </w:rPr>
        <w:t>; Perez-Cortes, 2022</w:t>
      </w:r>
      <w:r w:rsidR="000C6366" w:rsidRPr="00F21EBC">
        <w:rPr>
          <w:rFonts w:ascii="Times New Roman" w:hAnsi="Times New Roman" w:cs="Times New Roman"/>
          <w:color w:val="000000" w:themeColor="text1"/>
        </w:rPr>
        <w:t>; Thane, 2023b</w:t>
      </w:r>
      <w:r w:rsidR="00020D70" w:rsidRPr="00F21EBC">
        <w:rPr>
          <w:rFonts w:ascii="Times New Roman" w:hAnsi="Times New Roman" w:cs="Times New Roman"/>
          <w:color w:val="000000" w:themeColor="text1"/>
        </w:rPr>
        <w:t>)</w:t>
      </w:r>
      <w:r w:rsidR="000A3972" w:rsidRPr="00F21EBC">
        <w:rPr>
          <w:rFonts w:ascii="Times New Roman" w:hAnsi="Times New Roman" w:cs="Times New Roman"/>
          <w:color w:val="000000" w:themeColor="text1"/>
        </w:rPr>
        <w:t>, but</w:t>
      </w:r>
      <w:r w:rsidR="00834F8E" w:rsidRPr="00F21EBC">
        <w:rPr>
          <w:rFonts w:ascii="Times New Roman" w:hAnsi="Times New Roman" w:cs="Times New Roman"/>
          <w:color w:val="000000" w:themeColor="text1"/>
        </w:rPr>
        <w:t xml:space="preserve"> </w:t>
      </w:r>
      <w:r w:rsidR="004F1C91" w:rsidRPr="00F21EBC">
        <w:rPr>
          <w:rFonts w:ascii="Times New Roman" w:hAnsi="Times New Roman" w:cs="Times New Roman"/>
          <w:color w:val="000000" w:themeColor="text1"/>
        </w:rPr>
        <w:t>on</w:t>
      </w:r>
      <w:r w:rsidR="000A3972" w:rsidRPr="00F21EBC">
        <w:rPr>
          <w:rFonts w:ascii="Times New Roman" w:hAnsi="Times New Roman" w:cs="Times New Roman"/>
          <w:color w:val="000000" w:themeColor="text1"/>
        </w:rPr>
        <w:t>ly on</w:t>
      </w:r>
      <w:r w:rsidR="004F1C91" w:rsidRPr="00F21EBC">
        <w:rPr>
          <w:rFonts w:ascii="Times New Roman" w:hAnsi="Times New Roman" w:cs="Times New Roman"/>
          <w:color w:val="000000" w:themeColor="text1"/>
        </w:rPr>
        <w:t xml:space="preserve">e </w:t>
      </w:r>
      <w:r w:rsidR="005D0534" w:rsidRPr="00F21EBC">
        <w:rPr>
          <w:rFonts w:ascii="Times New Roman" w:hAnsi="Times New Roman" w:cs="Times New Roman"/>
          <w:color w:val="000000" w:themeColor="text1"/>
        </w:rPr>
        <w:t xml:space="preserve">previous study </w:t>
      </w:r>
      <w:r w:rsidR="00834F8E" w:rsidRPr="00F21EBC">
        <w:rPr>
          <w:rFonts w:ascii="Times New Roman" w:hAnsi="Times New Roman" w:cs="Times New Roman"/>
          <w:color w:val="000000" w:themeColor="text1"/>
        </w:rPr>
        <w:t xml:space="preserve">has explored frequency </w:t>
      </w:r>
      <w:r w:rsidR="005D0534" w:rsidRPr="00F21EBC">
        <w:rPr>
          <w:rFonts w:ascii="Times New Roman" w:hAnsi="Times New Roman" w:cs="Times New Roman"/>
          <w:color w:val="000000" w:themeColor="text1"/>
        </w:rPr>
        <w:t xml:space="preserve">effects with </w:t>
      </w:r>
      <w:r w:rsidR="00180BD9" w:rsidRPr="00F21EBC">
        <w:rPr>
          <w:rFonts w:ascii="Times New Roman" w:hAnsi="Times New Roman" w:cs="Times New Roman"/>
          <w:color w:val="000000" w:themeColor="text1"/>
        </w:rPr>
        <w:t>child HSs</w:t>
      </w:r>
      <w:r w:rsidR="005D0534" w:rsidRPr="00F21EBC">
        <w:rPr>
          <w:rFonts w:ascii="Times New Roman" w:hAnsi="Times New Roman" w:cs="Times New Roman"/>
          <w:color w:val="000000" w:themeColor="text1"/>
        </w:rPr>
        <w:t xml:space="preserve"> </w:t>
      </w:r>
      <w:r w:rsidR="00834F8E" w:rsidRPr="00F21EBC">
        <w:rPr>
          <w:rFonts w:ascii="Times New Roman" w:hAnsi="Times New Roman" w:cs="Times New Roman"/>
          <w:color w:val="000000" w:themeColor="text1"/>
        </w:rPr>
        <w:t>with only two verbs (Goldin et al., 2023)</w:t>
      </w:r>
      <w:r w:rsidR="00534996" w:rsidRPr="00F21EBC">
        <w:rPr>
          <w:rFonts w:ascii="Times New Roman" w:hAnsi="Times New Roman" w:cs="Times New Roman"/>
          <w:color w:val="000000" w:themeColor="text1"/>
        </w:rPr>
        <w:t>.</w:t>
      </w:r>
      <w:r w:rsidR="005E00D6" w:rsidRPr="00F21EBC">
        <w:rPr>
          <w:rFonts w:ascii="Times New Roman" w:hAnsi="Times New Roman" w:cs="Times New Roman"/>
          <w:color w:val="000000" w:themeColor="text1"/>
        </w:rPr>
        <w:t xml:space="preserve"> Therefore, exploring the influence of lexical frequency with bilingual children </w:t>
      </w:r>
      <w:r w:rsidR="003B5511" w:rsidRPr="00F21EBC">
        <w:rPr>
          <w:rFonts w:ascii="Times New Roman" w:hAnsi="Times New Roman" w:cs="Times New Roman"/>
          <w:color w:val="000000" w:themeColor="text1"/>
        </w:rPr>
        <w:t xml:space="preserve">not only provides a nuanced account of subjunctive development, but also </w:t>
      </w:r>
      <w:r w:rsidR="005E00D6" w:rsidRPr="00F21EBC">
        <w:rPr>
          <w:rFonts w:ascii="Times New Roman" w:hAnsi="Times New Roman" w:cs="Times New Roman"/>
          <w:color w:val="000000" w:themeColor="text1"/>
        </w:rPr>
        <w:t>has broader implications for HL acquisition.</w:t>
      </w:r>
    </w:p>
    <w:p w14:paraId="2721066A" w14:textId="02889661" w:rsidR="00704BD1" w:rsidRPr="00F21EBC" w:rsidRDefault="00096746" w:rsidP="004E3E4F">
      <w:pPr>
        <w:spacing w:line="480" w:lineRule="auto"/>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4</w:t>
      </w:r>
      <w:r w:rsidR="0072615B" w:rsidRPr="00F21EBC">
        <w:rPr>
          <w:rFonts w:ascii="Times New Roman" w:hAnsi="Times New Roman" w:cs="Times New Roman"/>
          <w:b/>
          <w:bCs/>
          <w:color w:val="000000" w:themeColor="text1"/>
        </w:rPr>
        <w:t>. The Study</w:t>
      </w:r>
    </w:p>
    <w:p w14:paraId="22135A55" w14:textId="0FEBC448" w:rsidR="00A81EAA" w:rsidRPr="00F21EBC" w:rsidRDefault="00802F5E" w:rsidP="00D74822">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To</w:t>
      </w:r>
      <w:r w:rsidR="00D9503B" w:rsidRPr="00F21EBC">
        <w:rPr>
          <w:rFonts w:ascii="Times New Roman" w:hAnsi="Times New Roman" w:cs="Times New Roman"/>
          <w:color w:val="000000" w:themeColor="text1"/>
        </w:rPr>
        <w:t xml:space="preserve"> </w:t>
      </w:r>
      <w:r w:rsidR="00C1750D" w:rsidRPr="00F21EBC">
        <w:rPr>
          <w:rFonts w:ascii="Times New Roman" w:hAnsi="Times New Roman" w:cs="Times New Roman"/>
          <w:color w:val="000000" w:themeColor="text1"/>
        </w:rPr>
        <w:t>contribute to the growing body of research that emphasizes the importance of HL exposure</w:t>
      </w:r>
      <w:r w:rsidR="00C24E44" w:rsidRPr="00F21EBC">
        <w:rPr>
          <w:rFonts w:ascii="Times New Roman" w:hAnsi="Times New Roman" w:cs="Times New Roman"/>
          <w:color w:val="000000" w:themeColor="text1"/>
        </w:rPr>
        <w:t xml:space="preserve">, </w:t>
      </w:r>
      <w:r w:rsidR="00F80C01" w:rsidRPr="00F21EBC">
        <w:rPr>
          <w:rFonts w:ascii="Times New Roman" w:hAnsi="Times New Roman" w:cs="Times New Roman"/>
          <w:color w:val="000000" w:themeColor="text1"/>
        </w:rPr>
        <w:t xml:space="preserve">a study </w:t>
      </w:r>
      <w:r w:rsidR="00621485" w:rsidRPr="00F21EBC">
        <w:rPr>
          <w:rFonts w:ascii="Times New Roman" w:hAnsi="Times New Roman" w:cs="Times New Roman"/>
          <w:color w:val="000000" w:themeColor="text1"/>
        </w:rPr>
        <w:t>that measures proficiency</w:t>
      </w:r>
      <w:r w:rsidR="00567B3F" w:rsidRPr="00F21EBC">
        <w:rPr>
          <w:rFonts w:ascii="Times New Roman" w:hAnsi="Times New Roman" w:cs="Times New Roman"/>
          <w:color w:val="000000" w:themeColor="text1"/>
        </w:rPr>
        <w:t>,</w:t>
      </w:r>
      <w:r w:rsidR="002717FC" w:rsidRPr="00F21EBC">
        <w:rPr>
          <w:rFonts w:ascii="Times New Roman" w:hAnsi="Times New Roman" w:cs="Times New Roman"/>
          <w:color w:val="000000" w:themeColor="text1"/>
        </w:rPr>
        <w:t xml:space="preserve"> </w:t>
      </w:r>
      <w:r w:rsidR="00B121E4" w:rsidRPr="00F21EBC">
        <w:rPr>
          <w:rFonts w:ascii="Times New Roman" w:hAnsi="Times New Roman" w:cs="Times New Roman"/>
          <w:color w:val="000000" w:themeColor="text1"/>
        </w:rPr>
        <w:t>use</w:t>
      </w:r>
      <w:r w:rsidR="000F0FED" w:rsidRPr="00F21EBC">
        <w:rPr>
          <w:rFonts w:ascii="Times New Roman" w:hAnsi="Times New Roman" w:cs="Times New Roman"/>
          <w:color w:val="000000" w:themeColor="text1"/>
        </w:rPr>
        <w:t>,</w:t>
      </w:r>
      <w:r w:rsidR="007E306A" w:rsidRPr="00F21EBC">
        <w:rPr>
          <w:rFonts w:ascii="Times New Roman" w:hAnsi="Times New Roman" w:cs="Times New Roman"/>
          <w:color w:val="000000" w:themeColor="text1"/>
        </w:rPr>
        <w:t xml:space="preserve"> </w:t>
      </w:r>
      <w:r w:rsidR="00B121E4" w:rsidRPr="00F21EBC">
        <w:rPr>
          <w:rFonts w:ascii="Times New Roman" w:hAnsi="Times New Roman" w:cs="Times New Roman"/>
          <w:i/>
          <w:iCs/>
          <w:color w:val="000000" w:themeColor="text1"/>
        </w:rPr>
        <w:t>and</w:t>
      </w:r>
      <w:r w:rsidR="00B121E4" w:rsidRPr="00F21EBC">
        <w:rPr>
          <w:rFonts w:ascii="Times New Roman" w:hAnsi="Times New Roman" w:cs="Times New Roman"/>
          <w:color w:val="000000" w:themeColor="text1"/>
        </w:rPr>
        <w:t xml:space="preserve"> method of schooling </w:t>
      </w:r>
      <w:r w:rsidR="002923C9" w:rsidRPr="00F21EBC">
        <w:rPr>
          <w:rFonts w:ascii="Times New Roman" w:hAnsi="Times New Roman" w:cs="Times New Roman"/>
          <w:color w:val="000000" w:themeColor="text1"/>
        </w:rPr>
        <w:t xml:space="preserve">with </w:t>
      </w:r>
      <w:r w:rsidR="00362DE6" w:rsidRPr="00F21EBC">
        <w:rPr>
          <w:rFonts w:ascii="Times New Roman" w:hAnsi="Times New Roman" w:cs="Times New Roman"/>
          <w:color w:val="000000" w:themeColor="text1"/>
        </w:rPr>
        <w:t xml:space="preserve">multiple </w:t>
      </w:r>
      <w:r w:rsidR="001F53BF" w:rsidRPr="00F21EBC">
        <w:rPr>
          <w:rFonts w:ascii="Times New Roman" w:hAnsi="Times New Roman" w:cs="Times New Roman"/>
          <w:color w:val="000000" w:themeColor="text1"/>
        </w:rPr>
        <w:t xml:space="preserve">age </w:t>
      </w:r>
      <w:r w:rsidR="00362DE6" w:rsidRPr="00F21EBC">
        <w:rPr>
          <w:rFonts w:ascii="Times New Roman" w:hAnsi="Times New Roman" w:cs="Times New Roman"/>
          <w:color w:val="000000" w:themeColor="text1"/>
        </w:rPr>
        <w:t>groups of HS</w:t>
      </w:r>
      <w:r w:rsidR="00ED079E" w:rsidRPr="00F21EBC">
        <w:rPr>
          <w:rFonts w:ascii="Times New Roman" w:hAnsi="Times New Roman" w:cs="Times New Roman"/>
          <w:color w:val="000000" w:themeColor="text1"/>
        </w:rPr>
        <w:t>s</w:t>
      </w:r>
      <w:r w:rsidR="00223065" w:rsidRPr="00F21EBC">
        <w:rPr>
          <w:rFonts w:ascii="Times New Roman" w:hAnsi="Times New Roman" w:cs="Times New Roman"/>
          <w:color w:val="000000" w:themeColor="text1"/>
        </w:rPr>
        <w:t xml:space="preserve"> and </w:t>
      </w:r>
      <w:r w:rsidR="00E63BF1" w:rsidRPr="00F21EBC">
        <w:rPr>
          <w:rFonts w:ascii="Times New Roman" w:hAnsi="Times New Roman" w:cs="Times New Roman"/>
          <w:color w:val="000000" w:themeColor="text1"/>
        </w:rPr>
        <w:t xml:space="preserve">that incorporates </w:t>
      </w:r>
      <w:r w:rsidR="00223065" w:rsidRPr="00F21EBC">
        <w:rPr>
          <w:rFonts w:ascii="Times New Roman" w:hAnsi="Times New Roman" w:cs="Times New Roman"/>
          <w:color w:val="000000" w:themeColor="text1"/>
        </w:rPr>
        <w:t>productive and receptive tasks</w:t>
      </w:r>
      <w:r w:rsidR="00362DE6" w:rsidRPr="00F21EBC">
        <w:rPr>
          <w:rFonts w:ascii="Times New Roman" w:hAnsi="Times New Roman" w:cs="Times New Roman"/>
          <w:color w:val="000000" w:themeColor="text1"/>
        </w:rPr>
        <w:t xml:space="preserve"> </w:t>
      </w:r>
      <w:r w:rsidR="00AB1E64" w:rsidRPr="00F21EBC">
        <w:rPr>
          <w:rFonts w:ascii="Times New Roman" w:hAnsi="Times New Roman" w:cs="Times New Roman"/>
          <w:color w:val="000000" w:themeColor="text1"/>
        </w:rPr>
        <w:t>testing</w:t>
      </w:r>
      <w:r w:rsidR="004A0DA5" w:rsidRPr="00F21EBC">
        <w:rPr>
          <w:rFonts w:ascii="Times New Roman" w:hAnsi="Times New Roman" w:cs="Times New Roman"/>
          <w:color w:val="000000" w:themeColor="text1"/>
        </w:rPr>
        <w:t xml:space="preserve"> lexical frequency </w:t>
      </w:r>
      <w:r w:rsidR="00F80C01" w:rsidRPr="00F21EBC">
        <w:rPr>
          <w:rFonts w:ascii="Times New Roman" w:hAnsi="Times New Roman" w:cs="Times New Roman"/>
          <w:color w:val="000000" w:themeColor="text1"/>
        </w:rPr>
        <w:t>is necessary.</w:t>
      </w:r>
      <w:r w:rsidR="008B674F" w:rsidRPr="00F21EBC">
        <w:rPr>
          <w:rFonts w:ascii="Times New Roman" w:hAnsi="Times New Roman" w:cs="Times New Roman"/>
          <w:color w:val="000000" w:themeColor="text1"/>
        </w:rPr>
        <w:t xml:space="preserve"> </w:t>
      </w:r>
      <w:r w:rsidR="00BF4296" w:rsidRPr="00F21EBC">
        <w:rPr>
          <w:rFonts w:ascii="Times New Roman" w:hAnsi="Times New Roman" w:cs="Times New Roman"/>
          <w:color w:val="000000" w:themeColor="text1"/>
        </w:rPr>
        <w:t xml:space="preserve">Based on the research reviewed thus far, </w:t>
      </w:r>
      <w:r w:rsidR="00AB1E64" w:rsidRPr="00F21EBC">
        <w:rPr>
          <w:rFonts w:ascii="Times New Roman" w:hAnsi="Times New Roman" w:cs="Times New Roman"/>
          <w:color w:val="000000" w:themeColor="text1"/>
        </w:rPr>
        <w:t>five</w:t>
      </w:r>
      <w:r w:rsidR="00336F70" w:rsidRPr="00F21EBC">
        <w:rPr>
          <w:rFonts w:ascii="Times New Roman" w:hAnsi="Times New Roman" w:cs="Times New Roman"/>
          <w:color w:val="000000" w:themeColor="text1"/>
        </w:rPr>
        <w:t xml:space="preserve"> research questions (RQs) were pr</w:t>
      </w:r>
      <w:r w:rsidR="004E3E4F" w:rsidRPr="00F21EBC">
        <w:rPr>
          <w:rFonts w:ascii="Times New Roman" w:hAnsi="Times New Roman" w:cs="Times New Roman"/>
          <w:color w:val="000000" w:themeColor="text1"/>
        </w:rPr>
        <w:t>o</w:t>
      </w:r>
      <w:r w:rsidR="00336F70" w:rsidRPr="00F21EBC">
        <w:rPr>
          <w:rFonts w:ascii="Times New Roman" w:hAnsi="Times New Roman" w:cs="Times New Roman"/>
          <w:color w:val="000000" w:themeColor="text1"/>
        </w:rPr>
        <w:t>posed:</w:t>
      </w:r>
    </w:p>
    <w:p w14:paraId="75B43F13" w14:textId="44D54ECD" w:rsidR="00BC2292" w:rsidRPr="00F21EBC" w:rsidRDefault="00BC2292" w:rsidP="00BC2292">
      <w:pPr>
        <w:jc w:val="both"/>
        <w:rPr>
          <w:rFonts w:ascii="Times New Roman" w:hAnsi="Times New Roman" w:cs="Times New Roman"/>
          <w:color w:val="000000" w:themeColor="text1"/>
        </w:rPr>
      </w:pPr>
    </w:p>
    <w:p w14:paraId="35F9920D" w14:textId="39CCE152" w:rsidR="004E3E4F" w:rsidRPr="00F21EBC" w:rsidRDefault="005C0B1F" w:rsidP="004E3E4F">
      <w:pPr>
        <w:pStyle w:val="ListParagraph"/>
        <w:numPr>
          <w:ilvl w:val="0"/>
          <w:numId w:val="9"/>
        </w:num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H</w:t>
      </w:r>
      <w:r w:rsidR="00024948" w:rsidRPr="00F21EBC">
        <w:rPr>
          <w:rFonts w:ascii="Times New Roman" w:hAnsi="Times New Roman" w:cs="Times New Roman"/>
          <w:color w:val="000000" w:themeColor="text1"/>
        </w:rPr>
        <w:t>ow do HS</w:t>
      </w:r>
      <w:r w:rsidR="00ED079E" w:rsidRPr="00F21EBC">
        <w:rPr>
          <w:rFonts w:ascii="Times New Roman" w:hAnsi="Times New Roman" w:cs="Times New Roman"/>
          <w:color w:val="000000" w:themeColor="text1"/>
        </w:rPr>
        <w:t>s</w:t>
      </w:r>
      <w:r w:rsidR="00024948" w:rsidRPr="00F21EBC">
        <w:rPr>
          <w:rFonts w:ascii="Times New Roman" w:hAnsi="Times New Roman" w:cs="Times New Roman"/>
          <w:color w:val="000000" w:themeColor="text1"/>
        </w:rPr>
        <w:t xml:space="preserve"> in </w:t>
      </w:r>
      <w:r w:rsidR="00C80A1D" w:rsidRPr="00F21EBC">
        <w:rPr>
          <w:rFonts w:ascii="Times New Roman" w:hAnsi="Times New Roman" w:cs="Times New Roman"/>
          <w:color w:val="000000" w:themeColor="text1"/>
        </w:rPr>
        <w:t xml:space="preserve">a </w:t>
      </w:r>
      <w:r w:rsidR="006C0ED6" w:rsidRPr="00F21EBC">
        <w:rPr>
          <w:rFonts w:ascii="Times New Roman" w:hAnsi="Times New Roman" w:cs="Times New Roman"/>
          <w:color w:val="000000" w:themeColor="text1"/>
        </w:rPr>
        <w:t xml:space="preserve">DLI </w:t>
      </w:r>
      <w:r w:rsidR="00024948" w:rsidRPr="00F21EBC">
        <w:rPr>
          <w:rFonts w:ascii="Times New Roman" w:hAnsi="Times New Roman" w:cs="Times New Roman"/>
          <w:color w:val="000000" w:themeColor="text1"/>
        </w:rPr>
        <w:t xml:space="preserve">school compare </w:t>
      </w:r>
      <w:r w:rsidR="0082145E" w:rsidRPr="00F21EBC">
        <w:rPr>
          <w:rFonts w:ascii="Times New Roman" w:hAnsi="Times New Roman" w:cs="Times New Roman"/>
          <w:color w:val="000000" w:themeColor="text1"/>
        </w:rPr>
        <w:t>age-matched HSs without bilingual education</w:t>
      </w:r>
      <w:r w:rsidRPr="00F21EBC">
        <w:rPr>
          <w:rFonts w:ascii="Times New Roman" w:hAnsi="Times New Roman" w:cs="Times New Roman"/>
          <w:color w:val="000000" w:themeColor="text1"/>
        </w:rPr>
        <w:t xml:space="preserve"> in the production and selection of the volitional subjunctive</w:t>
      </w:r>
      <w:r w:rsidR="0082145E" w:rsidRPr="00F21EBC">
        <w:rPr>
          <w:rFonts w:ascii="Times New Roman" w:hAnsi="Times New Roman" w:cs="Times New Roman"/>
          <w:color w:val="000000" w:themeColor="text1"/>
        </w:rPr>
        <w:t>?</w:t>
      </w:r>
    </w:p>
    <w:p w14:paraId="43D57FD7" w14:textId="472BA41D" w:rsidR="00024948" w:rsidRPr="00F21EBC" w:rsidRDefault="00EE3518" w:rsidP="004E3E4F">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Putnam and Sánchez’s </w:t>
      </w:r>
      <w:r w:rsidR="0066333C" w:rsidRPr="00F21EBC">
        <w:rPr>
          <w:rFonts w:ascii="Times New Roman" w:hAnsi="Times New Roman" w:cs="Times New Roman"/>
          <w:color w:val="000000" w:themeColor="text1"/>
        </w:rPr>
        <w:t>(201</w:t>
      </w:r>
      <w:r w:rsidR="000C54BD" w:rsidRPr="00F21EBC">
        <w:rPr>
          <w:rFonts w:ascii="Times New Roman" w:hAnsi="Times New Roman" w:cs="Times New Roman"/>
          <w:color w:val="000000" w:themeColor="text1"/>
        </w:rPr>
        <w:t>3</w:t>
      </w:r>
      <w:r w:rsidR="0066333C" w:rsidRPr="00F21EBC">
        <w:rPr>
          <w:rFonts w:ascii="Times New Roman" w:hAnsi="Times New Roman" w:cs="Times New Roman"/>
          <w:color w:val="000000" w:themeColor="text1"/>
        </w:rPr>
        <w:t xml:space="preserve">) </w:t>
      </w:r>
      <w:r w:rsidR="005C0E37" w:rsidRPr="00F21EBC">
        <w:rPr>
          <w:rFonts w:ascii="Times New Roman" w:hAnsi="Times New Roman" w:cs="Times New Roman"/>
          <w:color w:val="000000" w:themeColor="text1"/>
        </w:rPr>
        <w:t>framework</w:t>
      </w:r>
      <w:r w:rsidRPr="00F21EBC">
        <w:rPr>
          <w:rFonts w:ascii="Times New Roman" w:hAnsi="Times New Roman" w:cs="Times New Roman"/>
          <w:color w:val="000000" w:themeColor="text1"/>
        </w:rPr>
        <w:t xml:space="preserve"> would</w:t>
      </w:r>
      <w:r w:rsidR="0066333C" w:rsidRPr="00F21EBC">
        <w:rPr>
          <w:rFonts w:ascii="Times New Roman" w:hAnsi="Times New Roman" w:cs="Times New Roman"/>
          <w:color w:val="000000" w:themeColor="text1"/>
        </w:rPr>
        <w:t xml:space="preserve"> predict that </w:t>
      </w:r>
      <w:r w:rsidR="00300E37" w:rsidRPr="00F21EBC">
        <w:rPr>
          <w:rFonts w:ascii="Times New Roman" w:hAnsi="Times New Roman" w:cs="Times New Roman"/>
          <w:color w:val="000000" w:themeColor="text1"/>
        </w:rPr>
        <w:t>HSs</w:t>
      </w:r>
      <w:r w:rsidR="0066333C" w:rsidRPr="00F21EBC">
        <w:rPr>
          <w:rFonts w:ascii="Times New Roman" w:hAnsi="Times New Roman" w:cs="Times New Roman"/>
          <w:color w:val="000000" w:themeColor="text1"/>
        </w:rPr>
        <w:t xml:space="preserve"> with more-frequent exposure to and processing </w:t>
      </w:r>
      <w:r w:rsidR="007A4E06" w:rsidRPr="00F21EBC">
        <w:rPr>
          <w:rFonts w:ascii="Times New Roman" w:hAnsi="Times New Roman" w:cs="Times New Roman"/>
          <w:color w:val="000000" w:themeColor="text1"/>
        </w:rPr>
        <w:t xml:space="preserve">of Spanish </w:t>
      </w:r>
      <w:r w:rsidR="009859C7" w:rsidRPr="00F21EBC">
        <w:rPr>
          <w:rFonts w:ascii="Times New Roman" w:hAnsi="Times New Roman" w:cs="Times New Roman"/>
          <w:color w:val="000000" w:themeColor="text1"/>
        </w:rPr>
        <w:t xml:space="preserve">would </w:t>
      </w:r>
      <w:r w:rsidR="00A53EE7" w:rsidRPr="00F21EBC">
        <w:rPr>
          <w:rFonts w:ascii="Times New Roman" w:hAnsi="Times New Roman" w:cs="Times New Roman"/>
          <w:color w:val="000000" w:themeColor="text1"/>
        </w:rPr>
        <w:t xml:space="preserve">show </w:t>
      </w:r>
      <w:r w:rsidR="00CD6A17" w:rsidRPr="00F21EBC">
        <w:rPr>
          <w:rFonts w:ascii="Times New Roman" w:hAnsi="Times New Roman" w:cs="Times New Roman"/>
          <w:color w:val="000000" w:themeColor="text1"/>
        </w:rPr>
        <w:t>greater consistency in</w:t>
      </w:r>
      <w:r w:rsidR="00376DF4" w:rsidRPr="00F21EBC">
        <w:rPr>
          <w:rFonts w:ascii="Times New Roman" w:hAnsi="Times New Roman" w:cs="Times New Roman"/>
          <w:color w:val="000000" w:themeColor="text1"/>
        </w:rPr>
        <w:t xml:space="preserve"> mapping the subjunctive onto lexical items</w:t>
      </w:r>
      <w:r w:rsidR="0066333C" w:rsidRPr="00F21EBC">
        <w:rPr>
          <w:rFonts w:ascii="Times New Roman" w:hAnsi="Times New Roman" w:cs="Times New Roman"/>
          <w:color w:val="000000" w:themeColor="text1"/>
        </w:rPr>
        <w:t>.</w:t>
      </w:r>
      <w:r w:rsidR="001B016D" w:rsidRPr="00F21EBC">
        <w:rPr>
          <w:rFonts w:ascii="Times New Roman" w:hAnsi="Times New Roman" w:cs="Times New Roman"/>
          <w:color w:val="000000" w:themeColor="text1"/>
        </w:rPr>
        <w:t xml:space="preserve"> </w:t>
      </w:r>
      <w:r w:rsidR="00745F90" w:rsidRPr="00F21EBC">
        <w:rPr>
          <w:rFonts w:ascii="Times New Roman" w:hAnsi="Times New Roman" w:cs="Times New Roman"/>
          <w:color w:val="000000" w:themeColor="text1"/>
        </w:rPr>
        <w:t>Therefore,</w:t>
      </w:r>
      <w:r w:rsidR="00BF3A13" w:rsidRPr="00F21EBC">
        <w:rPr>
          <w:rFonts w:ascii="Times New Roman" w:hAnsi="Times New Roman" w:cs="Times New Roman"/>
          <w:color w:val="000000" w:themeColor="text1"/>
        </w:rPr>
        <w:t xml:space="preserve"> </w:t>
      </w:r>
      <w:r w:rsidR="002A6039" w:rsidRPr="00F21EBC">
        <w:rPr>
          <w:rFonts w:ascii="Times New Roman" w:hAnsi="Times New Roman" w:cs="Times New Roman"/>
          <w:color w:val="000000" w:themeColor="text1"/>
        </w:rPr>
        <w:t>it was predicted that HS</w:t>
      </w:r>
      <w:r w:rsidR="00ED079E" w:rsidRPr="00F21EBC">
        <w:rPr>
          <w:rFonts w:ascii="Times New Roman" w:hAnsi="Times New Roman" w:cs="Times New Roman"/>
          <w:color w:val="000000" w:themeColor="text1"/>
        </w:rPr>
        <w:t>s</w:t>
      </w:r>
      <w:r w:rsidR="002A6039" w:rsidRPr="00F21EBC">
        <w:rPr>
          <w:rFonts w:ascii="Times New Roman" w:hAnsi="Times New Roman" w:cs="Times New Roman"/>
          <w:color w:val="000000" w:themeColor="text1"/>
        </w:rPr>
        <w:t xml:space="preserve"> in </w:t>
      </w:r>
      <w:r w:rsidR="008D1035" w:rsidRPr="00F21EBC">
        <w:rPr>
          <w:rFonts w:ascii="Times New Roman" w:hAnsi="Times New Roman" w:cs="Times New Roman"/>
          <w:color w:val="000000" w:themeColor="text1"/>
        </w:rPr>
        <w:t>DLI</w:t>
      </w:r>
      <w:r w:rsidR="002A6039" w:rsidRPr="00F21EBC">
        <w:rPr>
          <w:rFonts w:ascii="Times New Roman" w:hAnsi="Times New Roman" w:cs="Times New Roman"/>
          <w:color w:val="000000" w:themeColor="text1"/>
        </w:rPr>
        <w:t xml:space="preserve"> </w:t>
      </w:r>
      <w:r w:rsidR="008C36D2" w:rsidRPr="00F21EBC">
        <w:rPr>
          <w:rFonts w:ascii="Times New Roman" w:hAnsi="Times New Roman" w:cs="Times New Roman"/>
          <w:color w:val="000000" w:themeColor="text1"/>
        </w:rPr>
        <w:t xml:space="preserve">who have greater exposure to Spanish </w:t>
      </w:r>
      <w:r w:rsidR="002A6039" w:rsidRPr="00F21EBC">
        <w:rPr>
          <w:rFonts w:ascii="Times New Roman" w:hAnsi="Times New Roman" w:cs="Times New Roman"/>
          <w:color w:val="000000" w:themeColor="text1"/>
        </w:rPr>
        <w:t xml:space="preserve">would produce and select more </w:t>
      </w:r>
      <w:r w:rsidR="00AD7FB7" w:rsidRPr="00F21EBC">
        <w:rPr>
          <w:rFonts w:ascii="Times New Roman" w:hAnsi="Times New Roman" w:cs="Times New Roman"/>
          <w:color w:val="000000" w:themeColor="text1"/>
        </w:rPr>
        <w:t xml:space="preserve">volitional </w:t>
      </w:r>
      <w:r w:rsidR="002A6039" w:rsidRPr="00F21EBC">
        <w:rPr>
          <w:rFonts w:ascii="Times New Roman" w:hAnsi="Times New Roman" w:cs="Times New Roman"/>
          <w:color w:val="000000" w:themeColor="text1"/>
        </w:rPr>
        <w:t xml:space="preserve">subjunctive than </w:t>
      </w:r>
      <w:r w:rsidR="00CF7948" w:rsidRPr="00F21EBC">
        <w:rPr>
          <w:rFonts w:ascii="Times New Roman" w:hAnsi="Times New Roman" w:cs="Times New Roman"/>
          <w:color w:val="000000" w:themeColor="text1"/>
        </w:rPr>
        <w:t xml:space="preserve">age-matched </w:t>
      </w:r>
      <w:r w:rsidR="000B0814" w:rsidRPr="00F21EBC">
        <w:rPr>
          <w:rFonts w:ascii="Times New Roman" w:hAnsi="Times New Roman" w:cs="Times New Roman"/>
          <w:color w:val="000000" w:themeColor="text1"/>
        </w:rPr>
        <w:t>peers</w:t>
      </w:r>
      <w:r w:rsidR="002A6039" w:rsidRPr="00F21EBC">
        <w:rPr>
          <w:rFonts w:ascii="Times New Roman" w:hAnsi="Times New Roman" w:cs="Times New Roman"/>
          <w:color w:val="000000" w:themeColor="text1"/>
        </w:rPr>
        <w:t xml:space="preserve"> </w:t>
      </w:r>
      <w:r w:rsidR="006E79DC" w:rsidRPr="00F21EBC">
        <w:rPr>
          <w:rFonts w:ascii="Times New Roman" w:hAnsi="Times New Roman" w:cs="Times New Roman"/>
          <w:color w:val="000000" w:themeColor="text1"/>
        </w:rPr>
        <w:t>in a</w:t>
      </w:r>
      <w:r w:rsidR="002032CB" w:rsidRPr="00F21EBC">
        <w:rPr>
          <w:rFonts w:ascii="Times New Roman" w:hAnsi="Times New Roman" w:cs="Times New Roman"/>
          <w:color w:val="000000" w:themeColor="text1"/>
        </w:rPr>
        <w:t xml:space="preserve"> monolingual English </w:t>
      </w:r>
      <w:r w:rsidR="006E79DC" w:rsidRPr="00F21EBC">
        <w:rPr>
          <w:rFonts w:ascii="Times New Roman" w:hAnsi="Times New Roman" w:cs="Times New Roman"/>
          <w:color w:val="000000" w:themeColor="text1"/>
        </w:rPr>
        <w:t>school</w:t>
      </w:r>
      <w:r w:rsidR="00CF7948" w:rsidRPr="00F21EBC">
        <w:rPr>
          <w:rFonts w:ascii="Times New Roman" w:hAnsi="Times New Roman" w:cs="Times New Roman"/>
          <w:color w:val="000000" w:themeColor="text1"/>
        </w:rPr>
        <w:t>.</w:t>
      </w:r>
    </w:p>
    <w:p w14:paraId="4208E303" w14:textId="77777777" w:rsidR="00555B86" w:rsidRPr="00F21EBC" w:rsidRDefault="00555B86" w:rsidP="004E3E4F">
      <w:pPr>
        <w:rPr>
          <w:rFonts w:ascii="Times New Roman" w:hAnsi="Times New Roman" w:cs="Times New Roman"/>
          <w:color w:val="000000" w:themeColor="text1"/>
        </w:rPr>
      </w:pPr>
    </w:p>
    <w:p w14:paraId="745981D1" w14:textId="0879A87D" w:rsidR="00024948" w:rsidRPr="00F21EBC" w:rsidRDefault="00024948" w:rsidP="004E3E4F">
      <w:pPr>
        <w:pStyle w:val="ListParagraph"/>
        <w:numPr>
          <w:ilvl w:val="0"/>
          <w:numId w:val="9"/>
        </w:num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Do </w:t>
      </w:r>
      <w:r w:rsidR="00E04CDA" w:rsidRPr="00F21EBC">
        <w:rPr>
          <w:rFonts w:ascii="Times New Roman" w:hAnsi="Times New Roman" w:cs="Times New Roman"/>
          <w:color w:val="000000" w:themeColor="text1"/>
        </w:rPr>
        <w:t>proficiency</w:t>
      </w:r>
      <w:r w:rsidR="00690DAB" w:rsidRPr="00F21EBC">
        <w:rPr>
          <w:rFonts w:ascii="Times New Roman" w:hAnsi="Times New Roman" w:cs="Times New Roman"/>
          <w:color w:val="000000" w:themeColor="text1"/>
        </w:rPr>
        <w:t xml:space="preserve"> </w:t>
      </w:r>
      <w:r w:rsidR="00E04CDA" w:rsidRPr="00F21EBC">
        <w:rPr>
          <w:rFonts w:ascii="Times New Roman" w:hAnsi="Times New Roman" w:cs="Times New Roman"/>
          <w:color w:val="000000" w:themeColor="text1"/>
        </w:rPr>
        <w:t xml:space="preserve">in and </w:t>
      </w:r>
      <w:r w:rsidRPr="00F21EBC">
        <w:rPr>
          <w:rFonts w:ascii="Times New Roman" w:hAnsi="Times New Roman" w:cs="Times New Roman"/>
          <w:color w:val="000000" w:themeColor="text1"/>
        </w:rPr>
        <w:t>frequency of use</w:t>
      </w:r>
      <w:r w:rsidR="00E04CDA" w:rsidRPr="00F21EBC">
        <w:rPr>
          <w:rFonts w:ascii="Times New Roman" w:hAnsi="Times New Roman" w:cs="Times New Roman"/>
          <w:color w:val="000000" w:themeColor="text1"/>
        </w:rPr>
        <w:t xml:space="preserve"> of Spanish</w:t>
      </w:r>
      <w:r w:rsidRPr="00F21EBC">
        <w:rPr>
          <w:rFonts w:ascii="Times New Roman" w:hAnsi="Times New Roman" w:cs="Times New Roman"/>
          <w:color w:val="000000" w:themeColor="text1"/>
        </w:rPr>
        <w:t xml:space="preserve"> affect individual HS</w:t>
      </w:r>
      <w:r w:rsidR="00ED079E" w:rsidRPr="00F21EBC">
        <w:rPr>
          <w:rFonts w:ascii="Times New Roman" w:hAnsi="Times New Roman" w:cs="Times New Roman"/>
          <w:color w:val="000000" w:themeColor="text1"/>
        </w:rPr>
        <w:t>s</w:t>
      </w:r>
      <w:r w:rsidRPr="00F21EBC">
        <w:rPr>
          <w:rFonts w:ascii="Times New Roman" w:hAnsi="Times New Roman" w:cs="Times New Roman"/>
          <w:color w:val="000000" w:themeColor="text1"/>
        </w:rPr>
        <w:t xml:space="preserve">’ rates of </w:t>
      </w:r>
      <w:r w:rsidR="00F05EB5" w:rsidRPr="00F21EBC">
        <w:rPr>
          <w:rFonts w:ascii="Times New Roman" w:hAnsi="Times New Roman" w:cs="Times New Roman"/>
          <w:color w:val="000000" w:themeColor="text1"/>
        </w:rPr>
        <w:t xml:space="preserve">volitional </w:t>
      </w:r>
      <w:r w:rsidRPr="00F21EBC">
        <w:rPr>
          <w:rFonts w:ascii="Times New Roman" w:hAnsi="Times New Roman" w:cs="Times New Roman"/>
          <w:color w:val="000000" w:themeColor="text1"/>
        </w:rPr>
        <w:t>subjunctive production and selection?</w:t>
      </w:r>
    </w:p>
    <w:p w14:paraId="1669A674" w14:textId="183B2D14" w:rsidR="007F1DEB" w:rsidRPr="00F21EBC" w:rsidRDefault="007037CD" w:rsidP="004E3E4F">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lastRenderedPageBreak/>
        <w:t xml:space="preserve">Putnam and Sánchez’s (2013) approach to HL acquisition would posit that </w:t>
      </w:r>
      <w:r w:rsidR="00ED08C1" w:rsidRPr="00F21EBC">
        <w:rPr>
          <w:rFonts w:ascii="Times New Roman" w:hAnsi="Times New Roman" w:cs="Times New Roman"/>
          <w:color w:val="000000" w:themeColor="text1"/>
        </w:rPr>
        <w:t>proficiency and frequency of use</w:t>
      </w:r>
      <w:r w:rsidRPr="00F21EBC">
        <w:rPr>
          <w:rFonts w:ascii="Times New Roman" w:hAnsi="Times New Roman" w:cs="Times New Roman"/>
          <w:color w:val="000000" w:themeColor="text1"/>
        </w:rPr>
        <w:t xml:space="preserve"> affect </w:t>
      </w:r>
      <w:r w:rsidR="00EC4D86" w:rsidRPr="00F21EBC">
        <w:rPr>
          <w:rFonts w:ascii="Times New Roman" w:hAnsi="Times New Roman" w:cs="Times New Roman"/>
          <w:color w:val="000000" w:themeColor="text1"/>
        </w:rPr>
        <w:t xml:space="preserve">HSs’ </w:t>
      </w:r>
      <w:r w:rsidR="0015137F" w:rsidRPr="00F21EBC">
        <w:rPr>
          <w:rFonts w:ascii="Times New Roman" w:hAnsi="Times New Roman" w:cs="Times New Roman"/>
          <w:color w:val="000000" w:themeColor="text1"/>
        </w:rPr>
        <w:t>subjunctive mood knowledge</w:t>
      </w:r>
      <w:r w:rsidR="007F41E2" w:rsidRPr="00F21EBC">
        <w:rPr>
          <w:rFonts w:ascii="Times New Roman" w:hAnsi="Times New Roman" w:cs="Times New Roman"/>
          <w:color w:val="000000" w:themeColor="text1"/>
        </w:rPr>
        <w:t>.</w:t>
      </w:r>
      <w:r w:rsidR="008E006F" w:rsidRPr="00F21EBC">
        <w:rPr>
          <w:rFonts w:ascii="Times New Roman" w:hAnsi="Times New Roman" w:cs="Times New Roman"/>
          <w:color w:val="000000" w:themeColor="text1"/>
        </w:rPr>
        <w:t xml:space="preserve"> </w:t>
      </w:r>
      <w:r w:rsidR="0091797A" w:rsidRPr="00F21EBC">
        <w:rPr>
          <w:rFonts w:ascii="Times New Roman" w:hAnsi="Times New Roman" w:cs="Times New Roman"/>
          <w:color w:val="000000" w:themeColor="text1"/>
        </w:rPr>
        <w:t xml:space="preserve">Previous studies on </w:t>
      </w:r>
      <w:r w:rsidR="00CB0AAC" w:rsidRPr="00F21EBC">
        <w:rPr>
          <w:rFonts w:ascii="Times New Roman" w:hAnsi="Times New Roman" w:cs="Times New Roman"/>
          <w:color w:val="000000" w:themeColor="text1"/>
        </w:rPr>
        <w:t>child</w:t>
      </w:r>
      <w:r w:rsidR="0091797A" w:rsidRPr="00F21EBC">
        <w:rPr>
          <w:rFonts w:ascii="Times New Roman" w:hAnsi="Times New Roman" w:cs="Times New Roman"/>
          <w:color w:val="000000" w:themeColor="text1"/>
        </w:rPr>
        <w:t xml:space="preserve"> and adult </w:t>
      </w:r>
      <w:r w:rsidR="00CB0AAC" w:rsidRPr="00F21EBC">
        <w:rPr>
          <w:rFonts w:ascii="Times New Roman" w:hAnsi="Times New Roman" w:cs="Times New Roman"/>
          <w:color w:val="000000" w:themeColor="text1"/>
        </w:rPr>
        <w:t xml:space="preserve">HSs </w:t>
      </w:r>
      <w:r w:rsidR="0091797A" w:rsidRPr="00F21EBC">
        <w:rPr>
          <w:rFonts w:ascii="Times New Roman" w:hAnsi="Times New Roman" w:cs="Times New Roman"/>
          <w:color w:val="000000" w:themeColor="text1"/>
        </w:rPr>
        <w:t xml:space="preserve">have found that </w:t>
      </w:r>
      <w:r w:rsidR="008E006F" w:rsidRPr="00F21EBC">
        <w:rPr>
          <w:rFonts w:ascii="Times New Roman" w:hAnsi="Times New Roman" w:cs="Times New Roman"/>
          <w:color w:val="000000" w:themeColor="text1"/>
        </w:rPr>
        <w:t>both variables</w:t>
      </w:r>
      <w:r w:rsidR="0091797A" w:rsidRPr="00F21EBC">
        <w:rPr>
          <w:rFonts w:ascii="Times New Roman" w:hAnsi="Times New Roman" w:cs="Times New Roman"/>
          <w:color w:val="000000" w:themeColor="text1"/>
        </w:rPr>
        <w:t xml:space="preserve"> are </w:t>
      </w:r>
      <w:r w:rsidR="00071C33" w:rsidRPr="00F21EBC">
        <w:rPr>
          <w:rFonts w:ascii="Times New Roman" w:hAnsi="Times New Roman" w:cs="Times New Roman"/>
          <w:color w:val="000000" w:themeColor="text1"/>
        </w:rPr>
        <w:t>predictive</w:t>
      </w:r>
      <w:r w:rsidR="0091797A" w:rsidRPr="00F21EBC">
        <w:rPr>
          <w:rFonts w:ascii="Times New Roman" w:hAnsi="Times New Roman" w:cs="Times New Roman"/>
          <w:color w:val="000000" w:themeColor="text1"/>
        </w:rPr>
        <w:t xml:space="preserve"> </w:t>
      </w:r>
      <w:r w:rsidR="00E705B8" w:rsidRPr="00F21EBC">
        <w:rPr>
          <w:rFonts w:ascii="Times New Roman" w:hAnsi="Times New Roman" w:cs="Times New Roman"/>
          <w:color w:val="000000" w:themeColor="text1"/>
        </w:rPr>
        <w:t xml:space="preserve">of </w:t>
      </w:r>
      <w:r w:rsidR="0091797A" w:rsidRPr="00F21EBC">
        <w:rPr>
          <w:rFonts w:ascii="Times New Roman" w:hAnsi="Times New Roman" w:cs="Times New Roman"/>
          <w:color w:val="000000" w:themeColor="text1"/>
        </w:rPr>
        <w:t>rates of subjunctive production</w:t>
      </w:r>
      <w:r w:rsidR="00842357" w:rsidRPr="00F21EBC">
        <w:rPr>
          <w:rFonts w:ascii="Times New Roman" w:hAnsi="Times New Roman" w:cs="Times New Roman"/>
          <w:color w:val="000000" w:themeColor="text1"/>
        </w:rPr>
        <w:t>, acceptability judgment,</w:t>
      </w:r>
      <w:r w:rsidR="0091797A" w:rsidRPr="00F21EBC">
        <w:rPr>
          <w:rFonts w:ascii="Times New Roman" w:hAnsi="Times New Roman" w:cs="Times New Roman"/>
          <w:color w:val="000000" w:themeColor="text1"/>
        </w:rPr>
        <w:t xml:space="preserve"> and interpretation</w:t>
      </w:r>
      <w:r w:rsidR="001051BD" w:rsidRPr="00F21EBC">
        <w:rPr>
          <w:rFonts w:ascii="Times New Roman" w:hAnsi="Times New Roman" w:cs="Times New Roman"/>
          <w:color w:val="000000" w:themeColor="text1"/>
        </w:rPr>
        <w:t xml:space="preserve"> (Dracos </w:t>
      </w:r>
      <w:r w:rsidR="000E23A4" w:rsidRPr="00F21EBC">
        <w:rPr>
          <w:rFonts w:ascii="Times New Roman" w:hAnsi="Times New Roman" w:cs="Times New Roman"/>
          <w:color w:val="000000" w:themeColor="text1"/>
        </w:rPr>
        <w:t>&amp; Requena, 2019</w:t>
      </w:r>
      <w:r w:rsidR="001051BD" w:rsidRPr="00F21EBC">
        <w:rPr>
          <w:rFonts w:ascii="Times New Roman" w:hAnsi="Times New Roman" w:cs="Times New Roman"/>
          <w:color w:val="000000" w:themeColor="text1"/>
        </w:rPr>
        <w:t>; Flores et al., 2017; Montrul, 2009; Montrul &amp; Perpiñán, 2011; Perez-Cortes, 2016)</w:t>
      </w:r>
      <w:r w:rsidR="00C83B50" w:rsidRPr="00F21EBC">
        <w:rPr>
          <w:rFonts w:ascii="Times New Roman" w:hAnsi="Times New Roman" w:cs="Times New Roman"/>
          <w:color w:val="000000" w:themeColor="text1"/>
        </w:rPr>
        <w:t xml:space="preserve">. </w:t>
      </w:r>
      <w:r w:rsidR="009F612B" w:rsidRPr="00F21EBC">
        <w:rPr>
          <w:rFonts w:ascii="Times New Roman" w:hAnsi="Times New Roman" w:cs="Times New Roman"/>
          <w:color w:val="000000" w:themeColor="text1"/>
        </w:rPr>
        <w:t xml:space="preserve">Therefore, it was predicted that </w:t>
      </w:r>
      <w:r w:rsidR="0091797A" w:rsidRPr="00F21EBC">
        <w:rPr>
          <w:rFonts w:ascii="Times New Roman" w:hAnsi="Times New Roman" w:cs="Times New Roman"/>
          <w:color w:val="000000" w:themeColor="text1"/>
        </w:rPr>
        <w:t>HS</w:t>
      </w:r>
      <w:r w:rsidR="00ED079E" w:rsidRPr="00F21EBC">
        <w:rPr>
          <w:rFonts w:ascii="Times New Roman" w:hAnsi="Times New Roman" w:cs="Times New Roman"/>
          <w:color w:val="000000" w:themeColor="text1"/>
        </w:rPr>
        <w:t>s</w:t>
      </w:r>
      <w:r w:rsidR="0091797A" w:rsidRPr="00F21EBC">
        <w:rPr>
          <w:rFonts w:ascii="Times New Roman" w:hAnsi="Times New Roman" w:cs="Times New Roman"/>
          <w:color w:val="000000" w:themeColor="text1"/>
        </w:rPr>
        <w:t xml:space="preserve"> who obtain higher proficiency </w:t>
      </w:r>
      <w:r w:rsidR="00E54B35" w:rsidRPr="00F21EBC">
        <w:rPr>
          <w:rFonts w:ascii="Times New Roman" w:hAnsi="Times New Roman" w:cs="Times New Roman"/>
          <w:color w:val="000000" w:themeColor="text1"/>
        </w:rPr>
        <w:t xml:space="preserve">scores </w:t>
      </w:r>
      <w:r w:rsidR="0091797A" w:rsidRPr="00F21EBC">
        <w:rPr>
          <w:rFonts w:ascii="Times New Roman" w:hAnsi="Times New Roman" w:cs="Times New Roman"/>
          <w:color w:val="000000" w:themeColor="text1"/>
        </w:rPr>
        <w:t xml:space="preserve">and who </w:t>
      </w:r>
      <w:r w:rsidR="007546C6" w:rsidRPr="00F21EBC">
        <w:rPr>
          <w:rFonts w:ascii="Times New Roman" w:hAnsi="Times New Roman" w:cs="Times New Roman"/>
          <w:color w:val="000000" w:themeColor="text1"/>
        </w:rPr>
        <w:t>report using</w:t>
      </w:r>
      <w:r w:rsidR="0091797A" w:rsidRPr="00F21EBC">
        <w:rPr>
          <w:rFonts w:ascii="Times New Roman" w:hAnsi="Times New Roman" w:cs="Times New Roman"/>
          <w:color w:val="000000" w:themeColor="text1"/>
        </w:rPr>
        <w:t xml:space="preserve"> Spanish </w:t>
      </w:r>
      <w:r w:rsidR="00052E2A" w:rsidRPr="00F21EBC">
        <w:rPr>
          <w:rFonts w:ascii="Times New Roman" w:hAnsi="Times New Roman" w:cs="Times New Roman"/>
          <w:color w:val="000000" w:themeColor="text1"/>
        </w:rPr>
        <w:t>more</w:t>
      </w:r>
      <w:r w:rsidR="0091797A" w:rsidRPr="00F21EBC">
        <w:rPr>
          <w:rFonts w:ascii="Times New Roman" w:hAnsi="Times New Roman" w:cs="Times New Roman"/>
          <w:color w:val="000000" w:themeColor="text1"/>
        </w:rPr>
        <w:t xml:space="preserve"> frequently would produce and select the </w:t>
      </w:r>
      <w:r w:rsidR="005E3C40" w:rsidRPr="00F21EBC">
        <w:rPr>
          <w:rFonts w:ascii="Times New Roman" w:hAnsi="Times New Roman" w:cs="Times New Roman"/>
          <w:color w:val="000000" w:themeColor="text1"/>
        </w:rPr>
        <w:t xml:space="preserve">volitional </w:t>
      </w:r>
      <w:r w:rsidR="0091797A" w:rsidRPr="00F21EBC">
        <w:rPr>
          <w:rFonts w:ascii="Times New Roman" w:hAnsi="Times New Roman" w:cs="Times New Roman"/>
          <w:color w:val="000000" w:themeColor="text1"/>
        </w:rPr>
        <w:t xml:space="preserve">subjunctive </w:t>
      </w:r>
      <w:r w:rsidR="00661457" w:rsidRPr="00F21EBC">
        <w:rPr>
          <w:rFonts w:ascii="Times New Roman" w:hAnsi="Times New Roman" w:cs="Times New Roman"/>
          <w:color w:val="000000" w:themeColor="text1"/>
        </w:rPr>
        <w:t>more</w:t>
      </w:r>
      <w:r w:rsidR="0091797A" w:rsidRPr="00F21EBC">
        <w:rPr>
          <w:rFonts w:ascii="Times New Roman" w:hAnsi="Times New Roman" w:cs="Times New Roman"/>
          <w:color w:val="000000" w:themeColor="text1"/>
        </w:rPr>
        <w:t xml:space="preserve"> often.</w:t>
      </w:r>
    </w:p>
    <w:p w14:paraId="49558A17" w14:textId="77777777" w:rsidR="0091797A" w:rsidRPr="00F21EBC" w:rsidRDefault="0091797A" w:rsidP="001C3928">
      <w:pPr>
        <w:rPr>
          <w:rFonts w:ascii="Times New Roman" w:hAnsi="Times New Roman" w:cs="Times New Roman"/>
          <w:color w:val="000000" w:themeColor="text1"/>
        </w:rPr>
      </w:pPr>
    </w:p>
    <w:p w14:paraId="336724D8" w14:textId="33176697" w:rsidR="00C54E11" w:rsidRPr="00F21EBC" w:rsidRDefault="00A02867" w:rsidP="004E3E4F">
      <w:pPr>
        <w:pStyle w:val="ListParagraph"/>
        <w:numPr>
          <w:ilvl w:val="0"/>
          <w:numId w:val="9"/>
        </w:num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Do</w:t>
      </w:r>
      <w:r w:rsidR="0019251C" w:rsidRPr="00F21EBC">
        <w:rPr>
          <w:rFonts w:ascii="Times New Roman" w:hAnsi="Times New Roman" w:cs="Times New Roman"/>
          <w:color w:val="000000" w:themeColor="text1"/>
        </w:rPr>
        <w:t xml:space="preserve"> older</w:t>
      </w:r>
      <w:r w:rsidRPr="00F21EBC">
        <w:rPr>
          <w:rFonts w:ascii="Times New Roman" w:hAnsi="Times New Roman" w:cs="Times New Roman"/>
          <w:color w:val="000000" w:themeColor="text1"/>
        </w:rPr>
        <w:t xml:space="preserve"> HS</w:t>
      </w:r>
      <w:r w:rsidR="00ED079E" w:rsidRPr="00F21EBC">
        <w:rPr>
          <w:rFonts w:ascii="Times New Roman" w:hAnsi="Times New Roman" w:cs="Times New Roman"/>
          <w:color w:val="000000" w:themeColor="text1"/>
        </w:rPr>
        <w:t>s</w:t>
      </w:r>
      <w:r w:rsidRPr="00F21EBC">
        <w:rPr>
          <w:rFonts w:ascii="Times New Roman" w:hAnsi="Times New Roman" w:cs="Times New Roman"/>
          <w:color w:val="000000" w:themeColor="text1"/>
        </w:rPr>
        <w:t xml:space="preserve"> show increased production </w:t>
      </w:r>
      <w:r w:rsidR="00E857BF" w:rsidRPr="00F21EBC">
        <w:rPr>
          <w:rFonts w:ascii="Times New Roman" w:hAnsi="Times New Roman" w:cs="Times New Roman"/>
          <w:color w:val="000000" w:themeColor="text1"/>
        </w:rPr>
        <w:t>and selection of</w:t>
      </w:r>
      <w:r w:rsidRPr="00F21EBC">
        <w:rPr>
          <w:rFonts w:ascii="Times New Roman" w:hAnsi="Times New Roman" w:cs="Times New Roman"/>
          <w:color w:val="000000" w:themeColor="text1"/>
        </w:rPr>
        <w:t xml:space="preserve"> </w:t>
      </w:r>
      <w:r w:rsidR="0019251C" w:rsidRPr="00F21EBC">
        <w:rPr>
          <w:rFonts w:ascii="Times New Roman" w:hAnsi="Times New Roman" w:cs="Times New Roman"/>
          <w:color w:val="000000" w:themeColor="text1"/>
        </w:rPr>
        <w:t xml:space="preserve">the volitional </w:t>
      </w:r>
      <w:r w:rsidRPr="00F21EBC">
        <w:rPr>
          <w:rFonts w:ascii="Times New Roman" w:hAnsi="Times New Roman" w:cs="Times New Roman"/>
          <w:color w:val="000000" w:themeColor="text1"/>
        </w:rPr>
        <w:t>subjunctive?</w:t>
      </w:r>
    </w:p>
    <w:p w14:paraId="692E840D" w14:textId="40034FC9" w:rsidR="00A02867" w:rsidRPr="00F21EBC" w:rsidRDefault="009560D8" w:rsidP="004E3E4F">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Since exposure to the HL decrease</w:t>
      </w:r>
      <w:r w:rsidR="008F7C1A" w:rsidRPr="00F21EBC">
        <w:rPr>
          <w:rFonts w:ascii="Times New Roman" w:hAnsi="Times New Roman" w:cs="Times New Roman"/>
          <w:color w:val="000000" w:themeColor="text1"/>
        </w:rPr>
        <w:t>s</w:t>
      </w:r>
      <w:r w:rsidRPr="00F21EBC">
        <w:rPr>
          <w:rFonts w:ascii="Times New Roman" w:hAnsi="Times New Roman" w:cs="Times New Roman"/>
          <w:color w:val="000000" w:themeColor="text1"/>
        </w:rPr>
        <w:t xml:space="preserve"> as children become older</w:t>
      </w:r>
      <w:r w:rsidR="008F7C1A" w:rsidRPr="00F21EBC">
        <w:rPr>
          <w:rFonts w:ascii="Times New Roman" w:hAnsi="Times New Roman" w:cs="Times New Roman"/>
          <w:color w:val="000000" w:themeColor="text1"/>
        </w:rPr>
        <w:t xml:space="preserve"> due to the prevalence of English in school, </w:t>
      </w:r>
      <w:r w:rsidR="003B6F9B" w:rsidRPr="00F21EBC">
        <w:rPr>
          <w:rFonts w:ascii="Times New Roman" w:hAnsi="Times New Roman" w:cs="Times New Roman"/>
          <w:color w:val="000000" w:themeColor="text1"/>
        </w:rPr>
        <w:t xml:space="preserve">Putnam and Sánchez (2013) would predict that school-aged </w:t>
      </w:r>
      <w:r w:rsidR="00F67F77" w:rsidRPr="00F21EBC">
        <w:rPr>
          <w:rFonts w:ascii="Times New Roman" w:hAnsi="Times New Roman" w:cs="Times New Roman"/>
          <w:color w:val="000000" w:themeColor="text1"/>
        </w:rPr>
        <w:t>HSs</w:t>
      </w:r>
      <w:r w:rsidR="003B6F9B" w:rsidRPr="00F21EBC">
        <w:rPr>
          <w:rFonts w:ascii="Times New Roman" w:hAnsi="Times New Roman" w:cs="Times New Roman"/>
          <w:color w:val="000000" w:themeColor="text1"/>
        </w:rPr>
        <w:t xml:space="preserve"> </w:t>
      </w:r>
      <w:r w:rsidR="00FF66B3" w:rsidRPr="00F21EBC">
        <w:rPr>
          <w:rFonts w:ascii="Times New Roman" w:hAnsi="Times New Roman" w:cs="Times New Roman"/>
          <w:color w:val="000000" w:themeColor="text1"/>
        </w:rPr>
        <w:t xml:space="preserve">would </w:t>
      </w:r>
      <w:r w:rsidR="00CE7408" w:rsidRPr="00F21EBC">
        <w:rPr>
          <w:rFonts w:ascii="Times New Roman" w:hAnsi="Times New Roman" w:cs="Times New Roman"/>
          <w:color w:val="000000" w:themeColor="text1"/>
        </w:rPr>
        <w:t xml:space="preserve">experience greater difficulty mapping features onto inflectional morphology </w:t>
      </w:r>
      <w:r w:rsidR="00346FFB" w:rsidRPr="00F21EBC">
        <w:rPr>
          <w:rFonts w:ascii="Times New Roman" w:hAnsi="Times New Roman" w:cs="Times New Roman"/>
          <w:color w:val="000000" w:themeColor="text1"/>
        </w:rPr>
        <w:t>as they get older</w:t>
      </w:r>
      <w:r w:rsidR="0022202A" w:rsidRPr="00F21EBC">
        <w:rPr>
          <w:rFonts w:ascii="Times New Roman" w:hAnsi="Times New Roman" w:cs="Times New Roman"/>
          <w:color w:val="000000" w:themeColor="text1"/>
        </w:rPr>
        <w:t xml:space="preserve">. While </w:t>
      </w:r>
      <w:r w:rsidR="00140BA2" w:rsidRPr="00F21EBC">
        <w:rPr>
          <w:rFonts w:ascii="Times New Roman" w:hAnsi="Times New Roman" w:cs="Times New Roman"/>
          <w:color w:val="000000" w:themeColor="text1"/>
        </w:rPr>
        <w:t xml:space="preserve">subjunctive </w:t>
      </w:r>
      <w:r w:rsidR="00EC528D" w:rsidRPr="00F21EBC">
        <w:rPr>
          <w:rFonts w:ascii="Times New Roman" w:hAnsi="Times New Roman" w:cs="Times New Roman"/>
          <w:color w:val="000000" w:themeColor="text1"/>
        </w:rPr>
        <w:t>loss</w:t>
      </w:r>
      <w:r w:rsidR="0022202A" w:rsidRPr="00F21EBC">
        <w:rPr>
          <w:rFonts w:ascii="Times New Roman" w:hAnsi="Times New Roman" w:cs="Times New Roman"/>
          <w:color w:val="000000" w:themeColor="text1"/>
        </w:rPr>
        <w:t xml:space="preserve"> has been found </w:t>
      </w:r>
      <w:r w:rsidR="00C1386C" w:rsidRPr="00F21EBC">
        <w:rPr>
          <w:rFonts w:ascii="Times New Roman" w:hAnsi="Times New Roman" w:cs="Times New Roman"/>
          <w:color w:val="000000" w:themeColor="text1"/>
        </w:rPr>
        <w:t xml:space="preserve">in </w:t>
      </w:r>
      <w:r w:rsidR="001C6255" w:rsidRPr="00F21EBC">
        <w:rPr>
          <w:rFonts w:ascii="Times New Roman" w:hAnsi="Times New Roman" w:cs="Times New Roman"/>
          <w:color w:val="000000" w:themeColor="text1"/>
        </w:rPr>
        <w:t xml:space="preserve">HSs in </w:t>
      </w:r>
      <w:r w:rsidR="009304B5" w:rsidRPr="00F21EBC">
        <w:rPr>
          <w:rFonts w:ascii="Times New Roman" w:hAnsi="Times New Roman" w:cs="Times New Roman"/>
          <w:color w:val="000000" w:themeColor="text1"/>
        </w:rPr>
        <w:t>early childhood</w:t>
      </w:r>
      <w:r w:rsidR="001C6255" w:rsidRPr="00F21EBC">
        <w:rPr>
          <w:rFonts w:ascii="Times New Roman" w:hAnsi="Times New Roman" w:cs="Times New Roman"/>
          <w:color w:val="000000" w:themeColor="text1"/>
        </w:rPr>
        <w:t xml:space="preserve"> (Anderson, 2001; </w:t>
      </w:r>
      <w:r w:rsidR="005929CE" w:rsidRPr="00F21EBC">
        <w:rPr>
          <w:rFonts w:ascii="Times New Roman" w:hAnsi="Times New Roman" w:cs="Times New Roman"/>
          <w:color w:val="000000" w:themeColor="text1"/>
        </w:rPr>
        <w:t xml:space="preserve">Merino, 1983; </w:t>
      </w:r>
      <w:r w:rsidR="001C6255" w:rsidRPr="00F21EBC">
        <w:rPr>
          <w:rFonts w:ascii="Times New Roman" w:hAnsi="Times New Roman" w:cs="Times New Roman"/>
          <w:color w:val="000000" w:themeColor="text1"/>
        </w:rPr>
        <w:t xml:space="preserve">Silva-Corvalán, 2014), </w:t>
      </w:r>
      <w:r w:rsidR="00D7658E" w:rsidRPr="00F21EBC">
        <w:rPr>
          <w:rFonts w:ascii="Times New Roman" w:hAnsi="Times New Roman" w:cs="Times New Roman"/>
          <w:color w:val="000000" w:themeColor="text1"/>
        </w:rPr>
        <w:t xml:space="preserve">previous studies have lacked a substantial group of </w:t>
      </w:r>
      <w:r w:rsidR="00CA4CC0" w:rsidRPr="00F21EBC">
        <w:rPr>
          <w:rFonts w:ascii="Times New Roman" w:hAnsi="Times New Roman" w:cs="Times New Roman"/>
          <w:color w:val="000000" w:themeColor="text1"/>
        </w:rPr>
        <w:t xml:space="preserve">late-childhood and </w:t>
      </w:r>
      <w:r w:rsidR="00D7658E" w:rsidRPr="00F21EBC">
        <w:rPr>
          <w:rFonts w:ascii="Times New Roman" w:hAnsi="Times New Roman" w:cs="Times New Roman"/>
          <w:color w:val="000000" w:themeColor="text1"/>
        </w:rPr>
        <w:t>adolescent participants.</w:t>
      </w:r>
      <w:r w:rsidR="000D5513" w:rsidRPr="00F21EBC">
        <w:rPr>
          <w:rFonts w:ascii="Times New Roman" w:hAnsi="Times New Roman" w:cs="Times New Roman"/>
          <w:color w:val="000000" w:themeColor="text1"/>
        </w:rPr>
        <w:t xml:space="preserve"> </w:t>
      </w:r>
      <w:r w:rsidR="007D0235" w:rsidRPr="00F21EBC">
        <w:rPr>
          <w:rFonts w:ascii="Times New Roman" w:hAnsi="Times New Roman" w:cs="Times New Roman"/>
          <w:color w:val="000000" w:themeColor="text1"/>
        </w:rPr>
        <w:t xml:space="preserve">However, </w:t>
      </w:r>
      <w:r w:rsidR="00655738" w:rsidRPr="00F21EBC">
        <w:rPr>
          <w:rFonts w:ascii="Times New Roman" w:hAnsi="Times New Roman" w:cs="Times New Roman"/>
          <w:color w:val="000000" w:themeColor="text1"/>
        </w:rPr>
        <w:t xml:space="preserve">the </w:t>
      </w:r>
      <w:r w:rsidR="00D7658E" w:rsidRPr="00F21EBC">
        <w:rPr>
          <w:rFonts w:ascii="Times New Roman" w:hAnsi="Times New Roman" w:cs="Times New Roman"/>
          <w:color w:val="000000" w:themeColor="text1"/>
        </w:rPr>
        <w:t xml:space="preserve">closest available data </w:t>
      </w:r>
      <w:r w:rsidR="007D0235" w:rsidRPr="00F21EBC">
        <w:rPr>
          <w:rFonts w:ascii="Times New Roman" w:hAnsi="Times New Roman" w:cs="Times New Roman"/>
          <w:color w:val="000000" w:themeColor="text1"/>
        </w:rPr>
        <w:t>with</w:t>
      </w:r>
      <w:r w:rsidR="00655738" w:rsidRPr="00F21EBC">
        <w:rPr>
          <w:rFonts w:ascii="Times New Roman" w:hAnsi="Times New Roman" w:cs="Times New Roman"/>
          <w:color w:val="000000" w:themeColor="text1"/>
        </w:rPr>
        <w:t xml:space="preserve"> </w:t>
      </w:r>
      <w:r w:rsidR="00FD3D88" w:rsidRPr="00F21EBC">
        <w:rPr>
          <w:rFonts w:ascii="Times New Roman" w:hAnsi="Times New Roman" w:cs="Times New Roman"/>
          <w:color w:val="000000" w:themeColor="text1"/>
        </w:rPr>
        <w:t xml:space="preserve">older </w:t>
      </w:r>
      <w:r w:rsidR="007D0235" w:rsidRPr="00F21EBC">
        <w:rPr>
          <w:rFonts w:ascii="Times New Roman" w:hAnsi="Times New Roman" w:cs="Times New Roman"/>
          <w:color w:val="000000" w:themeColor="text1"/>
        </w:rPr>
        <w:t>HSs of Portuguese</w:t>
      </w:r>
      <w:r w:rsidR="00655738" w:rsidRPr="00F21EBC">
        <w:rPr>
          <w:rFonts w:ascii="Times New Roman" w:hAnsi="Times New Roman" w:cs="Times New Roman"/>
          <w:color w:val="000000" w:themeColor="text1"/>
        </w:rPr>
        <w:t xml:space="preserve"> from</w:t>
      </w:r>
      <w:r w:rsidR="00D7658E" w:rsidRPr="00F21EBC">
        <w:rPr>
          <w:rFonts w:ascii="Times New Roman" w:hAnsi="Times New Roman" w:cs="Times New Roman"/>
          <w:color w:val="000000" w:themeColor="text1"/>
        </w:rPr>
        <w:t xml:space="preserve"> Flores et al.’s (2017) study </w:t>
      </w:r>
      <w:r w:rsidR="007D0235" w:rsidRPr="00F21EBC">
        <w:rPr>
          <w:rFonts w:ascii="Times New Roman" w:hAnsi="Times New Roman" w:cs="Times New Roman"/>
          <w:color w:val="000000" w:themeColor="text1"/>
        </w:rPr>
        <w:t>show protracted development of subjunctive mood</w:t>
      </w:r>
      <w:r w:rsidR="000E3212" w:rsidRPr="00F21EBC">
        <w:rPr>
          <w:rFonts w:ascii="Times New Roman" w:hAnsi="Times New Roman" w:cs="Times New Roman"/>
          <w:color w:val="000000" w:themeColor="text1"/>
        </w:rPr>
        <w:t>, rather than attrition</w:t>
      </w:r>
      <w:r w:rsidR="004A33CB" w:rsidRPr="00F21EBC">
        <w:rPr>
          <w:rFonts w:ascii="Times New Roman" w:hAnsi="Times New Roman" w:cs="Times New Roman"/>
          <w:color w:val="000000" w:themeColor="text1"/>
        </w:rPr>
        <w:t xml:space="preserve">. Therefore, </w:t>
      </w:r>
      <w:r w:rsidR="00D7658E" w:rsidRPr="00F21EBC">
        <w:rPr>
          <w:rFonts w:ascii="Times New Roman" w:hAnsi="Times New Roman" w:cs="Times New Roman"/>
          <w:color w:val="000000" w:themeColor="text1"/>
        </w:rPr>
        <w:t xml:space="preserve">it was </w:t>
      </w:r>
      <w:r w:rsidR="00A75105" w:rsidRPr="00F21EBC">
        <w:rPr>
          <w:rFonts w:ascii="Times New Roman" w:hAnsi="Times New Roman" w:cs="Times New Roman"/>
          <w:color w:val="000000" w:themeColor="text1"/>
        </w:rPr>
        <w:t>predicted</w:t>
      </w:r>
      <w:r w:rsidR="00D7658E" w:rsidRPr="00F21EBC">
        <w:rPr>
          <w:rFonts w:ascii="Times New Roman" w:hAnsi="Times New Roman" w:cs="Times New Roman"/>
          <w:color w:val="000000" w:themeColor="text1"/>
        </w:rPr>
        <w:t xml:space="preserve"> that the older </w:t>
      </w:r>
      <w:r w:rsidR="00FD3D88" w:rsidRPr="00F21EBC">
        <w:rPr>
          <w:rFonts w:ascii="Times New Roman" w:hAnsi="Times New Roman" w:cs="Times New Roman"/>
          <w:color w:val="000000" w:themeColor="text1"/>
        </w:rPr>
        <w:t>participants</w:t>
      </w:r>
      <w:r w:rsidR="00D7658E" w:rsidRPr="00F21EBC">
        <w:rPr>
          <w:rFonts w:ascii="Times New Roman" w:hAnsi="Times New Roman" w:cs="Times New Roman"/>
          <w:color w:val="000000" w:themeColor="text1"/>
        </w:rPr>
        <w:t xml:space="preserve"> (</w:t>
      </w:r>
      <w:r w:rsidR="00E1064F" w:rsidRPr="00F21EBC">
        <w:rPr>
          <w:rFonts w:ascii="Times New Roman" w:hAnsi="Times New Roman" w:cs="Times New Roman"/>
          <w:color w:val="000000" w:themeColor="text1"/>
        </w:rPr>
        <w:t>7</w:t>
      </w:r>
      <w:r w:rsidR="00E1064F" w:rsidRPr="00F21EBC">
        <w:rPr>
          <w:rFonts w:ascii="Times New Roman" w:hAnsi="Times New Roman" w:cs="Times New Roman"/>
          <w:color w:val="000000" w:themeColor="text1"/>
          <w:vertAlign w:val="superscript"/>
        </w:rPr>
        <w:t>th</w:t>
      </w:r>
      <w:r w:rsidR="00E1064F" w:rsidRPr="00F21EBC">
        <w:rPr>
          <w:rFonts w:ascii="Times New Roman" w:hAnsi="Times New Roman" w:cs="Times New Roman"/>
          <w:color w:val="000000" w:themeColor="text1"/>
        </w:rPr>
        <w:t>/8</w:t>
      </w:r>
      <w:r w:rsidR="00E1064F" w:rsidRPr="00F21EBC">
        <w:rPr>
          <w:rFonts w:ascii="Times New Roman" w:hAnsi="Times New Roman" w:cs="Times New Roman"/>
          <w:color w:val="000000" w:themeColor="text1"/>
          <w:vertAlign w:val="superscript"/>
        </w:rPr>
        <w:t>th</w:t>
      </w:r>
      <w:r w:rsidR="00D7658E" w:rsidRPr="00F21EBC">
        <w:rPr>
          <w:rFonts w:ascii="Times New Roman" w:hAnsi="Times New Roman" w:cs="Times New Roman"/>
          <w:color w:val="000000" w:themeColor="text1"/>
        </w:rPr>
        <w:t xml:space="preserve"> grade</w:t>
      </w:r>
      <w:r w:rsidR="00E1064F" w:rsidRPr="00F21EBC">
        <w:rPr>
          <w:rFonts w:ascii="Times New Roman" w:hAnsi="Times New Roman" w:cs="Times New Roman"/>
          <w:color w:val="000000" w:themeColor="text1"/>
        </w:rPr>
        <w:t>; ages 12-14</w:t>
      </w:r>
      <w:r w:rsidR="00D7658E" w:rsidRPr="00F21EBC">
        <w:rPr>
          <w:rFonts w:ascii="Times New Roman" w:hAnsi="Times New Roman" w:cs="Times New Roman"/>
          <w:color w:val="000000" w:themeColor="text1"/>
        </w:rPr>
        <w:t xml:space="preserve">) would produce the </w:t>
      </w:r>
      <w:r w:rsidR="00782CD0" w:rsidRPr="00F21EBC">
        <w:rPr>
          <w:rFonts w:ascii="Times New Roman" w:hAnsi="Times New Roman" w:cs="Times New Roman"/>
          <w:color w:val="000000" w:themeColor="text1"/>
        </w:rPr>
        <w:t xml:space="preserve">volitional </w:t>
      </w:r>
      <w:r w:rsidR="00D7658E" w:rsidRPr="00F21EBC">
        <w:rPr>
          <w:rFonts w:ascii="Times New Roman" w:hAnsi="Times New Roman" w:cs="Times New Roman"/>
          <w:color w:val="000000" w:themeColor="text1"/>
        </w:rPr>
        <w:t xml:space="preserve">subjunctive </w:t>
      </w:r>
      <w:r w:rsidR="00157C44" w:rsidRPr="00F21EBC">
        <w:rPr>
          <w:rFonts w:ascii="Times New Roman" w:hAnsi="Times New Roman" w:cs="Times New Roman"/>
          <w:color w:val="000000" w:themeColor="text1"/>
        </w:rPr>
        <w:t>and select i</w:t>
      </w:r>
      <w:r w:rsidR="006841C4" w:rsidRPr="00F21EBC">
        <w:rPr>
          <w:rFonts w:ascii="Times New Roman" w:hAnsi="Times New Roman" w:cs="Times New Roman"/>
          <w:color w:val="000000" w:themeColor="text1"/>
        </w:rPr>
        <w:t xml:space="preserve">t </w:t>
      </w:r>
      <w:r w:rsidR="00D7658E" w:rsidRPr="00F21EBC">
        <w:rPr>
          <w:rFonts w:ascii="Times New Roman" w:hAnsi="Times New Roman" w:cs="Times New Roman"/>
          <w:color w:val="000000" w:themeColor="text1"/>
        </w:rPr>
        <w:t>more frequently than younge</w:t>
      </w:r>
      <w:r w:rsidR="00844C81" w:rsidRPr="00F21EBC">
        <w:rPr>
          <w:rFonts w:ascii="Times New Roman" w:hAnsi="Times New Roman" w:cs="Times New Roman"/>
          <w:color w:val="000000" w:themeColor="text1"/>
        </w:rPr>
        <w:t>r</w:t>
      </w:r>
      <w:r w:rsidR="00D7658E" w:rsidRPr="00F21EBC">
        <w:rPr>
          <w:rFonts w:ascii="Times New Roman" w:hAnsi="Times New Roman" w:cs="Times New Roman"/>
          <w:color w:val="000000" w:themeColor="text1"/>
        </w:rPr>
        <w:t xml:space="preserve"> participants (</w:t>
      </w:r>
      <w:r w:rsidR="00246B74" w:rsidRPr="00F21EBC">
        <w:rPr>
          <w:rFonts w:ascii="Times New Roman" w:hAnsi="Times New Roman" w:cs="Times New Roman"/>
          <w:color w:val="000000" w:themeColor="text1"/>
        </w:rPr>
        <w:t>5</w:t>
      </w:r>
      <w:r w:rsidR="00246B74" w:rsidRPr="00F21EBC">
        <w:rPr>
          <w:rFonts w:ascii="Times New Roman" w:hAnsi="Times New Roman" w:cs="Times New Roman"/>
          <w:color w:val="000000" w:themeColor="text1"/>
          <w:vertAlign w:val="superscript"/>
        </w:rPr>
        <w:t>th</w:t>
      </w:r>
      <w:r w:rsidR="00246B74" w:rsidRPr="00F21EBC">
        <w:rPr>
          <w:rFonts w:ascii="Times New Roman" w:hAnsi="Times New Roman" w:cs="Times New Roman"/>
          <w:color w:val="000000" w:themeColor="text1"/>
        </w:rPr>
        <w:t xml:space="preserve"> grade; ages 10-11</w:t>
      </w:r>
      <w:r w:rsidR="00D7658E" w:rsidRPr="00F21EBC">
        <w:rPr>
          <w:rFonts w:ascii="Times New Roman" w:hAnsi="Times New Roman" w:cs="Times New Roman"/>
          <w:color w:val="000000" w:themeColor="text1"/>
        </w:rPr>
        <w:t>).</w:t>
      </w:r>
    </w:p>
    <w:p w14:paraId="2634B186" w14:textId="1403B767" w:rsidR="0091797A" w:rsidRPr="00F21EBC" w:rsidRDefault="0091797A" w:rsidP="001C3928">
      <w:pPr>
        <w:rPr>
          <w:rFonts w:ascii="Times New Roman" w:hAnsi="Times New Roman" w:cs="Times New Roman"/>
          <w:color w:val="000000" w:themeColor="text1"/>
        </w:rPr>
      </w:pPr>
    </w:p>
    <w:p w14:paraId="6FBE3081" w14:textId="108E36C3" w:rsidR="00A02867" w:rsidRPr="00F21EBC" w:rsidRDefault="007C638E" w:rsidP="004E3E4F">
      <w:pPr>
        <w:pStyle w:val="ListParagraph"/>
        <w:numPr>
          <w:ilvl w:val="0"/>
          <w:numId w:val="9"/>
        </w:num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Do HS children </w:t>
      </w:r>
      <w:r w:rsidR="00CB4A16" w:rsidRPr="00F21EBC">
        <w:rPr>
          <w:rFonts w:ascii="Times New Roman" w:hAnsi="Times New Roman" w:cs="Times New Roman"/>
          <w:color w:val="000000" w:themeColor="text1"/>
        </w:rPr>
        <w:t>exhibit asymmetries between productive and receptive knowledge of volitional subjunctive</w:t>
      </w:r>
      <w:r w:rsidRPr="00F21EBC">
        <w:rPr>
          <w:rFonts w:ascii="Times New Roman" w:hAnsi="Times New Roman" w:cs="Times New Roman"/>
          <w:color w:val="000000" w:themeColor="text1"/>
        </w:rPr>
        <w:t>?</w:t>
      </w:r>
    </w:p>
    <w:p w14:paraId="125AD668" w14:textId="1FE2A335" w:rsidR="005D47AE" w:rsidRPr="00F21EBC" w:rsidRDefault="00BC5414" w:rsidP="006D5217">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Putnam </w:t>
      </w:r>
      <w:r w:rsidR="002F4DB0" w:rsidRPr="00F21EBC">
        <w:rPr>
          <w:rFonts w:ascii="Times New Roman" w:hAnsi="Times New Roman" w:cs="Times New Roman"/>
          <w:color w:val="000000" w:themeColor="text1"/>
        </w:rPr>
        <w:t>and</w:t>
      </w:r>
      <w:r w:rsidRPr="00F21EBC">
        <w:rPr>
          <w:rFonts w:ascii="Times New Roman" w:hAnsi="Times New Roman" w:cs="Times New Roman"/>
          <w:color w:val="000000" w:themeColor="text1"/>
        </w:rPr>
        <w:t xml:space="preserve"> Sánchez</w:t>
      </w:r>
      <w:r w:rsidR="00E00508" w:rsidRPr="00F21EBC">
        <w:rPr>
          <w:rFonts w:ascii="Times New Roman" w:hAnsi="Times New Roman" w:cs="Times New Roman"/>
          <w:color w:val="000000" w:themeColor="text1"/>
        </w:rPr>
        <w:t>’s</w:t>
      </w:r>
      <w:r w:rsidRPr="00F21EBC">
        <w:rPr>
          <w:rFonts w:ascii="Times New Roman" w:hAnsi="Times New Roman" w:cs="Times New Roman"/>
          <w:color w:val="000000" w:themeColor="text1"/>
        </w:rPr>
        <w:t xml:space="preserve"> (2013) </w:t>
      </w:r>
      <w:r w:rsidR="00E00508" w:rsidRPr="00F21EBC">
        <w:rPr>
          <w:rFonts w:ascii="Times New Roman" w:hAnsi="Times New Roman" w:cs="Times New Roman"/>
          <w:color w:val="000000" w:themeColor="text1"/>
        </w:rPr>
        <w:t xml:space="preserve">framework </w:t>
      </w:r>
      <w:r w:rsidR="008D6F69" w:rsidRPr="00F21EBC">
        <w:rPr>
          <w:rFonts w:ascii="Times New Roman" w:hAnsi="Times New Roman" w:cs="Times New Roman"/>
          <w:color w:val="000000" w:themeColor="text1"/>
        </w:rPr>
        <w:t>argues</w:t>
      </w:r>
      <w:r w:rsidRPr="00F21EBC">
        <w:rPr>
          <w:rFonts w:ascii="Times New Roman" w:hAnsi="Times New Roman" w:cs="Times New Roman"/>
          <w:color w:val="000000" w:themeColor="text1"/>
        </w:rPr>
        <w:t xml:space="preserve"> that individuals with less-frequent use of Spanish </w:t>
      </w:r>
      <w:r w:rsidR="00E45C18" w:rsidRPr="00F21EBC">
        <w:rPr>
          <w:rFonts w:ascii="Times New Roman" w:hAnsi="Times New Roman" w:cs="Times New Roman"/>
          <w:color w:val="000000" w:themeColor="text1"/>
        </w:rPr>
        <w:t xml:space="preserve">possess stronger receptive knowledge </w:t>
      </w:r>
      <w:r w:rsidR="00940278" w:rsidRPr="00F21EBC">
        <w:rPr>
          <w:rFonts w:ascii="Times New Roman" w:hAnsi="Times New Roman" w:cs="Times New Roman"/>
          <w:color w:val="000000" w:themeColor="text1"/>
        </w:rPr>
        <w:t xml:space="preserve">than </w:t>
      </w:r>
      <w:r w:rsidR="00386402" w:rsidRPr="00F21EBC">
        <w:rPr>
          <w:rFonts w:ascii="Times New Roman" w:hAnsi="Times New Roman" w:cs="Times New Roman"/>
          <w:color w:val="000000" w:themeColor="text1"/>
        </w:rPr>
        <w:t>they exhibit in production</w:t>
      </w:r>
      <w:r w:rsidRPr="00F21EBC">
        <w:rPr>
          <w:rFonts w:ascii="Times New Roman" w:hAnsi="Times New Roman" w:cs="Times New Roman"/>
          <w:color w:val="000000" w:themeColor="text1"/>
        </w:rPr>
        <w:t>.</w:t>
      </w:r>
      <w:r w:rsidR="00E610DB" w:rsidRPr="00F21EBC">
        <w:rPr>
          <w:rFonts w:ascii="Times New Roman" w:hAnsi="Times New Roman" w:cs="Times New Roman"/>
          <w:color w:val="000000" w:themeColor="text1"/>
        </w:rPr>
        <w:t xml:space="preserve"> </w:t>
      </w:r>
      <w:r w:rsidR="007C638E" w:rsidRPr="00F21EBC">
        <w:rPr>
          <w:rFonts w:ascii="Times New Roman" w:hAnsi="Times New Roman" w:cs="Times New Roman"/>
          <w:color w:val="000000" w:themeColor="text1"/>
        </w:rPr>
        <w:t xml:space="preserve">Previous research on the subjunctive </w:t>
      </w:r>
      <w:r w:rsidR="00E610DB" w:rsidRPr="00F21EBC">
        <w:rPr>
          <w:rFonts w:ascii="Times New Roman" w:hAnsi="Times New Roman" w:cs="Times New Roman"/>
          <w:color w:val="000000" w:themeColor="text1"/>
        </w:rPr>
        <w:t>supports this position</w:t>
      </w:r>
      <w:r w:rsidR="007C638E"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w:t>
      </w:r>
      <w:r w:rsidR="007C638E" w:rsidRPr="00F21EBC">
        <w:rPr>
          <w:rFonts w:ascii="Times New Roman" w:hAnsi="Times New Roman" w:cs="Times New Roman"/>
          <w:color w:val="000000" w:themeColor="text1"/>
        </w:rPr>
        <w:t>Perez-Cortes et al., 2019).</w:t>
      </w:r>
      <w:r w:rsidR="002465BE" w:rsidRPr="00F21EBC">
        <w:rPr>
          <w:rFonts w:ascii="Times New Roman" w:hAnsi="Times New Roman" w:cs="Times New Roman"/>
          <w:color w:val="000000" w:themeColor="text1"/>
        </w:rPr>
        <w:t xml:space="preserve"> </w:t>
      </w:r>
      <w:r w:rsidR="00271804" w:rsidRPr="00F21EBC">
        <w:rPr>
          <w:rFonts w:ascii="Times New Roman" w:hAnsi="Times New Roman" w:cs="Times New Roman"/>
          <w:color w:val="000000" w:themeColor="text1"/>
        </w:rPr>
        <w:t>Therefore</w:t>
      </w:r>
      <w:r w:rsidR="00EA5339" w:rsidRPr="00F21EBC">
        <w:rPr>
          <w:rFonts w:ascii="Times New Roman" w:hAnsi="Times New Roman" w:cs="Times New Roman"/>
          <w:color w:val="000000" w:themeColor="text1"/>
        </w:rPr>
        <w:t xml:space="preserve">, </w:t>
      </w:r>
      <w:r w:rsidR="008674DB" w:rsidRPr="00F21EBC">
        <w:rPr>
          <w:rFonts w:ascii="Times New Roman" w:hAnsi="Times New Roman" w:cs="Times New Roman"/>
          <w:color w:val="000000" w:themeColor="text1"/>
        </w:rPr>
        <w:t>it was predicted that HS</w:t>
      </w:r>
      <w:r w:rsidR="00ED079E" w:rsidRPr="00F21EBC">
        <w:rPr>
          <w:rFonts w:ascii="Times New Roman" w:hAnsi="Times New Roman" w:cs="Times New Roman"/>
          <w:color w:val="000000" w:themeColor="text1"/>
        </w:rPr>
        <w:t>s</w:t>
      </w:r>
      <w:r w:rsidR="008674DB" w:rsidRPr="00F21EBC">
        <w:rPr>
          <w:rFonts w:ascii="Times New Roman" w:hAnsi="Times New Roman" w:cs="Times New Roman"/>
          <w:color w:val="000000" w:themeColor="text1"/>
        </w:rPr>
        <w:t xml:space="preserve"> </w:t>
      </w:r>
      <w:r w:rsidR="008674DB" w:rsidRPr="00F21EBC">
        <w:rPr>
          <w:rFonts w:ascii="Times New Roman" w:hAnsi="Times New Roman" w:cs="Times New Roman"/>
          <w:color w:val="000000" w:themeColor="text1"/>
        </w:rPr>
        <w:lastRenderedPageBreak/>
        <w:t xml:space="preserve">in the </w:t>
      </w:r>
      <w:r w:rsidR="006C0ED6" w:rsidRPr="00F21EBC">
        <w:rPr>
          <w:rFonts w:ascii="Times New Roman" w:hAnsi="Times New Roman" w:cs="Times New Roman"/>
          <w:color w:val="000000" w:themeColor="text1"/>
        </w:rPr>
        <w:t xml:space="preserve">DLI </w:t>
      </w:r>
      <w:r w:rsidR="008674DB" w:rsidRPr="00F21EBC">
        <w:rPr>
          <w:rFonts w:ascii="Times New Roman" w:hAnsi="Times New Roman" w:cs="Times New Roman"/>
          <w:color w:val="000000" w:themeColor="text1"/>
        </w:rPr>
        <w:t>program, as well as those who reported frequent use of Spanish</w:t>
      </w:r>
      <w:r w:rsidR="0069075C" w:rsidRPr="00F21EBC">
        <w:rPr>
          <w:rFonts w:ascii="Times New Roman" w:hAnsi="Times New Roman" w:cs="Times New Roman"/>
          <w:color w:val="000000" w:themeColor="text1"/>
        </w:rPr>
        <w:t xml:space="preserve"> overall</w:t>
      </w:r>
      <w:r w:rsidR="008674DB" w:rsidRPr="00F21EBC">
        <w:rPr>
          <w:rFonts w:ascii="Times New Roman" w:hAnsi="Times New Roman" w:cs="Times New Roman"/>
          <w:color w:val="000000" w:themeColor="text1"/>
        </w:rPr>
        <w:t xml:space="preserve">, would not show </w:t>
      </w:r>
      <w:r w:rsidR="00862956" w:rsidRPr="00F21EBC">
        <w:rPr>
          <w:rFonts w:ascii="Times New Roman" w:hAnsi="Times New Roman" w:cs="Times New Roman"/>
          <w:color w:val="000000" w:themeColor="text1"/>
        </w:rPr>
        <w:t>differences</w:t>
      </w:r>
      <w:r w:rsidR="00644DA2" w:rsidRPr="00F21EBC">
        <w:rPr>
          <w:rFonts w:ascii="Times New Roman" w:hAnsi="Times New Roman" w:cs="Times New Roman"/>
          <w:color w:val="000000" w:themeColor="text1"/>
        </w:rPr>
        <w:t xml:space="preserve"> </w:t>
      </w:r>
      <w:r w:rsidR="00815494" w:rsidRPr="00F21EBC">
        <w:rPr>
          <w:rFonts w:ascii="Times New Roman" w:hAnsi="Times New Roman" w:cs="Times New Roman"/>
          <w:color w:val="000000" w:themeColor="text1"/>
        </w:rPr>
        <w:t>between</w:t>
      </w:r>
      <w:r w:rsidR="00644DA2" w:rsidRPr="00F21EBC">
        <w:rPr>
          <w:rFonts w:ascii="Times New Roman" w:hAnsi="Times New Roman" w:cs="Times New Roman"/>
          <w:color w:val="000000" w:themeColor="text1"/>
        </w:rPr>
        <w:t xml:space="preserve"> rates of volitional subjunctive production and selection</w:t>
      </w:r>
      <w:r w:rsidR="006440D6" w:rsidRPr="00F21EBC">
        <w:rPr>
          <w:rFonts w:ascii="Times New Roman" w:hAnsi="Times New Roman" w:cs="Times New Roman"/>
          <w:color w:val="000000" w:themeColor="text1"/>
        </w:rPr>
        <w:t>.</w:t>
      </w:r>
      <w:r w:rsidR="008674DB" w:rsidRPr="00F21EBC">
        <w:rPr>
          <w:rFonts w:ascii="Times New Roman" w:hAnsi="Times New Roman" w:cs="Times New Roman"/>
          <w:color w:val="000000" w:themeColor="text1"/>
        </w:rPr>
        <w:t xml:space="preserve"> </w:t>
      </w:r>
      <w:r w:rsidR="006440D6" w:rsidRPr="00F21EBC">
        <w:rPr>
          <w:rFonts w:ascii="Times New Roman" w:hAnsi="Times New Roman" w:cs="Times New Roman"/>
          <w:color w:val="000000" w:themeColor="text1"/>
        </w:rPr>
        <w:t xml:space="preserve">In contrast, </w:t>
      </w:r>
      <w:r w:rsidR="008674DB" w:rsidRPr="00F21EBC">
        <w:rPr>
          <w:rFonts w:ascii="Times New Roman" w:hAnsi="Times New Roman" w:cs="Times New Roman"/>
          <w:color w:val="000000" w:themeColor="text1"/>
        </w:rPr>
        <w:t xml:space="preserve">those </w:t>
      </w:r>
      <w:r w:rsidR="00FA50C2" w:rsidRPr="00F21EBC">
        <w:rPr>
          <w:rFonts w:ascii="Times New Roman" w:hAnsi="Times New Roman" w:cs="Times New Roman"/>
          <w:color w:val="000000" w:themeColor="text1"/>
        </w:rPr>
        <w:t>who report</w:t>
      </w:r>
      <w:r w:rsidR="00254677" w:rsidRPr="00F21EBC">
        <w:rPr>
          <w:rFonts w:ascii="Times New Roman" w:hAnsi="Times New Roman" w:cs="Times New Roman"/>
          <w:color w:val="000000" w:themeColor="text1"/>
        </w:rPr>
        <w:t>ed</w:t>
      </w:r>
      <w:r w:rsidR="008674DB" w:rsidRPr="00F21EBC">
        <w:rPr>
          <w:rFonts w:ascii="Times New Roman" w:hAnsi="Times New Roman" w:cs="Times New Roman"/>
          <w:color w:val="000000" w:themeColor="text1"/>
        </w:rPr>
        <w:t xml:space="preserve"> lower activation and </w:t>
      </w:r>
      <w:r w:rsidR="00396475" w:rsidRPr="00F21EBC">
        <w:rPr>
          <w:rFonts w:ascii="Times New Roman" w:hAnsi="Times New Roman" w:cs="Times New Roman"/>
          <w:color w:val="000000" w:themeColor="text1"/>
        </w:rPr>
        <w:t xml:space="preserve">who were </w:t>
      </w:r>
      <w:r w:rsidR="008674DB" w:rsidRPr="00F21EBC">
        <w:rPr>
          <w:rFonts w:ascii="Times New Roman" w:hAnsi="Times New Roman" w:cs="Times New Roman"/>
          <w:color w:val="000000" w:themeColor="text1"/>
        </w:rPr>
        <w:t xml:space="preserve">in </w:t>
      </w:r>
      <w:r w:rsidR="00697AB2" w:rsidRPr="00F21EBC">
        <w:rPr>
          <w:rFonts w:ascii="Times New Roman" w:hAnsi="Times New Roman" w:cs="Times New Roman"/>
          <w:color w:val="000000" w:themeColor="text1"/>
        </w:rPr>
        <w:t xml:space="preserve">a </w:t>
      </w:r>
      <w:r w:rsidR="006D3462" w:rsidRPr="00F21EBC">
        <w:rPr>
          <w:rFonts w:ascii="Times New Roman" w:hAnsi="Times New Roman" w:cs="Times New Roman"/>
          <w:color w:val="000000" w:themeColor="text1"/>
        </w:rPr>
        <w:t>monolingual English</w:t>
      </w:r>
      <w:r w:rsidR="00CC02CE" w:rsidRPr="00F21EBC">
        <w:rPr>
          <w:rFonts w:ascii="Times New Roman" w:hAnsi="Times New Roman" w:cs="Times New Roman"/>
          <w:color w:val="000000" w:themeColor="text1"/>
        </w:rPr>
        <w:t xml:space="preserve"> </w:t>
      </w:r>
      <w:r w:rsidR="008674DB" w:rsidRPr="00F21EBC">
        <w:rPr>
          <w:rFonts w:ascii="Times New Roman" w:hAnsi="Times New Roman" w:cs="Times New Roman"/>
          <w:color w:val="000000" w:themeColor="text1"/>
        </w:rPr>
        <w:t>school would</w:t>
      </w:r>
      <w:r w:rsidR="00F07DF5" w:rsidRPr="00F21EBC">
        <w:rPr>
          <w:rFonts w:ascii="Times New Roman" w:hAnsi="Times New Roman" w:cs="Times New Roman"/>
          <w:color w:val="000000" w:themeColor="text1"/>
        </w:rPr>
        <w:t xml:space="preserve"> select more </w:t>
      </w:r>
      <w:r w:rsidR="001402B9" w:rsidRPr="00F21EBC">
        <w:rPr>
          <w:rFonts w:ascii="Times New Roman" w:hAnsi="Times New Roman" w:cs="Times New Roman"/>
          <w:color w:val="000000" w:themeColor="text1"/>
        </w:rPr>
        <w:t xml:space="preserve">volitional </w:t>
      </w:r>
      <w:r w:rsidR="00F07DF5" w:rsidRPr="00F21EBC">
        <w:rPr>
          <w:rFonts w:ascii="Times New Roman" w:hAnsi="Times New Roman" w:cs="Times New Roman"/>
          <w:color w:val="000000" w:themeColor="text1"/>
        </w:rPr>
        <w:t xml:space="preserve">subjunctive than they would produce </w:t>
      </w:r>
      <w:r w:rsidR="00714AC4" w:rsidRPr="00F21EBC">
        <w:rPr>
          <w:rFonts w:ascii="Times New Roman" w:hAnsi="Times New Roman" w:cs="Times New Roman"/>
          <w:color w:val="000000" w:themeColor="text1"/>
        </w:rPr>
        <w:t>it</w:t>
      </w:r>
      <w:r w:rsidR="007D4656" w:rsidRPr="00F21EBC">
        <w:rPr>
          <w:rFonts w:ascii="Times New Roman" w:hAnsi="Times New Roman" w:cs="Times New Roman"/>
          <w:color w:val="000000" w:themeColor="text1"/>
        </w:rPr>
        <w:t>.</w:t>
      </w:r>
    </w:p>
    <w:p w14:paraId="1F5121FC" w14:textId="16C526CF" w:rsidR="005F7C85" w:rsidRPr="00F21EBC" w:rsidRDefault="005F7C85" w:rsidP="005F7C85">
      <w:pPr>
        <w:pStyle w:val="ListParagraph"/>
        <w:numPr>
          <w:ilvl w:val="0"/>
          <w:numId w:val="9"/>
        </w:num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Does </w:t>
      </w:r>
      <w:r w:rsidR="00AD082A" w:rsidRPr="00F21EBC">
        <w:rPr>
          <w:rFonts w:ascii="Times New Roman" w:hAnsi="Times New Roman" w:cs="Times New Roman"/>
          <w:color w:val="000000" w:themeColor="text1"/>
        </w:rPr>
        <w:t xml:space="preserve">the lexical frequency of the subordinate verb affect child HSs’ production and selection of </w:t>
      </w:r>
      <w:r w:rsidR="00273C5A" w:rsidRPr="00F21EBC">
        <w:rPr>
          <w:rFonts w:ascii="Times New Roman" w:hAnsi="Times New Roman" w:cs="Times New Roman"/>
          <w:color w:val="000000" w:themeColor="text1"/>
        </w:rPr>
        <w:t>volitional subjunctive?</w:t>
      </w:r>
    </w:p>
    <w:p w14:paraId="42B5240A" w14:textId="185FC1CA" w:rsidR="00273C5A" w:rsidRPr="00F21EBC" w:rsidRDefault="00273C5A" w:rsidP="00AD082A">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Putnam and Sánchez (2013) argue that HSs are more likely to produce and select inflectional morphology on more-frequent lexical items. Furthermore, research on adult HSs has found that the lexical frequency of the subordinate verb affects </w:t>
      </w:r>
      <w:r w:rsidR="00947215" w:rsidRPr="00F21EBC">
        <w:rPr>
          <w:rFonts w:ascii="Times New Roman" w:hAnsi="Times New Roman" w:cs="Times New Roman"/>
          <w:color w:val="000000" w:themeColor="text1"/>
        </w:rPr>
        <w:t>productive and receptive knowledge</w:t>
      </w:r>
      <w:r w:rsidRPr="00F21EBC">
        <w:rPr>
          <w:rFonts w:ascii="Times New Roman" w:hAnsi="Times New Roman" w:cs="Times New Roman"/>
          <w:color w:val="000000" w:themeColor="text1"/>
        </w:rPr>
        <w:t xml:space="preserve"> </w:t>
      </w:r>
      <w:r w:rsidR="0084017F" w:rsidRPr="00F21EBC">
        <w:rPr>
          <w:rFonts w:ascii="Times New Roman" w:hAnsi="Times New Roman" w:cs="Times New Roman"/>
          <w:color w:val="000000" w:themeColor="text1"/>
        </w:rPr>
        <w:t xml:space="preserve">of the subjunctive </w:t>
      </w:r>
      <w:r w:rsidRPr="00F21EBC">
        <w:rPr>
          <w:rFonts w:ascii="Times New Roman" w:hAnsi="Times New Roman" w:cs="Times New Roman"/>
          <w:color w:val="000000" w:themeColor="text1"/>
        </w:rPr>
        <w:t>(Giancaspro, 2020). For this reason, it was predicted that HSs would produce the volitional subjunctive and select it more frequently when the subordinate verb onto which the mood feature is mapped is more frequent.</w:t>
      </w:r>
    </w:p>
    <w:p w14:paraId="64620A43" w14:textId="6168382B" w:rsidR="00F82A84" w:rsidRPr="00F21EBC" w:rsidRDefault="00096746" w:rsidP="004E3E4F">
      <w:pPr>
        <w:spacing w:line="480" w:lineRule="auto"/>
        <w:rPr>
          <w:rFonts w:ascii="Times New Roman" w:hAnsi="Times New Roman" w:cs="Times New Roman"/>
          <w:i/>
          <w:iCs/>
          <w:color w:val="000000" w:themeColor="text1"/>
        </w:rPr>
      </w:pPr>
      <w:r w:rsidRPr="00F21EBC">
        <w:rPr>
          <w:rFonts w:ascii="Times New Roman" w:hAnsi="Times New Roman" w:cs="Times New Roman"/>
          <w:i/>
          <w:iCs/>
          <w:color w:val="000000" w:themeColor="text1"/>
        </w:rPr>
        <w:t>4</w:t>
      </w:r>
      <w:r w:rsidR="00F82A84" w:rsidRPr="00F21EBC">
        <w:rPr>
          <w:rFonts w:ascii="Times New Roman" w:hAnsi="Times New Roman" w:cs="Times New Roman"/>
          <w:i/>
          <w:iCs/>
          <w:color w:val="000000" w:themeColor="text1"/>
        </w:rPr>
        <w:t>.1. Participants</w:t>
      </w:r>
    </w:p>
    <w:p w14:paraId="79535364" w14:textId="03B2F738" w:rsidR="004E3E4F" w:rsidRPr="00F21EBC" w:rsidRDefault="00411B0A" w:rsidP="00D74822">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57 English-dominant </w:t>
      </w:r>
      <w:r w:rsidR="00C65EC0" w:rsidRPr="00F21EBC">
        <w:rPr>
          <w:rFonts w:ascii="Times New Roman" w:hAnsi="Times New Roman" w:cs="Times New Roman"/>
          <w:color w:val="000000" w:themeColor="text1"/>
        </w:rPr>
        <w:t xml:space="preserve">Spanish </w:t>
      </w:r>
      <w:r w:rsidR="004E101D" w:rsidRPr="00F21EBC">
        <w:rPr>
          <w:rFonts w:ascii="Times New Roman" w:hAnsi="Times New Roman" w:cs="Times New Roman"/>
          <w:color w:val="000000" w:themeColor="text1"/>
        </w:rPr>
        <w:t>HS</w:t>
      </w:r>
      <w:r w:rsidR="006521C2" w:rsidRPr="00F21EBC">
        <w:rPr>
          <w:rFonts w:ascii="Times New Roman" w:hAnsi="Times New Roman" w:cs="Times New Roman"/>
          <w:color w:val="000000" w:themeColor="text1"/>
        </w:rPr>
        <w:t xml:space="preserve"> children</w:t>
      </w:r>
      <w:r w:rsidR="005254AC" w:rsidRPr="00F21EBC">
        <w:rPr>
          <w:rFonts w:ascii="Times New Roman" w:hAnsi="Times New Roman" w:cs="Times New Roman"/>
          <w:color w:val="000000" w:themeColor="text1"/>
        </w:rPr>
        <w:t xml:space="preserve"> </w:t>
      </w:r>
      <w:r w:rsidR="00C12FD1" w:rsidRPr="00F21EBC">
        <w:rPr>
          <w:rFonts w:ascii="Times New Roman" w:hAnsi="Times New Roman" w:cs="Times New Roman"/>
          <w:color w:val="000000" w:themeColor="text1"/>
        </w:rPr>
        <w:t>completed</w:t>
      </w:r>
      <w:r w:rsidRPr="00F21EBC">
        <w:rPr>
          <w:rFonts w:ascii="Times New Roman" w:hAnsi="Times New Roman" w:cs="Times New Roman"/>
          <w:color w:val="000000" w:themeColor="text1"/>
        </w:rPr>
        <w:t xml:space="preserve"> this </w:t>
      </w:r>
      <w:r w:rsidR="00554122" w:rsidRPr="00F21EBC">
        <w:rPr>
          <w:rFonts w:ascii="Times New Roman" w:hAnsi="Times New Roman" w:cs="Times New Roman"/>
          <w:color w:val="000000" w:themeColor="text1"/>
        </w:rPr>
        <w:t>study</w:t>
      </w:r>
      <w:r w:rsidRPr="00F21EBC">
        <w:rPr>
          <w:rFonts w:ascii="Times New Roman" w:hAnsi="Times New Roman" w:cs="Times New Roman"/>
          <w:color w:val="000000" w:themeColor="text1"/>
        </w:rPr>
        <w:t xml:space="preserve">. </w:t>
      </w:r>
      <w:r w:rsidR="00EC0949" w:rsidRPr="00F21EBC">
        <w:rPr>
          <w:rFonts w:ascii="Times New Roman" w:hAnsi="Times New Roman" w:cs="Times New Roman"/>
          <w:color w:val="000000" w:themeColor="text1"/>
        </w:rPr>
        <w:t>Four groups of HS children participated</w:t>
      </w:r>
      <w:r w:rsidR="008634A3" w:rsidRPr="00F21EBC">
        <w:rPr>
          <w:rFonts w:ascii="Times New Roman" w:hAnsi="Times New Roman" w:cs="Times New Roman"/>
          <w:color w:val="000000" w:themeColor="text1"/>
        </w:rPr>
        <w:t>: HS</w:t>
      </w:r>
      <w:r w:rsidR="00EE3077" w:rsidRPr="00F21EBC">
        <w:rPr>
          <w:rFonts w:ascii="Times New Roman" w:hAnsi="Times New Roman" w:cs="Times New Roman"/>
          <w:color w:val="000000" w:themeColor="text1"/>
        </w:rPr>
        <w:t>s</w:t>
      </w:r>
      <w:r w:rsidR="008634A3" w:rsidRPr="00F21EBC">
        <w:rPr>
          <w:rFonts w:ascii="Times New Roman" w:hAnsi="Times New Roman" w:cs="Times New Roman"/>
          <w:color w:val="000000" w:themeColor="text1"/>
        </w:rPr>
        <w:t xml:space="preserve"> in DLI in </w:t>
      </w:r>
      <w:r w:rsidR="003248B7" w:rsidRPr="00F21EBC">
        <w:rPr>
          <w:rFonts w:ascii="Times New Roman" w:hAnsi="Times New Roman" w:cs="Times New Roman"/>
          <w:color w:val="000000" w:themeColor="text1"/>
        </w:rPr>
        <w:t>5</w:t>
      </w:r>
      <w:r w:rsidR="003248B7" w:rsidRPr="00F21EBC">
        <w:rPr>
          <w:rFonts w:ascii="Times New Roman" w:hAnsi="Times New Roman" w:cs="Times New Roman"/>
          <w:color w:val="000000" w:themeColor="text1"/>
          <w:vertAlign w:val="superscript"/>
        </w:rPr>
        <w:t>th</w:t>
      </w:r>
      <w:r w:rsidR="008634A3" w:rsidRPr="00F21EBC">
        <w:rPr>
          <w:rFonts w:ascii="Times New Roman" w:hAnsi="Times New Roman" w:cs="Times New Roman"/>
          <w:color w:val="000000" w:themeColor="text1"/>
        </w:rPr>
        <w:t xml:space="preserve"> grade (DLI-5</w:t>
      </w:r>
      <w:r w:rsidR="00357377" w:rsidRPr="00F21EBC">
        <w:rPr>
          <w:rFonts w:ascii="Times New Roman" w:hAnsi="Times New Roman" w:cs="Times New Roman"/>
          <w:color w:val="000000" w:themeColor="text1"/>
        </w:rPr>
        <w:t xml:space="preserve">; </w:t>
      </w:r>
      <w:r w:rsidR="00357377" w:rsidRPr="00F21EBC">
        <w:rPr>
          <w:rFonts w:ascii="Times New Roman" w:hAnsi="Times New Roman" w:cs="Times New Roman"/>
          <w:i/>
          <w:iCs/>
          <w:color w:val="000000" w:themeColor="text1"/>
        </w:rPr>
        <w:t>n</w:t>
      </w:r>
      <w:r w:rsidR="00357377" w:rsidRPr="00F21EBC">
        <w:rPr>
          <w:rFonts w:ascii="Times New Roman" w:hAnsi="Times New Roman" w:cs="Times New Roman"/>
          <w:color w:val="000000" w:themeColor="text1"/>
        </w:rPr>
        <w:t xml:space="preserve"> = 19</w:t>
      </w:r>
      <w:r w:rsidR="008634A3" w:rsidRPr="00F21EBC">
        <w:rPr>
          <w:rFonts w:ascii="Times New Roman" w:hAnsi="Times New Roman" w:cs="Times New Roman"/>
          <w:color w:val="000000" w:themeColor="text1"/>
        </w:rPr>
        <w:t xml:space="preserve">) </w:t>
      </w:r>
      <w:r w:rsidR="00384122" w:rsidRPr="00F21EBC">
        <w:rPr>
          <w:rFonts w:ascii="Times New Roman" w:hAnsi="Times New Roman" w:cs="Times New Roman"/>
          <w:color w:val="000000" w:themeColor="text1"/>
        </w:rPr>
        <w:t xml:space="preserve">and </w:t>
      </w:r>
      <w:r w:rsidR="003248B7" w:rsidRPr="00F21EBC">
        <w:rPr>
          <w:rFonts w:ascii="Times New Roman" w:hAnsi="Times New Roman" w:cs="Times New Roman"/>
          <w:color w:val="000000" w:themeColor="text1"/>
        </w:rPr>
        <w:t>7</w:t>
      </w:r>
      <w:r w:rsidR="003248B7" w:rsidRPr="00F21EBC">
        <w:rPr>
          <w:rFonts w:ascii="Times New Roman" w:hAnsi="Times New Roman" w:cs="Times New Roman"/>
          <w:color w:val="000000" w:themeColor="text1"/>
          <w:vertAlign w:val="superscript"/>
        </w:rPr>
        <w:t>th</w:t>
      </w:r>
      <w:r w:rsidR="003248B7" w:rsidRPr="00F21EBC">
        <w:rPr>
          <w:rFonts w:ascii="Times New Roman" w:hAnsi="Times New Roman" w:cs="Times New Roman"/>
          <w:color w:val="000000" w:themeColor="text1"/>
        </w:rPr>
        <w:t>/8</w:t>
      </w:r>
      <w:r w:rsidR="003248B7" w:rsidRPr="00F21EBC">
        <w:rPr>
          <w:rFonts w:ascii="Times New Roman" w:hAnsi="Times New Roman" w:cs="Times New Roman"/>
          <w:color w:val="000000" w:themeColor="text1"/>
          <w:vertAlign w:val="superscript"/>
        </w:rPr>
        <w:t>th</w:t>
      </w:r>
      <w:r w:rsidR="003248B7" w:rsidRPr="00F21EBC">
        <w:rPr>
          <w:rFonts w:ascii="Times New Roman" w:hAnsi="Times New Roman" w:cs="Times New Roman"/>
          <w:color w:val="000000" w:themeColor="text1"/>
        </w:rPr>
        <w:t xml:space="preserve"> </w:t>
      </w:r>
      <w:r w:rsidR="008634A3" w:rsidRPr="00F21EBC">
        <w:rPr>
          <w:rFonts w:ascii="Times New Roman" w:hAnsi="Times New Roman" w:cs="Times New Roman"/>
          <w:color w:val="000000" w:themeColor="text1"/>
        </w:rPr>
        <w:t>grades (DLI-7/8</w:t>
      </w:r>
      <w:r w:rsidR="00357377" w:rsidRPr="00F21EBC">
        <w:rPr>
          <w:rFonts w:ascii="Times New Roman" w:hAnsi="Times New Roman" w:cs="Times New Roman"/>
          <w:color w:val="000000" w:themeColor="text1"/>
        </w:rPr>
        <w:t xml:space="preserve">; </w:t>
      </w:r>
      <w:r w:rsidR="00357377" w:rsidRPr="00F21EBC">
        <w:rPr>
          <w:rFonts w:ascii="Times New Roman" w:hAnsi="Times New Roman" w:cs="Times New Roman"/>
          <w:i/>
          <w:iCs/>
          <w:color w:val="000000" w:themeColor="text1"/>
        </w:rPr>
        <w:t>n</w:t>
      </w:r>
      <w:r w:rsidR="00357377" w:rsidRPr="00F21EBC">
        <w:rPr>
          <w:rFonts w:ascii="Times New Roman" w:hAnsi="Times New Roman" w:cs="Times New Roman"/>
          <w:color w:val="000000" w:themeColor="text1"/>
        </w:rPr>
        <w:t xml:space="preserve"> = 13</w:t>
      </w:r>
      <w:r w:rsidR="008634A3" w:rsidRPr="00F21EBC">
        <w:rPr>
          <w:rFonts w:ascii="Times New Roman" w:hAnsi="Times New Roman" w:cs="Times New Roman"/>
          <w:color w:val="000000" w:themeColor="text1"/>
        </w:rPr>
        <w:t>)</w:t>
      </w:r>
      <w:r w:rsidR="009B6EDA" w:rsidRPr="00F21EBC">
        <w:rPr>
          <w:rFonts w:ascii="Times New Roman" w:hAnsi="Times New Roman" w:cs="Times New Roman"/>
          <w:color w:val="000000" w:themeColor="text1"/>
        </w:rPr>
        <w:t>,</w:t>
      </w:r>
      <w:r w:rsidR="00FD7755" w:rsidRPr="00F21EBC">
        <w:rPr>
          <w:rFonts w:ascii="Times New Roman" w:hAnsi="Times New Roman" w:cs="Times New Roman"/>
          <w:color w:val="000000" w:themeColor="text1"/>
        </w:rPr>
        <w:t xml:space="preserve"> </w:t>
      </w:r>
      <w:r w:rsidR="005F2E9B" w:rsidRPr="00F21EBC">
        <w:rPr>
          <w:rFonts w:ascii="Times New Roman" w:hAnsi="Times New Roman" w:cs="Times New Roman"/>
          <w:color w:val="000000" w:themeColor="text1"/>
        </w:rPr>
        <w:t>as well as</w:t>
      </w:r>
      <w:r w:rsidR="00FD7755" w:rsidRPr="00F21EBC">
        <w:rPr>
          <w:rFonts w:ascii="Times New Roman" w:hAnsi="Times New Roman" w:cs="Times New Roman"/>
          <w:color w:val="000000" w:themeColor="text1"/>
        </w:rPr>
        <w:t xml:space="preserve"> </w:t>
      </w:r>
      <w:r w:rsidR="008634A3" w:rsidRPr="00F21EBC">
        <w:rPr>
          <w:rFonts w:ascii="Times New Roman" w:hAnsi="Times New Roman" w:cs="Times New Roman"/>
          <w:color w:val="000000" w:themeColor="text1"/>
        </w:rPr>
        <w:t>HS</w:t>
      </w:r>
      <w:r w:rsidR="00EE3077" w:rsidRPr="00F21EBC">
        <w:rPr>
          <w:rFonts w:ascii="Times New Roman" w:hAnsi="Times New Roman" w:cs="Times New Roman"/>
          <w:color w:val="000000" w:themeColor="text1"/>
        </w:rPr>
        <w:t>s</w:t>
      </w:r>
      <w:r w:rsidR="008634A3" w:rsidRPr="00F21EBC">
        <w:rPr>
          <w:rFonts w:ascii="Times New Roman" w:hAnsi="Times New Roman" w:cs="Times New Roman"/>
          <w:color w:val="000000" w:themeColor="text1"/>
        </w:rPr>
        <w:t xml:space="preserve"> in a monolingual English school in </w:t>
      </w:r>
      <w:r w:rsidR="00374FBE" w:rsidRPr="00F21EBC">
        <w:rPr>
          <w:rFonts w:ascii="Times New Roman" w:hAnsi="Times New Roman" w:cs="Times New Roman"/>
          <w:color w:val="000000" w:themeColor="text1"/>
        </w:rPr>
        <w:t>5</w:t>
      </w:r>
      <w:r w:rsidR="00374FBE" w:rsidRPr="00F21EBC">
        <w:rPr>
          <w:rFonts w:ascii="Times New Roman" w:hAnsi="Times New Roman" w:cs="Times New Roman"/>
          <w:color w:val="000000" w:themeColor="text1"/>
          <w:vertAlign w:val="superscript"/>
        </w:rPr>
        <w:t>th</w:t>
      </w:r>
      <w:r w:rsidR="008634A3" w:rsidRPr="00F21EBC">
        <w:rPr>
          <w:rFonts w:ascii="Times New Roman" w:hAnsi="Times New Roman" w:cs="Times New Roman"/>
          <w:color w:val="000000" w:themeColor="text1"/>
        </w:rPr>
        <w:t xml:space="preserve"> grade</w:t>
      </w:r>
      <w:r w:rsidR="00775ADC" w:rsidRPr="00F21EBC">
        <w:rPr>
          <w:rFonts w:ascii="Times New Roman" w:hAnsi="Times New Roman" w:cs="Times New Roman"/>
          <w:color w:val="000000" w:themeColor="text1"/>
        </w:rPr>
        <w:t xml:space="preserve"> </w:t>
      </w:r>
      <w:r w:rsidR="00EF2845" w:rsidRPr="00F21EBC">
        <w:rPr>
          <w:rFonts w:ascii="Times New Roman" w:hAnsi="Times New Roman" w:cs="Times New Roman"/>
          <w:color w:val="000000" w:themeColor="text1"/>
        </w:rPr>
        <w:t>(MLE-5</w:t>
      </w:r>
      <w:r w:rsidR="0019328E" w:rsidRPr="00F21EBC">
        <w:rPr>
          <w:rFonts w:ascii="Times New Roman" w:hAnsi="Times New Roman" w:cs="Times New Roman"/>
          <w:color w:val="000000" w:themeColor="text1"/>
        </w:rPr>
        <w:t>;</w:t>
      </w:r>
      <w:r w:rsidR="00357377" w:rsidRPr="00F21EBC">
        <w:rPr>
          <w:rFonts w:ascii="Times New Roman" w:hAnsi="Times New Roman" w:cs="Times New Roman"/>
          <w:color w:val="000000" w:themeColor="text1"/>
        </w:rPr>
        <w:t xml:space="preserve"> </w:t>
      </w:r>
      <w:r w:rsidR="00357377" w:rsidRPr="00F21EBC">
        <w:rPr>
          <w:rFonts w:ascii="Times New Roman" w:hAnsi="Times New Roman" w:cs="Times New Roman"/>
          <w:i/>
          <w:iCs/>
          <w:color w:val="000000" w:themeColor="text1"/>
        </w:rPr>
        <w:t>n</w:t>
      </w:r>
      <w:r w:rsidR="00357377" w:rsidRPr="00F21EBC">
        <w:rPr>
          <w:rFonts w:ascii="Times New Roman" w:hAnsi="Times New Roman" w:cs="Times New Roman"/>
          <w:color w:val="000000" w:themeColor="text1"/>
        </w:rPr>
        <w:t xml:space="preserve"> = 14</w:t>
      </w:r>
      <w:r w:rsidR="00EF2845" w:rsidRPr="00F21EBC">
        <w:rPr>
          <w:rFonts w:ascii="Times New Roman" w:hAnsi="Times New Roman" w:cs="Times New Roman"/>
          <w:color w:val="000000" w:themeColor="text1"/>
        </w:rPr>
        <w:t>)</w:t>
      </w:r>
      <w:r w:rsidR="00424482" w:rsidRPr="00F21EBC">
        <w:rPr>
          <w:rFonts w:ascii="Times New Roman" w:hAnsi="Times New Roman" w:cs="Times New Roman"/>
          <w:color w:val="000000" w:themeColor="text1"/>
        </w:rPr>
        <w:t xml:space="preserve"> and</w:t>
      </w:r>
      <w:r w:rsidR="00EF2845" w:rsidRPr="00F21EBC">
        <w:rPr>
          <w:rFonts w:ascii="Times New Roman" w:hAnsi="Times New Roman" w:cs="Times New Roman"/>
          <w:color w:val="000000" w:themeColor="text1"/>
        </w:rPr>
        <w:t xml:space="preserve"> </w:t>
      </w:r>
      <w:r w:rsidR="003248B7" w:rsidRPr="00F21EBC">
        <w:rPr>
          <w:rFonts w:ascii="Times New Roman" w:hAnsi="Times New Roman" w:cs="Times New Roman"/>
          <w:color w:val="000000" w:themeColor="text1"/>
        </w:rPr>
        <w:t>7</w:t>
      </w:r>
      <w:r w:rsidR="003248B7" w:rsidRPr="00F21EBC">
        <w:rPr>
          <w:rFonts w:ascii="Times New Roman" w:hAnsi="Times New Roman" w:cs="Times New Roman"/>
          <w:color w:val="000000" w:themeColor="text1"/>
          <w:vertAlign w:val="superscript"/>
        </w:rPr>
        <w:t>th</w:t>
      </w:r>
      <w:r w:rsidR="003248B7" w:rsidRPr="00F21EBC">
        <w:rPr>
          <w:rFonts w:ascii="Times New Roman" w:hAnsi="Times New Roman" w:cs="Times New Roman"/>
          <w:color w:val="000000" w:themeColor="text1"/>
        </w:rPr>
        <w:t>/8</w:t>
      </w:r>
      <w:r w:rsidR="003248B7" w:rsidRPr="00F21EBC">
        <w:rPr>
          <w:rFonts w:ascii="Times New Roman" w:hAnsi="Times New Roman" w:cs="Times New Roman"/>
          <w:color w:val="000000" w:themeColor="text1"/>
          <w:vertAlign w:val="superscript"/>
        </w:rPr>
        <w:t>th</w:t>
      </w:r>
      <w:r w:rsidR="00EF2845" w:rsidRPr="00F21EBC">
        <w:rPr>
          <w:rFonts w:ascii="Times New Roman" w:hAnsi="Times New Roman" w:cs="Times New Roman"/>
          <w:color w:val="000000" w:themeColor="text1"/>
        </w:rPr>
        <w:t xml:space="preserve"> grades (MLE-7/8</w:t>
      </w:r>
      <w:r w:rsidR="0019328E" w:rsidRPr="00F21EBC">
        <w:rPr>
          <w:rFonts w:ascii="Times New Roman" w:hAnsi="Times New Roman" w:cs="Times New Roman"/>
          <w:color w:val="000000" w:themeColor="text1"/>
        </w:rPr>
        <w:t>;</w:t>
      </w:r>
      <w:r w:rsidR="00357377" w:rsidRPr="00F21EBC">
        <w:rPr>
          <w:rFonts w:ascii="Times New Roman" w:hAnsi="Times New Roman" w:cs="Times New Roman"/>
          <w:color w:val="000000" w:themeColor="text1"/>
        </w:rPr>
        <w:t xml:space="preserve"> </w:t>
      </w:r>
      <w:r w:rsidR="00357377" w:rsidRPr="00F21EBC">
        <w:rPr>
          <w:rFonts w:ascii="Times New Roman" w:hAnsi="Times New Roman" w:cs="Times New Roman"/>
          <w:i/>
          <w:iCs/>
          <w:color w:val="000000" w:themeColor="text1"/>
        </w:rPr>
        <w:t>n</w:t>
      </w:r>
      <w:r w:rsidR="00357377" w:rsidRPr="00F21EBC">
        <w:rPr>
          <w:rFonts w:ascii="Times New Roman" w:hAnsi="Times New Roman" w:cs="Times New Roman"/>
          <w:color w:val="000000" w:themeColor="text1"/>
        </w:rPr>
        <w:t xml:space="preserve"> = </w:t>
      </w:r>
      <w:r w:rsidR="00CB2904" w:rsidRPr="00F21EBC">
        <w:rPr>
          <w:rFonts w:ascii="Times New Roman" w:hAnsi="Times New Roman" w:cs="Times New Roman"/>
          <w:color w:val="000000" w:themeColor="text1"/>
        </w:rPr>
        <w:t>11</w:t>
      </w:r>
      <w:r w:rsidR="00EF2845" w:rsidRPr="00F21EBC">
        <w:rPr>
          <w:rFonts w:ascii="Times New Roman" w:hAnsi="Times New Roman" w:cs="Times New Roman"/>
          <w:color w:val="000000" w:themeColor="text1"/>
        </w:rPr>
        <w:t>)</w:t>
      </w:r>
      <w:r w:rsidR="007E1F91" w:rsidRPr="00F21EBC">
        <w:rPr>
          <w:rFonts w:ascii="Times New Roman" w:hAnsi="Times New Roman" w:cs="Times New Roman"/>
          <w:color w:val="000000" w:themeColor="text1"/>
        </w:rPr>
        <w:t>.</w:t>
      </w:r>
      <w:r w:rsidR="004A0752" w:rsidRPr="00F21EBC">
        <w:rPr>
          <w:rFonts w:ascii="Times New Roman" w:hAnsi="Times New Roman" w:cs="Times New Roman"/>
          <w:color w:val="000000" w:themeColor="text1"/>
        </w:rPr>
        <w:t xml:space="preserve"> </w:t>
      </w:r>
      <w:r w:rsidR="00C630E6" w:rsidRPr="00F21EBC">
        <w:rPr>
          <w:rFonts w:ascii="Times New Roman" w:hAnsi="Times New Roman" w:cs="Times New Roman"/>
          <w:color w:val="000000" w:themeColor="text1"/>
        </w:rPr>
        <w:t>P</w:t>
      </w:r>
      <w:r w:rsidR="004A0752" w:rsidRPr="00F21EBC">
        <w:rPr>
          <w:rFonts w:ascii="Times New Roman" w:hAnsi="Times New Roman" w:cs="Times New Roman"/>
          <w:color w:val="000000" w:themeColor="text1"/>
        </w:rPr>
        <w:t xml:space="preserve">articipants in </w:t>
      </w:r>
      <w:r w:rsidR="003248B7" w:rsidRPr="00F21EBC">
        <w:rPr>
          <w:rFonts w:ascii="Times New Roman" w:hAnsi="Times New Roman" w:cs="Times New Roman"/>
          <w:color w:val="000000" w:themeColor="text1"/>
        </w:rPr>
        <w:t>5</w:t>
      </w:r>
      <w:r w:rsidR="003248B7" w:rsidRPr="00F21EBC">
        <w:rPr>
          <w:rFonts w:ascii="Times New Roman" w:hAnsi="Times New Roman" w:cs="Times New Roman"/>
          <w:color w:val="000000" w:themeColor="text1"/>
          <w:vertAlign w:val="superscript"/>
        </w:rPr>
        <w:t>th</w:t>
      </w:r>
      <w:r w:rsidR="004A0752" w:rsidRPr="00F21EBC">
        <w:rPr>
          <w:rFonts w:ascii="Times New Roman" w:hAnsi="Times New Roman" w:cs="Times New Roman"/>
          <w:color w:val="000000" w:themeColor="text1"/>
        </w:rPr>
        <w:t xml:space="preserve"> grade were </w:t>
      </w:r>
      <w:r w:rsidR="00BA3C33" w:rsidRPr="00F21EBC">
        <w:rPr>
          <w:rFonts w:ascii="Times New Roman" w:hAnsi="Times New Roman" w:cs="Times New Roman"/>
          <w:color w:val="000000" w:themeColor="text1"/>
        </w:rPr>
        <w:t>10-11 years old</w:t>
      </w:r>
      <w:r w:rsidR="004A0752" w:rsidRPr="00F21EBC">
        <w:rPr>
          <w:rFonts w:ascii="Times New Roman" w:hAnsi="Times New Roman" w:cs="Times New Roman"/>
          <w:color w:val="000000" w:themeColor="text1"/>
        </w:rPr>
        <w:t xml:space="preserve">, and those in </w:t>
      </w:r>
      <w:r w:rsidR="00374FBE" w:rsidRPr="00F21EBC">
        <w:rPr>
          <w:rFonts w:ascii="Times New Roman" w:hAnsi="Times New Roman" w:cs="Times New Roman"/>
          <w:color w:val="000000" w:themeColor="text1"/>
        </w:rPr>
        <w:t>the 7</w:t>
      </w:r>
      <w:r w:rsidR="00374FBE" w:rsidRPr="00F21EBC">
        <w:rPr>
          <w:rFonts w:ascii="Times New Roman" w:hAnsi="Times New Roman" w:cs="Times New Roman"/>
          <w:color w:val="000000" w:themeColor="text1"/>
          <w:vertAlign w:val="superscript"/>
        </w:rPr>
        <w:t>th</w:t>
      </w:r>
      <w:r w:rsidR="00374FBE" w:rsidRPr="00F21EBC">
        <w:rPr>
          <w:rFonts w:ascii="Times New Roman" w:hAnsi="Times New Roman" w:cs="Times New Roman"/>
          <w:color w:val="000000" w:themeColor="text1"/>
        </w:rPr>
        <w:t>/8</w:t>
      </w:r>
      <w:r w:rsidR="00374FBE" w:rsidRPr="00F21EBC">
        <w:rPr>
          <w:rFonts w:ascii="Times New Roman" w:hAnsi="Times New Roman" w:cs="Times New Roman"/>
          <w:color w:val="000000" w:themeColor="text1"/>
          <w:vertAlign w:val="superscript"/>
        </w:rPr>
        <w:t>th</w:t>
      </w:r>
      <w:r w:rsidR="004A0752" w:rsidRPr="00F21EBC">
        <w:rPr>
          <w:rFonts w:ascii="Times New Roman" w:hAnsi="Times New Roman" w:cs="Times New Roman"/>
          <w:color w:val="000000" w:themeColor="text1"/>
        </w:rPr>
        <w:t xml:space="preserve"> grade </w:t>
      </w:r>
      <w:r w:rsidR="00374FBE" w:rsidRPr="00F21EBC">
        <w:rPr>
          <w:rFonts w:ascii="Times New Roman" w:hAnsi="Times New Roman" w:cs="Times New Roman"/>
          <w:color w:val="000000" w:themeColor="text1"/>
        </w:rPr>
        <w:t xml:space="preserve">group </w:t>
      </w:r>
      <w:r w:rsidR="004A0752" w:rsidRPr="00F21EBC">
        <w:rPr>
          <w:rFonts w:ascii="Times New Roman" w:hAnsi="Times New Roman" w:cs="Times New Roman"/>
          <w:color w:val="000000" w:themeColor="text1"/>
        </w:rPr>
        <w:t>were 12</w:t>
      </w:r>
      <w:r w:rsidR="00EB75DA" w:rsidRPr="00F21EBC">
        <w:rPr>
          <w:rFonts w:ascii="Times New Roman" w:hAnsi="Times New Roman" w:cs="Times New Roman"/>
          <w:color w:val="000000" w:themeColor="text1"/>
        </w:rPr>
        <w:t>-</w:t>
      </w:r>
      <w:r w:rsidR="004A0752" w:rsidRPr="00F21EBC">
        <w:rPr>
          <w:rFonts w:ascii="Times New Roman" w:hAnsi="Times New Roman" w:cs="Times New Roman"/>
          <w:color w:val="000000" w:themeColor="text1"/>
        </w:rPr>
        <w:t>14</w:t>
      </w:r>
      <w:r w:rsidR="007C3069" w:rsidRPr="00F21EBC">
        <w:rPr>
          <w:rFonts w:ascii="Times New Roman" w:hAnsi="Times New Roman" w:cs="Times New Roman"/>
          <w:color w:val="000000" w:themeColor="text1"/>
        </w:rPr>
        <w:t xml:space="preserve"> years old.</w:t>
      </w:r>
      <w:r w:rsidR="00D9441B" w:rsidRPr="00F21EBC">
        <w:rPr>
          <w:rFonts w:ascii="Times New Roman" w:hAnsi="Times New Roman" w:cs="Times New Roman"/>
          <w:color w:val="000000" w:themeColor="text1"/>
        </w:rPr>
        <w:t xml:space="preserve"> The comparison of HSs to one another can isolate how certain factors related to language experience</w:t>
      </w:r>
      <w:r w:rsidR="00EF1DAF" w:rsidRPr="00F21EBC">
        <w:rPr>
          <w:rFonts w:ascii="Times New Roman" w:hAnsi="Times New Roman" w:cs="Times New Roman"/>
          <w:color w:val="000000" w:themeColor="text1"/>
        </w:rPr>
        <w:t xml:space="preserve">, such as bilingual </w:t>
      </w:r>
      <w:r w:rsidR="00596AF0" w:rsidRPr="00F21EBC">
        <w:rPr>
          <w:rFonts w:ascii="Times New Roman" w:hAnsi="Times New Roman" w:cs="Times New Roman"/>
          <w:color w:val="000000" w:themeColor="text1"/>
        </w:rPr>
        <w:t>schooling</w:t>
      </w:r>
      <w:r w:rsidR="00EC0949" w:rsidRPr="00F21EBC">
        <w:rPr>
          <w:rFonts w:ascii="Times New Roman" w:hAnsi="Times New Roman" w:cs="Times New Roman"/>
          <w:color w:val="000000" w:themeColor="text1"/>
        </w:rPr>
        <w:t xml:space="preserve"> and age</w:t>
      </w:r>
      <w:r w:rsidR="00EF1DAF" w:rsidRPr="00F21EBC">
        <w:rPr>
          <w:rFonts w:ascii="Times New Roman" w:hAnsi="Times New Roman" w:cs="Times New Roman"/>
          <w:color w:val="000000" w:themeColor="text1"/>
        </w:rPr>
        <w:t xml:space="preserve">, </w:t>
      </w:r>
      <w:r w:rsidR="00D9441B" w:rsidRPr="00F21EBC">
        <w:rPr>
          <w:rFonts w:ascii="Times New Roman" w:hAnsi="Times New Roman" w:cs="Times New Roman"/>
          <w:color w:val="000000" w:themeColor="text1"/>
        </w:rPr>
        <w:t xml:space="preserve">affect the acquisition of Spanish morphosyntax, </w:t>
      </w:r>
      <w:r w:rsidR="003B6C4F" w:rsidRPr="00F21EBC">
        <w:rPr>
          <w:rFonts w:ascii="Times New Roman" w:hAnsi="Times New Roman" w:cs="Times New Roman"/>
          <w:color w:val="000000" w:themeColor="text1"/>
        </w:rPr>
        <w:t>and</w:t>
      </w:r>
      <w:r w:rsidR="00D9441B" w:rsidRPr="00F21EBC">
        <w:rPr>
          <w:rFonts w:ascii="Times New Roman" w:hAnsi="Times New Roman" w:cs="Times New Roman"/>
          <w:color w:val="000000" w:themeColor="text1"/>
        </w:rPr>
        <w:t xml:space="preserve"> moves away from </w:t>
      </w:r>
      <w:r w:rsidR="00EF1DAF" w:rsidRPr="00F21EBC">
        <w:rPr>
          <w:rFonts w:ascii="Times New Roman" w:hAnsi="Times New Roman" w:cs="Times New Roman"/>
          <w:color w:val="000000" w:themeColor="text1"/>
        </w:rPr>
        <w:t>conventional</w:t>
      </w:r>
      <w:r w:rsidR="00D9441B" w:rsidRPr="00F21EBC">
        <w:rPr>
          <w:rFonts w:ascii="Times New Roman" w:hAnsi="Times New Roman" w:cs="Times New Roman"/>
          <w:color w:val="000000" w:themeColor="text1"/>
        </w:rPr>
        <w:t xml:space="preserve"> HS-versus-monolingual comparisons (Rothman et al., 2023).</w:t>
      </w:r>
    </w:p>
    <w:tbl>
      <w:tblPr>
        <w:tblStyle w:val="TableGrid"/>
        <w:tblW w:w="0" w:type="auto"/>
        <w:jc w:val="center"/>
        <w:tblLook w:val="04A0" w:firstRow="1" w:lastRow="0" w:firstColumn="1" w:lastColumn="0" w:noHBand="0" w:noVBand="1"/>
      </w:tblPr>
      <w:tblGrid>
        <w:gridCol w:w="2450"/>
        <w:gridCol w:w="942"/>
        <w:gridCol w:w="943"/>
        <w:gridCol w:w="1780"/>
      </w:tblGrid>
      <w:tr w:rsidR="00F21EBC" w:rsidRPr="00F21EBC" w14:paraId="619C72F8" w14:textId="77777777" w:rsidTr="00EE5FD1">
        <w:trPr>
          <w:jc w:val="center"/>
        </w:trPr>
        <w:tc>
          <w:tcPr>
            <w:tcW w:w="2450" w:type="dxa"/>
            <w:shd w:val="clear" w:color="auto" w:fill="E7E6E6" w:themeFill="background2"/>
          </w:tcPr>
          <w:p w14:paraId="41B1F7FA" w14:textId="450D105E" w:rsidR="00F82A84" w:rsidRPr="00F21EBC" w:rsidRDefault="00F82A84" w:rsidP="001C3928">
            <w:pP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School</w:t>
            </w:r>
          </w:p>
        </w:tc>
        <w:tc>
          <w:tcPr>
            <w:tcW w:w="942" w:type="dxa"/>
            <w:shd w:val="clear" w:color="auto" w:fill="E7E6E6" w:themeFill="background2"/>
          </w:tcPr>
          <w:p w14:paraId="63831BD8" w14:textId="18BF9563" w:rsidR="00F82A84" w:rsidRPr="00F21EBC" w:rsidRDefault="00F82A84" w:rsidP="00A95EF3">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5</w:t>
            </w:r>
            <w:r w:rsidRPr="00F21EBC">
              <w:rPr>
                <w:rFonts w:ascii="Times New Roman" w:eastAsia="Times New Roman" w:hAnsi="Times New Roman" w:cs="Times New Roman"/>
                <w:b/>
                <w:bCs/>
                <w:color w:val="000000" w:themeColor="text1"/>
                <w:kern w:val="0"/>
                <w:vertAlign w:val="superscript"/>
                <w14:ligatures w14:val="none"/>
              </w:rPr>
              <w:t>th</w:t>
            </w:r>
          </w:p>
        </w:tc>
        <w:tc>
          <w:tcPr>
            <w:tcW w:w="943" w:type="dxa"/>
            <w:shd w:val="clear" w:color="auto" w:fill="E7E6E6" w:themeFill="background2"/>
          </w:tcPr>
          <w:p w14:paraId="37D01399" w14:textId="35138157" w:rsidR="00F82A84" w:rsidRPr="00F21EBC" w:rsidRDefault="00F82A84" w:rsidP="00A95EF3">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7</w:t>
            </w:r>
            <w:r w:rsidRPr="00F21EBC">
              <w:rPr>
                <w:rFonts w:ascii="Times New Roman" w:eastAsia="Times New Roman" w:hAnsi="Times New Roman" w:cs="Times New Roman"/>
                <w:b/>
                <w:bCs/>
                <w:color w:val="000000" w:themeColor="text1"/>
                <w:kern w:val="0"/>
                <w:vertAlign w:val="superscript"/>
                <w14:ligatures w14:val="none"/>
              </w:rPr>
              <w:t>th</w:t>
            </w:r>
            <w:r w:rsidRPr="00F21EBC">
              <w:rPr>
                <w:rFonts w:ascii="Times New Roman" w:eastAsia="Times New Roman" w:hAnsi="Times New Roman" w:cs="Times New Roman"/>
                <w:b/>
                <w:bCs/>
                <w:color w:val="000000" w:themeColor="text1"/>
                <w:kern w:val="0"/>
                <w14:ligatures w14:val="none"/>
              </w:rPr>
              <w:t>/8</w:t>
            </w:r>
            <w:r w:rsidRPr="00F21EBC">
              <w:rPr>
                <w:rFonts w:ascii="Times New Roman" w:eastAsia="Times New Roman" w:hAnsi="Times New Roman" w:cs="Times New Roman"/>
                <w:b/>
                <w:bCs/>
                <w:color w:val="000000" w:themeColor="text1"/>
                <w:kern w:val="0"/>
                <w:vertAlign w:val="superscript"/>
                <w14:ligatures w14:val="none"/>
              </w:rPr>
              <w:t>th</w:t>
            </w:r>
          </w:p>
        </w:tc>
        <w:tc>
          <w:tcPr>
            <w:tcW w:w="1780" w:type="dxa"/>
            <w:shd w:val="clear" w:color="auto" w:fill="E7E6E6" w:themeFill="background2"/>
          </w:tcPr>
          <w:p w14:paraId="448C9E29" w14:textId="2A1DD8B7" w:rsidR="00F82A84" w:rsidRPr="00F21EBC" w:rsidRDefault="00F82A84" w:rsidP="00A95EF3">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Total</w:t>
            </w:r>
            <w:r w:rsidR="00EB39E3" w:rsidRPr="00F21EBC">
              <w:rPr>
                <w:rFonts w:ascii="Times New Roman" w:eastAsia="Times New Roman" w:hAnsi="Times New Roman" w:cs="Times New Roman"/>
                <w:b/>
                <w:bCs/>
                <w:color w:val="000000" w:themeColor="text1"/>
                <w:kern w:val="0"/>
                <w14:ligatures w14:val="none"/>
              </w:rPr>
              <w:t xml:space="preserve"> by school</w:t>
            </w:r>
          </w:p>
        </w:tc>
      </w:tr>
      <w:tr w:rsidR="00F21EBC" w:rsidRPr="00F21EBC" w14:paraId="04CCEF47" w14:textId="77777777" w:rsidTr="00EE5FD1">
        <w:trPr>
          <w:jc w:val="center"/>
        </w:trPr>
        <w:tc>
          <w:tcPr>
            <w:tcW w:w="2450" w:type="dxa"/>
          </w:tcPr>
          <w:p w14:paraId="49F37966" w14:textId="62BF48E5" w:rsidR="0080093B" w:rsidRPr="00F21EBC" w:rsidRDefault="00734FC3" w:rsidP="001C3928">
            <w:pPr>
              <w:rPr>
                <w:rFonts w:ascii="Times New Roman" w:eastAsia="Times New Roman" w:hAnsi="Times New Roman" w:cs="Times New Roman"/>
                <w:color w:val="000000" w:themeColor="text1"/>
                <w:kern w:val="0"/>
                <w14:ligatures w14:val="none"/>
              </w:rPr>
            </w:pPr>
            <w:r w:rsidRPr="00F21EBC">
              <w:rPr>
                <w:rFonts w:ascii="Times New Roman" w:eastAsia="Times New Roman" w:hAnsi="Times New Roman" w:cs="Times New Roman"/>
                <w:color w:val="000000" w:themeColor="text1"/>
                <w:kern w:val="0"/>
                <w14:ligatures w14:val="none"/>
              </w:rPr>
              <w:t>DLI</w:t>
            </w:r>
          </w:p>
        </w:tc>
        <w:tc>
          <w:tcPr>
            <w:tcW w:w="942" w:type="dxa"/>
          </w:tcPr>
          <w:p w14:paraId="1C8507B6" w14:textId="548DF214" w:rsidR="0080093B" w:rsidRPr="00F21EBC" w:rsidRDefault="008B30BC" w:rsidP="00EB69F2">
            <w:pPr>
              <w:jc w:val="center"/>
              <w:rPr>
                <w:rFonts w:ascii="Times New Roman" w:eastAsia="Times New Roman" w:hAnsi="Times New Roman" w:cs="Times New Roman"/>
                <w:color w:val="000000" w:themeColor="text1"/>
                <w:kern w:val="0"/>
                <w14:ligatures w14:val="none"/>
              </w:rPr>
            </w:pPr>
            <w:r w:rsidRPr="00F21EBC">
              <w:rPr>
                <w:rFonts w:ascii="Times New Roman" w:eastAsia="Times New Roman" w:hAnsi="Times New Roman" w:cs="Times New Roman"/>
                <w:color w:val="000000" w:themeColor="text1"/>
                <w:kern w:val="0"/>
                <w14:ligatures w14:val="none"/>
              </w:rPr>
              <w:t>19</w:t>
            </w:r>
          </w:p>
        </w:tc>
        <w:tc>
          <w:tcPr>
            <w:tcW w:w="943" w:type="dxa"/>
          </w:tcPr>
          <w:p w14:paraId="368599CC" w14:textId="09D1E8B9" w:rsidR="0080093B" w:rsidRPr="00F21EBC" w:rsidRDefault="00EB39E3" w:rsidP="00EB69F2">
            <w:pPr>
              <w:jc w:val="center"/>
              <w:rPr>
                <w:rFonts w:ascii="Times New Roman" w:eastAsia="Times New Roman" w:hAnsi="Times New Roman" w:cs="Times New Roman"/>
                <w:color w:val="000000" w:themeColor="text1"/>
                <w:kern w:val="0"/>
                <w14:ligatures w14:val="none"/>
              </w:rPr>
            </w:pPr>
            <w:r w:rsidRPr="00F21EBC">
              <w:rPr>
                <w:rFonts w:ascii="Times New Roman" w:eastAsia="Times New Roman" w:hAnsi="Times New Roman" w:cs="Times New Roman"/>
                <w:color w:val="000000" w:themeColor="text1"/>
                <w:kern w:val="0"/>
                <w14:ligatures w14:val="none"/>
              </w:rPr>
              <w:t>13</w:t>
            </w:r>
          </w:p>
        </w:tc>
        <w:tc>
          <w:tcPr>
            <w:tcW w:w="1780" w:type="dxa"/>
          </w:tcPr>
          <w:p w14:paraId="3E6A084B" w14:textId="12C7E295" w:rsidR="0080093B" w:rsidRPr="00F21EBC" w:rsidRDefault="0090477E" w:rsidP="00EB69F2">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32</w:t>
            </w:r>
          </w:p>
        </w:tc>
      </w:tr>
      <w:tr w:rsidR="00F21EBC" w:rsidRPr="00F21EBC" w14:paraId="25231F1D" w14:textId="77777777" w:rsidTr="00EE5FD1">
        <w:trPr>
          <w:jc w:val="center"/>
        </w:trPr>
        <w:tc>
          <w:tcPr>
            <w:tcW w:w="2450" w:type="dxa"/>
          </w:tcPr>
          <w:p w14:paraId="45043BF4" w14:textId="0E1C2A46" w:rsidR="0080093B" w:rsidRPr="00F21EBC" w:rsidRDefault="00717984" w:rsidP="001C3928">
            <w:pPr>
              <w:rPr>
                <w:rFonts w:ascii="Times New Roman" w:eastAsia="Times New Roman" w:hAnsi="Times New Roman" w:cs="Times New Roman"/>
                <w:color w:val="000000" w:themeColor="text1"/>
                <w:kern w:val="0"/>
                <w14:ligatures w14:val="none"/>
              </w:rPr>
            </w:pPr>
            <w:r w:rsidRPr="00F21EBC">
              <w:rPr>
                <w:rFonts w:ascii="Times New Roman" w:eastAsia="Times New Roman" w:hAnsi="Times New Roman" w:cs="Times New Roman"/>
                <w:color w:val="000000" w:themeColor="text1"/>
                <w:kern w:val="0"/>
                <w14:ligatures w14:val="none"/>
              </w:rPr>
              <w:t>Monolingual</w:t>
            </w:r>
            <w:r w:rsidR="005040F2" w:rsidRPr="00F21EBC">
              <w:rPr>
                <w:rFonts w:ascii="Times New Roman" w:eastAsia="Times New Roman" w:hAnsi="Times New Roman" w:cs="Times New Roman"/>
                <w:color w:val="000000" w:themeColor="text1"/>
                <w:kern w:val="0"/>
                <w14:ligatures w14:val="none"/>
              </w:rPr>
              <w:t xml:space="preserve"> English</w:t>
            </w:r>
          </w:p>
        </w:tc>
        <w:tc>
          <w:tcPr>
            <w:tcW w:w="942" w:type="dxa"/>
          </w:tcPr>
          <w:p w14:paraId="4E7CCC37" w14:textId="6E4D0EE9" w:rsidR="0080093B" w:rsidRPr="00F21EBC" w:rsidRDefault="00EB39E3" w:rsidP="00EB69F2">
            <w:pPr>
              <w:jc w:val="center"/>
              <w:rPr>
                <w:rFonts w:ascii="Times New Roman" w:eastAsia="Times New Roman" w:hAnsi="Times New Roman" w:cs="Times New Roman"/>
                <w:color w:val="000000" w:themeColor="text1"/>
                <w:kern w:val="0"/>
                <w14:ligatures w14:val="none"/>
              </w:rPr>
            </w:pPr>
            <w:r w:rsidRPr="00F21EBC">
              <w:rPr>
                <w:rFonts w:ascii="Times New Roman" w:eastAsia="Times New Roman" w:hAnsi="Times New Roman" w:cs="Times New Roman"/>
                <w:color w:val="000000" w:themeColor="text1"/>
                <w:kern w:val="0"/>
                <w14:ligatures w14:val="none"/>
              </w:rPr>
              <w:t>1</w:t>
            </w:r>
            <w:r w:rsidR="008B30BC" w:rsidRPr="00F21EBC">
              <w:rPr>
                <w:rFonts w:ascii="Times New Roman" w:eastAsia="Times New Roman" w:hAnsi="Times New Roman" w:cs="Times New Roman"/>
                <w:color w:val="000000" w:themeColor="text1"/>
                <w:kern w:val="0"/>
                <w14:ligatures w14:val="none"/>
              </w:rPr>
              <w:t>4</w:t>
            </w:r>
          </w:p>
        </w:tc>
        <w:tc>
          <w:tcPr>
            <w:tcW w:w="943" w:type="dxa"/>
          </w:tcPr>
          <w:p w14:paraId="24B34C40" w14:textId="2277F4CA" w:rsidR="0080093B" w:rsidRPr="00F21EBC" w:rsidRDefault="00EB39E3" w:rsidP="00EB69F2">
            <w:pPr>
              <w:jc w:val="center"/>
              <w:rPr>
                <w:rFonts w:ascii="Times New Roman" w:eastAsia="Times New Roman" w:hAnsi="Times New Roman" w:cs="Times New Roman"/>
                <w:color w:val="000000" w:themeColor="text1"/>
                <w:kern w:val="0"/>
                <w14:ligatures w14:val="none"/>
              </w:rPr>
            </w:pPr>
            <w:r w:rsidRPr="00F21EBC">
              <w:rPr>
                <w:rFonts w:ascii="Times New Roman" w:eastAsia="Times New Roman" w:hAnsi="Times New Roman" w:cs="Times New Roman"/>
                <w:color w:val="000000" w:themeColor="text1"/>
                <w:kern w:val="0"/>
                <w14:ligatures w14:val="none"/>
              </w:rPr>
              <w:t>11</w:t>
            </w:r>
          </w:p>
        </w:tc>
        <w:tc>
          <w:tcPr>
            <w:tcW w:w="1780" w:type="dxa"/>
          </w:tcPr>
          <w:p w14:paraId="0D80E6CE" w14:textId="425BE11D" w:rsidR="0080093B" w:rsidRPr="00F21EBC" w:rsidRDefault="00503183" w:rsidP="00EB69F2">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25</w:t>
            </w:r>
          </w:p>
        </w:tc>
      </w:tr>
      <w:tr w:rsidR="00F21EBC" w:rsidRPr="00F21EBC" w14:paraId="5C01EB8D" w14:textId="77777777" w:rsidTr="00EE5FD1">
        <w:trPr>
          <w:jc w:val="center"/>
        </w:trPr>
        <w:tc>
          <w:tcPr>
            <w:tcW w:w="2450" w:type="dxa"/>
          </w:tcPr>
          <w:p w14:paraId="2EC62D97" w14:textId="3A1385B6" w:rsidR="0080093B" w:rsidRPr="00F21EBC" w:rsidRDefault="0080093B" w:rsidP="001C3928">
            <w:pP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 xml:space="preserve">Total by </w:t>
            </w:r>
            <w:r w:rsidR="00EB39E3" w:rsidRPr="00F21EBC">
              <w:rPr>
                <w:rFonts w:ascii="Times New Roman" w:eastAsia="Times New Roman" w:hAnsi="Times New Roman" w:cs="Times New Roman"/>
                <w:b/>
                <w:bCs/>
                <w:color w:val="000000" w:themeColor="text1"/>
                <w:kern w:val="0"/>
                <w14:ligatures w14:val="none"/>
              </w:rPr>
              <w:t>grade group</w:t>
            </w:r>
          </w:p>
        </w:tc>
        <w:tc>
          <w:tcPr>
            <w:tcW w:w="942" w:type="dxa"/>
          </w:tcPr>
          <w:p w14:paraId="03CFB534" w14:textId="33AF3293" w:rsidR="0080093B" w:rsidRPr="00F21EBC" w:rsidRDefault="00EB39E3" w:rsidP="00EB69F2">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33</w:t>
            </w:r>
          </w:p>
        </w:tc>
        <w:tc>
          <w:tcPr>
            <w:tcW w:w="943" w:type="dxa"/>
          </w:tcPr>
          <w:p w14:paraId="526739F9" w14:textId="5CE84EFB" w:rsidR="0080093B" w:rsidRPr="00F21EBC" w:rsidRDefault="00EB39E3" w:rsidP="00EB69F2">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24</w:t>
            </w:r>
          </w:p>
        </w:tc>
        <w:tc>
          <w:tcPr>
            <w:tcW w:w="1780" w:type="dxa"/>
          </w:tcPr>
          <w:p w14:paraId="5D27D421" w14:textId="03F43BBC" w:rsidR="0080093B" w:rsidRPr="00F21EBC" w:rsidRDefault="003661C7" w:rsidP="00EB69F2">
            <w:pPr>
              <w:jc w:val="center"/>
              <w:rPr>
                <w:rFonts w:ascii="Times New Roman" w:eastAsia="Times New Roman" w:hAnsi="Times New Roman" w:cs="Times New Roman"/>
                <w:b/>
                <w:bCs/>
                <w:color w:val="000000" w:themeColor="text1"/>
                <w:kern w:val="0"/>
                <w14:ligatures w14:val="none"/>
              </w:rPr>
            </w:pPr>
            <w:r w:rsidRPr="00F21EBC">
              <w:rPr>
                <w:rFonts w:ascii="Times New Roman" w:eastAsia="Times New Roman" w:hAnsi="Times New Roman" w:cs="Times New Roman"/>
                <w:b/>
                <w:bCs/>
                <w:color w:val="000000" w:themeColor="text1"/>
                <w:kern w:val="0"/>
                <w14:ligatures w14:val="none"/>
              </w:rPr>
              <w:t>5</w:t>
            </w:r>
            <w:r w:rsidR="00DF2C22" w:rsidRPr="00F21EBC">
              <w:rPr>
                <w:rFonts w:ascii="Times New Roman" w:eastAsia="Times New Roman" w:hAnsi="Times New Roman" w:cs="Times New Roman"/>
                <w:b/>
                <w:bCs/>
                <w:color w:val="000000" w:themeColor="text1"/>
                <w:kern w:val="0"/>
                <w14:ligatures w14:val="none"/>
              </w:rPr>
              <w:t>7</w:t>
            </w:r>
          </w:p>
        </w:tc>
      </w:tr>
    </w:tbl>
    <w:p w14:paraId="7E7384B9" w14:textId="77777777" w:rsidR="001C3928" w:rsidRPr="00F21EBC" w:rsidRDefault="00B851D3" w:rsidP="001C3928">
      <w:pPr>
        <w:rPr>
          <w:rFonts w:ascii="Times New Roman" w:hAnsi="Times New Roman" w:cs="Times New Roman"/>
          <w:color w:val="000000" w:themeColor="text1"/>
        </w:rPr>
      </w:pPr>
      <w:r w:rsidRPr="00F21EBC">
        <w:rPr>
          <w:rFonts w:ascii="Times New Roman" w:hAnsi="Times New Roman" w:cs="Times New Roman"/>
          <w:b/>
          <w:bCs/>
          <w:color w:val="000000" w:themeColor="text1"/>
        </w:rPr>
        <w:lastRenderedPageBreak/>
        <w:t>Table 1.</w:t>
      </w:r>
      <w:r w:rsidRPr="00F21EBC">
        <w:rPr>
          <w:rFonts w:ascii="Times New Roman" w:hAnsi="Times New Roman" w:cs="Times New Roman"/>
          <w:color w:val="000000" w:themeColor="text1"/>
        </w:rPr>
        <w:t xml:space="preserve"> Division of participants by grade and school.</w:t>
      </w:r>
      <w:bookmarkStart w:id="0" w:name="_Toc119590152"/>
      <w:bookmarkStart w:id="1" w:name="_Toc119593627"/>
      <w:bookmarkStart w:id="2" w:name="_Toc119605848"/>
      <w:bookmarkStart w:id="3" w:name="_Toc119606203"/>
      <w:bookmarkStart w:id="4" w:name="_Toc119608513"/>
      <w:bookmarkStart w:id="5" w:name="_Toc120105383"/>
      <w:bookmarkStart w:id="6" w:name="_Toc120375397"/>
      <w:bookmarkStart w:id="7" w:name="_Toc120482736"/>
      <w:bookmarkStart w:id="8" w:name="_Toc120482930"/>
      <w:bookmarkStart w:id="9" w:name="_Toc120483107"/>
      <w:bookmarkStart w:id="10" w:name="_Toc120540684"/>
      <w:bookmarkStart w:id="11" w:name="_Toc120791302"/>
      <w:bookmarkStart w:id="12" w:name="_Toc120791484"/>
      <w:bookmarkStart w:id="13" w:name="_Toc130850493"/>
    </w:p>
    <w:p w14:paraId="11D20354" w14:textId="77777777" w:rsidR="001C3928" w:rsidRPr="00F21EBC" w:rsidRDefault="001C3928" w:rsidP="000564E3">
      <w:pPr>
        <w:rPr>
          <w:rFonts w:ascii="Times New Roman" w:hAnsi="Times New Roman" w:cs="Times New Roman"/>
          <w:color w:val="000000" w:themeColor="text1"/>
        </w:rPr>
      </w:pPr>
    </w:p>
    <w:p w14:paraId="7569EB61" w14:textId="3BC2542A" w:rsidR="00BE526C" w:rsidRPr="00F21EBC" w:rsidRDefault="00BB7035" w:rsidP="0094692E">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In</w:t>
      </w:r>
      <w:r w:rsidR="00135DB5" w:rsidRPr="00F21EBC">
        <w:rPr>
          <w:rFonts w:ascii="Times New Roman" w:hAnsi="Times New Roman" w:cs="Times New Roman"/>
          <w:color w:val="000000" w:themeColor="text1"/>
        </w:rPr>
        <w:t xml:space="preserve"> th</w:t>
      </w:r>
      <w:r w:rsidR="00D01F2A" w:rsidRPr="00F21EBC">
        <w:rPr>
          <w:rFonts w:ascii="Times New Roman" w:hAnsi="Times New Roman" w:cs="Times New Roman"/>
          <w:color w:val="000000" w:themeColor="text1"/>
        </w:rPr>
        <w:t>e</w:t>
      </w:r>
      <w:r w:rsidR="00135DB5" w:rsidRPr="00F21EBC">
        <w:rPr>
          <w:rFonts w:ascii="Times New Roman" w:hAnsi="Times New Roman" w:cs="Times New Roman"/>
          <w:color w:val="000000" w:themeColor="text1"/>
        </w:rPr>
        <w:t xml:space="preserve"> DLI school</w:t>
      </w:r>
      <w:r w:rsidRPr="00F21EBC">
        <w:rPr>
          <w:rFonts w:ascii="Times New Roman" w:hAnsi="Times New Roman" w:cs="Times New Roman"/>
          <w:color w:val="000000" w:themeColor="text1"/>
        </w:rPr>
        <w:t>, HSs</w:t>
      </w:r>
      <w:r w:rsidR="00135DB5" w:rsidRPr="00F21EBC">
        <w:rPr>
          <w:rFonts w:ascii="Times New Roman" w:hAnsi="Times New Roman" w:cs="Times New Roman"/>
          <w:color w:val="000000" w:themeColor="text1"/>
        </w:rPr>
        <w:t xml:space="preserve"> received 50% of instruction in Spanish </w:t>
      </w:r>
      <w:r w:rsidR="00C4500A" w:rsidRPr="00F21EBC">
        <w:rPr>
          <w:rFonts w:ascii="Times New Roman" w:hAnsi="Times New Roman" w:cs="Times New Roman"/>
          <w:color w:val="000000" w:themeColor="text1"/>
        </w:rPr>
        <w:t xml:space="preserve">each day </w:t>
      </w:r>
      <w:r w:rsidR="00135DB5" w:rsidRPr="00F21EBC">
        <w:rPr>
          <w:rFonts w:ascii="Times New Roman" w:hAnsi="Times New Roman" w:cs="Times New Roman"/>
          <w:color w:val="000000" w:themeColor="text1"/>
        </w:rPr>
        <w:t xml:space="preserve">from </w:t>
      </w:r>
      <w:r w:rsidR="002D30B1" w:rsidRPr="00F21EBC">
        <w:rPr>
          <w:rFonts w:ascii="Times New Roman" w:hAnsi="Times New Roman" w:cs="Times New Roman"/>
          <w:color w:val="000000" w:themeColor="text1"/>
        </w:rPr>
        <w:t>kindergarten</w:t>
      </w:r>
      <w:r w:rsidR="00135DB5" w:rsidRPr="00F21EBC">
        <w:rPr>
          <w:rFonts w:ascii="Times New Roman" w:hAnsi="Times New Roman" w:cs="Times New Roman"/>
          <w:color w:val="000000" w:themeColor="text1"/>
        </w:rPr>
        <w:t xml:space="preserve"> t</w:t>
      </w:r>
      <w:r w:rsidR="00945DD6" w:rsidRPr="00F21EBC">
        <w:rPr>
          <w:rFonts w:ascii="Times New Roman" w:hAnsi="Times New Roman" w:cs="Times New Roman"/>
          <w:color w:val="000000" w:themeColor="text1"/>
        </w:rPr>
        <w:t>hr</w:t>
      </w:r>
      <w:r w:rsidR="00135DB5" w:rsidRPr="00F21EBC">
        <w:rPr>
          <w:rFonts w:ascii="Times New Roman" w:hAnsi="Times New Roman" w:cs="Times New Roman"/>
          <w:color w:val="000000" w:themeColor="text1"/>
        </w:rPr>
        <w:t>o</w:t>
      </w:r>
      <w:r w:rsidR="00945DD6" w:rsidRPr="00F21EBC">
        <w:rPr>
          <w:rFonts w:ascii="Times New Roman" w:hAnsi="Times New Roman" w:cs="Times New Roman"/>
          <w:color w:val="000000" w:themeColor="text1"/>
        </w:rPr>
        <w:t>ugh</w:t>
      </w:r>
      <w:r w:rsidR="00135DB5" w:rsidRPr="00F21EBC">
        <w:rPr>
          <w:rFonts w:ascii="Times New Roman" w:hAnsi="Times New Roman" w:cs="Times New Roman"/>
          <w:color w:val="000000" w:themeColor="text1"/>
        </w:rPr>
        <w:t xml:space="preserve"> fifth grade</w:t>
      </w:r>
      <w:r w:rsidR="00201183" w:rsidRPr="00F21EBC">
        <w:rPr>
          <w:rFonts w:ascii="Times New Roman" w:hAnsi="Times New Roman" w:cs="Times New Roman"/>
          <w:color w:val="000000" w:themeColor="text1"/>
        </w:rPr>
        <w:t xml:space="preserve">. </w:t>
      </w:r>
      <w:r w:rsidR="008113E2" w:rsidRPr="00F21EBC">
        <w:rPr>
          <w:rFonts w:ascii="Times New Roman" w:hAnsi="Times New Roman" w:cs="Times New Roman"/>
          <w:color w:val="000000" w:themeColor="text1"/>
        </w:rPr>
        <w:t>After sixth grade, t</w:t>
      </w:r>
      <w:r w:rsidR="00201183" w:rsidRPr="00F21EBC">
        <w:rPr>
          <w:rFonts w:ascii="Times New Roman" w:hAnsi="Times New Roman" w:cs="Times New Roman"/>
          <w:color w:val="000000" w:themeColor="text1"/>
        </w:rPr>
        <w:t xml:space="preserve">hey continued to receive a </w:t>
      </w:r>
      <w:r w:rsidR="00135DB5" w:rsidRPr="00F21EBC">
        <w:rPr>
          <w:rFonts w:ascii="Times New Roman" w:hAnsi="Times New Roman" w:cs="Times New Roman"/>
          <w:color w:val="000000" w:themeColor="text1"/>
        </w:rPr>
        <w:t xml:space="preserve">daily Spanish </w:t>
      </w:r>
      <w:r w:rsidR="00201183" w:rsidRPr="00F21EBC">
        <w:rPr>
          <w:rFonts w:ascii="Times New Roman" w:hAnsi="Times New Roman" w:cs="Times New Roman"/>
          <w:color w:val="000000" w:themeColor="text1"/>
        </w:rPr>
        <w:t xml:space="preserve">for HSs course </w:t>
      </w:r>
      <w:r w:rsidR="00A231FE" w:rsidRPr="00F21EBC">
        <w:rPr>
          <w:rFonts w:ascii="Times New Roman" w:hAnsi="Times New Roman" w:cs="Times New Roman"/>
          <w:color w:val="000000" w:themeColor="text1"/>
        </w:rPr>
        <w:t>at the same school</w:t>
      </w:r>
      <w:r w:rsidR="00201183" w:rsidRPr="00F21EBC">
        <w:rPr>
          <w:rFonts w:ascii="Times New Roman" w:hAnsi="Times New Roman" w:cs="Times New Roman"/>
          <w:color w:val="000000" w:themeColor="text1"/>
        </w:rPr>
        <w:t xml:space="preserve">, but no longer </w:t>
      </w:r>
      <w:r w:rsidR="003E3629" w:rsidRPr="00F21EBC">
        <w:rPr>
          <w:rFonts w:ascii="Times New Roman" w:hAnsi="Times New Roman" w:cs="Times New Roman"/>
          <w:color w:val="000000" w:themeColor="text1"/>
        </w:rPr>
        <w:t>received</w:t>
      </w:r>
      <w:r w:rsidR="00201183" w:rsidRPr="00F21EBC">
        <w:rPr>
          <w:rFonts w:ascii="Times New Roman" w:hAnsi="Times New Roman" w:cs="Times New Roman"/>
          <w:color w:val="000000" w:themeColor="text1"/>
        </w:rPr>
        <w:t xml:space="preserve"> content courses</w:t>
      </w:r>
      <w:r w:rsidR="004605E9" w:rsidRPr="00F21EBC">
        <w:rPr>
          <w:rFonts w:ascii="Times New Roman" w:hAnsi="Times New Roman" w:cs="Times New Roman"/>
          <w:color w:val="000000" w:themeColor="text1"/>
        </w:rPr>
        <w:t xml:space="preserve"> in </w:t>
      </w:r>
      <w:r w:rsidR="008113E2" w:rsidRPr="00F21EBC">
        <w:rPr>
          <w:rFonts w:ascii="Times New Roman" w:hAnsi="Times New Roman" w:cs="Times New Roman"/>
          <w:color w:val="000000" w:themeColor="text1"/>
        </w:rPr>
        <w:t>Spanish</w:t>
      </w:r>
      <w:r w:rsidR="00135DB5" w:rsidRPr="00F21EBC">
        <w:rPr>
          <w:rFonts w:ascii="Times New Roman" w:hAnsi="Times New Roman" w:cs="Times New Roman"/>
          <w:color w:val="000000" w:themeColor="text1"/>
        </w:rPr>
        <w:t xml:space="preserve">. </w:t>
      </w:r>
      <w:r w:rsidR="00F57C75" w:rsidRPr="00F21EBC">
        <w:rPr>
          <w:rFonts w:ascii="Times New Roman" w:hAnsi="Times New Roman" w:cs="Times New Roman"/>
          <w:color w:val="000000" w:themeColor="text1"/>
        </w:rPr>
        <w:t>T</w:t>
      </w:r>
      <w:r w:rsidR="006F4DD9" w:rsidRPr="00F21EBC">
        <w:rPr>
          <w:rFonts w:ascii="Times New Roman" w:hAnsi="Times New Roman" w:cs="Times New Roman"/>
          <w:color w:val="000000" w:themeColor="text1"/>
        </w:rPr>
        <w:t>o participate</w:t>
      </w:r>
      <w:r w:rsidR="0094692E" w:rsidRPr="00F21EBC">
        <w:rPr>
          <w:rFonts w:ascii="Times New Roman" w:hAnsi="Times New Roman" w:cs="Times New Roman"/>
          <w:color w:val="000000" w:themeColor="text1"/>
        </w:rPr>
        <w:t xml:space="preserve"> in this study</w:t>
      </w:r>
      <w:r w:rsidR="006F4DD9" w:rsidRPr="00F21EBC">
        <w:rPr>
          <w:rFonts w:ascii="Times New Roman" w:hAnsi="Times New Roman" w:cs="Times New Roman"/>
          <w:color w:val="000000" w:themeColor="text1"/>
        </w:rPr>
        <w:t xml:space="preserve">, children needed to have attended the DLI school for at least half of </w:t>
      </w:r>
      <w:r w:rsidR="002537A5" w:rsidRPr="00F21EBC">
        <w:rPr>
          <w:rFonts w:ascii="Times New Roman" w:hAnsi="Times New Roman" w:cs="Times New Roman"/>
          <w:color w:val="000000" w:themeColor="text1"/>
        </w:rPr>
        <w:t>elementary school</w:t>
      </w:r>
      <w:r w:rsidR="006F4DD9" w:rsidRPr="00F21EBC">
        <w:rPr>
          <w:rFonts w:ascii="Times New Roman" w:hAnsi="Times New Roman" w:cs="Times New Roman"/>
          <w:color w:val="000000" w:themeColor="text1"/>
        </w:rPr>
        <w:t xml:space="preserve"> (second grade</w:t>
      </w:r>
      <w:r w:rsidR="00A465C1" w:rsidRPr="00F21EBC">
        <w:rPr>
          <w:rFonts w:ascii="Times New Roman" w:hAnsi="Times New Roman" w:cs="Times New Roman"/>
          <w:color w:val="000000" w:themeColor="text1"/>
        </w:rPr>
        <w:t xml:space="preserve"> or earlier</w:t>
      </w:r>
      <w:r w:rsidR="006F4DD9" w:rsidRPr="00F21EBC">
        <w:rPr>
          <w:rFonts w:ascii="Times New Roman" w:hAnsi="Times New Roman" w:cs="Times New Roman"/>
          <w:color w:val="000000" w:themeColor="text1"/>
        </w:rPr>
        <w:t>)</w:t>
      </w:r>
      <w:r w:rsidR="00ED544E" w:rsidRPr="00F21EBC">
        <w:rPr>
          <w:rFonts w:ascii="Times New Roman" w:hAnsi="Times New Roman" w:cs="Times New Roman"/>
          <w:color w:val="000000" w:themeColor="text1"/>
        </w:rPr>
        <w:t xml:space="preserve">. </w:t>
      </w:r>
      <w:r w:rsidR="00CC69C4" w:rsidRPr="00F21EBC">
        <w:rPr>
          <w:rFonts w:ascii="Times New Roman" w:hAnsi="Times New Roman" w:cs="Times New Roman"/>
          <w:color w:val="000000" w:themeColor="text1"/>
        </w:rPr>
        <w:t xml:space="preserve">The </w:t>
      </w:r>
      <w:r w:rsidR="0041345B" w:rsidRPr="00F21EBC">
        <w:rPr>
          <w:rFonts w:ascii="Times New Roman" w:hAnsi="Times New Roman" w:cs="Times New Roman"/>
          <w:color w:val="000000" w:themeColor="text1"/>
        </w:rPr>
        <w:t>5</w:t>
      </w:r>
      <w:r w:rsidR="0041345B" w:rsidRPr="00F21EBC">
        <w:rPr>
          <w:rFonts w:ascii="Times New Roman" w:hAnsi="Times New Roman" w:cs="Times New Roman"/>
          <w:color w:val="000000" w:themeColor="text1"/>
          <w:vertAlign w:val="superscript"/>
        </w:rPr>
        <w:t>th</w:t>
      </w:r>
      <w:r w:rsidR="00CC69C4" w:rsidRPr="00F21EBC">
        <w:rPr>
          <w:rFonts w:ascii="Times New Roman" w:hAnsi="Times New Roman" w:cs="Times New Roman"/>
          <w:color w:val="000000" w:themeColor="text1"/>
        </w:rPr>
        <w:t xml:space="preserve"> graders rep</w:t>
      </w:r>
      <w:r w:rsidR="00B97346" w:rsidRPr="00F21EBC">
        <w:rPr>
          <w:rFonts w:ascii="Times New Roman" w:hAnsi="Times New Roman" w:cs="Times New Roman"/>
          <w:color w:val="000000" w:themeColor="text1"/>
        </w:rPr>
        <w:t xml:space="preserve">resent the “finished product” of </w:t>
      </w:r>
      <w:r w:rsidR="0048169B" w:rsidRPr="00F21EBC">
        <w:rPr>
          <w:rFonts w:ascii="Times New Roman" w:hAnsi="Times New Roman" w:cs="Times New Roman"/>
          <w:color w:val="000000" w:themeColor="text1"/>
        </w:rPr>
        <w:t>elementary DLI programs</w:t>
      </w:r>
      <w:r w:rsidR="00436E2D" w:rsidRPr="00F21EBC">
        <w:rPr>
          <w:rFonts w:ascii="Times New Roman" w:hAnsi="Times New Roman" w:cs="Times New Roman"/>
          <w:color w:val="000000" w:themeColor="text1"/>
        </w:rPr>
        <w:t>;</w:t>
      </w:r>
      <w:r w:rsidR="00050680" w:rsidRPr="00F21EBC">
        <w:rPr>
          <w:rFonts w:ascii="Times New Roman" w:hAnsi="Times New Roman" w:cs="Times New Roman"/>
          <w:color w:val="000000" w:themeColor="text1"/>
        </w:rPr>
        <w:t xml:space="preserve"> the </w:t>
      </w:r>
      <w:r w:rsidR="005323E1" w:rsidRPr="00F21EBC">
        <w:rPr>
          <w:rFonts w:ascii="Times New Roman" w:hAnsi="Times New Roman" w:cs="Times New Roman"/>
          <w:color w:val="000000" w:themeColor="text1"/>
        </w:rPr>
        <w:t>7</w:t>
      </w:r>
      <w:r w:rsidR="005323E1" w:rsidRPr="00F21EBC">
        <w:rPr>
          <w:rFonts w:ascii="Times New Roman" w:hAnsi="Times New Roman" w:cs="Times New Roman"/>
          <w:color w:val="000000" w:themeColor="text1"/>
          <w:vertAlign w:val="superscript"/>
        </w:rPr>
        <w:t>th</w:t>
      </w:r>
      <w:r w:rsidR="005323E1" w:rsidRPr="00F21EBC">
        <w:rPr>
          <w:rFonts w:ascii="Times New Roman" w:hAnsi="Times New Roman" w:cs="Times New Roman"/>
          <w:color w:val="000000" w:themeColor="text1"/>
        </w:rPr>
        <w:t>/8</w:t>
      </w:r>
      <w:r w:rsidR="005323E1" w:rsidRPr="00F21EBC">
        <w:rPr>
          <w:rFonts w:ascii="Times New Roman" w:hAnsi="Times New Roman" w:cs="Times New Roman"/>
          <w:color w:val="000000" w:themeColor="text1"/>
          <w:vertAlign w:val="superscript"/>
        </w:rPr>
        <w:t>th</w:t>
      </w:r>
      <w:r w:rsidR="00050680" w:rsidRPr="00F21EBC">
        <w:rPr>
          <w:rFonts w:ascii="Times New Roman" w:hAnsi="Times New Roman" w:cs="Times New Roman"/>
          <w:color w:val="000000" w:themeColor="text1"/>
        </w:rPr>
        <w:t xml:space="preserve"> grade</w:t>
      </w:r>
      <w:r w:rsidR="00BD6751" w:rsidRPr="00F21EBC">
        <w:rPr>
          <w:rFonts w:ascii="Times New Roman" w:hAnsi="Times New Roman" w:cs="Times New Roman"/>
          <w:color w:val="000000" w:themeColor="text1"/>
        </w:rPr>
        <w:t xml:space="preserve"> groups</w:t>
      </w:r>
      <w:r w:rsidR="00C01DB1" w:rsidRPr="00F21EBC">
        <w:rPr>
          <w:rFonts w:ascii="Times New Roman" w:hAnsi="Times New Roman" w:cs="Times New Roman"/>
          <w:color w:val="000000" w:themeColor="text1"/>
        </w:rPr>
        <w:t xml:space="preserve"> address the absence of bilingual children of this age range in </w:t>
      </w:r>
      <w:r w:rsidR="00CB7972" w:rsidRPr="00F21EBC">
        <w:rPr>
          <w:rFonts w:ascii="Times New Roman" w:hAnsi="Times New Roman" w:cs="Times New Roman"/>
          <w:color w:val="000000" w:themeColor="text1"/>
        </w:rPr>
        <w:t>previous</w:t>
      </w:r>
      <w:r w:rsidR="00C01DB1" w:rsidRPr="00F21EBC">
        <w:rPr>
          <w:rFonts w:ascii="Times New Roman" w:hAnsi="Times New Roman" w:cs="Times New Roman"/>
          <w:color w:val="000000" w:themeColor="text1"/>
        </w:rPr>
        <w:t xml:space="preserve"> studies.</w:t>
      </w:r>
      <w:r w:rsidR="00ED544E" w:rsidRPr="00F21EBC">
        <w:rPr>
          <w:rFonts w:ascii="Times New Roman" w:hAnsi="Times New Roman" w:cs="Times New Roman"/>
          <w:color w:val="000000" w:themeColor="text1"/>
        </w:rPr>
        <w:t xml:space="preserve"> The age-matched peers in the </w:t>
      </w:r>
      <w:r w:rsidR="00645116" w:rsidRPr="00F21EBC">
        <w:rPr>
          <w:rFonts w:ascii="Times New Roman" w:hAnsi="Times New Roman" w:cs="Times New Roman"/>
          <w:color w:val="000000" w:themeColor="text1"/>
        </w:rPr>
        <w:t>monolingual English</w:t>
      </w:r>
      <w:r w:rsidR="00ED544E" w:rsidRPr="00F21EBC">
        <w:rPr>
          <w:rFonts w:ascii="Times New Roman" w:hAnsi="Times New Roman" w:cs="Times New Roman"/>
          <w:color w:val="000000" w:themeColor="text1"/>
        </w:rPr>
        <w:t xml:space="preserve"> school had </w:t>
      </w:r>
      <w:r w:rsidR="001F02F4" w:rsidRPr="00F21EBC">
        <w:rPr>
          <w:rFonts w:ascii="Times New Roman" w:hAnsi="Times New Roman" w:cs="Times New Roman"/>
          <w:color w:val="000000" w:themeColor="text1"/>
        </w:rPr>
        <w:t xml:space="preserve">not </w:t>
      </w:r>
      <w:r w:rsidR="00ED544E" w:rsidRPr="00F21EBC">
        <w:rPr>
          <w:rFonts w:ascii="Times New Roman" w:hAnsi="Times New Roman" w:cs="Times New Roman"/>
          <w:color w:val="000000" w:themeColor="text1"/>
        </w:rPr>
        <w:t xml:space="preserve">received </w:t>
      </w:r>
      <w:r w:rsidR="001F02F4" w:rsidRPr="00F21EBC">
        <w:rPr>
          <w:rFonts w:ascii="Times New Roman" w:hAnsi="Times New Roman" w:cs="Times New Roman"/>
          <w:color w:val="000000" w:themeColor="text1"/>
        </w:rPr>
        <w:t>any</w:t>
      </w:r>
      <w:r w:rsidR="00ED544E" w:rsidRPr="00F21EBC">
        <w:rPr>
          <w:rFonts w:ascii="Times New Roman" w:hAnsi="Times New Roman" w:cs="Times New Roman"/>
          <w:color w:val="000000" w:themeColor="text1"/>
        </w:rPr>
        <w:t xml:space="preserve"> bilingual or world language instruction during their schooling.</w:t>
      </w:r>
      <w:r w:rsidR="00A65363" w:rsidRPr="00F21EBC">
        <w:rPr>
          <w:rFonts w:ascii="Times New Roman" w:hAnsi="Times New Roman" w:cs="Times New Roman"/>
          <w:color w:val="000000" w:themeColor="text1"/>
        </w:rPr>
        <w:t xml:space="preserve"> </w:t>
      </w:r>
      <w:r w:rsidR="0094692E" w:rsidRPr="00F21EBC">
        <w:rPr>
          <w:rFonts w:ascii="Times New Roman" w:hAnsi="Times New Roman" w:cs="Times New Roman"/>
          <w:color w:val="000000" w:themeColor="text1"/>
        </w:rPr>
        <w:t>B</w:t>
      </w:r>
      <w:r w:rsidR="0034685F" w:rsidRPr="00F21EBC">
        <w:rPr>
          <w:rFonts w:ascii="Times New Roman" w:hAnsi="Times New Roman" w:cs="Times New Roman"/>
          <w:color w:val="000000" w:themeColor="text1"/>
        </w:rPr>
        <w:t>oth</w:t>
      </w:r>
      <w:r w:rsidR="005E4DEB" w:rsidRPr="00F21EBC">
        <w:rPr>
          <w:rFonts w:ascii="Times New Roman" w:hAnsi="Times New Roman" w:cs="Times New Roman"/>
          <w:color w:val="000000" w:themeColor="text1"/>
        </w:rPr>
        <w:t xml:space="preserve"> </w:t>
      </w:r>
      <w:r w:rsidR="004056F5" w:rsidRPr="00F21EBC">
        <w:rPr>
          <w:rFonts w:ascii="Times New Roman" w:hAnsi="Times New Roman" w:cs="Times New Roman"/>
          <w:color w:val="000000" w:themeColor="text1"/>
        </w:rPr>
        <w:t>schools’ demographic reports</w:t>
      </w:r>
      <w:r w:rsidR="000D1572" w:rsidRPr="00F21EBC">
        <w:rPr>
          <w:rFonts w:ascii="Times New Roman" w:hAnsi="Times New Roman" w:cs="Times New Roman"/>
          <w:color w:val="000000" w:themeColor="text1"/>
        </w:rPr>
        <w:t xml:space="preserve"> </w:t>
      </w:r>
      <w:r w:rsidR="00104CC7" w:rsidRPr="00F21EBC">
        <w:rPr>
          <w:rFonts w:ascii="Times New Roman" w:hAnsi="Times New Roman" w:cs="Times New Roman"/>
          <w:color w:val="000000" w:themeColor="text1"/>
        </w:rPr>
        <w:t>indicated</w:t>
      </w:r>
      <w:r w:rsidR="004056F5" w:rsidRPr="00F21EBC">
        <w:rPr>
          <w:rFonts w:ascii="Times New Roman" w:hAnsi="Times New Roman" w:cs="Times New Roman"/>
          <w:color w:val="000000" w:themeColor="text1"/>
        </w:rPr>
        <w:t xml:space="preserve"> </w:t>
      </w:r>
      <w:r w:rsidR="002952EE" w:rsidRPr="00F21EBC">
        <w:rPr>
          <w:rFonts w:ascii="Times New Roman" w:hAnsi="Times New Roman" w:cs="Times New Roman"/>
          <w:color w:val="000000" w:themeColor="text1"/>
        </w:rPr>
        <w:t xml:space="preserve">matching </w:t>
      </w:r>
      <w:r w:rsidR="0023408E" w:rsidRPr="00F21EBC">
        <w:rPr>
          <w:rFonts w:ascii="Times New Roman" w:hAnsi="Times New Roman" w:cs="Times New Roman"/>
          <w:color w:val="000000" w:themeColor="text1"/>
        </w:rPr>
        <w:t>percentages</w:t>
      </w:r>
      <w:r w:rsidR="004056F5" w:rsidRPr="00F21EBC">
        <w:rPr>
          <w:rFonts w:ascii="Times New Roman" w:hAnsi="Times New Roman" w:cs="Times New Roman"/>
          <w:color w:val="000000" w:themeColor="text1"/>
        </w:rPr>
        <w:t xml:space="preserve"> </w:t>
      </w:r>
      <w:r w:rsidR="000218FF" w:rsidRPr="00F21EBC">
        <w:rPr>
          <w:rFonts w:ascii="Times New Roman" w:hAnsi="Times New Roman" w:cs="Times New Roman"/>
          <w:color w:val="000000" w:themeColor="text1"/>
        </w:rPr>
        <w:t xml:space="preserve">(within 1%) </w:t>
      </w:r>
      <w:r w:rsidR="004056F5" w:rsidRPr="00F21EBC">
        <w:rPr>
          <w:rFonts w:ascii="Times New Roman" w:hAnsi="Times New Roman" w:cs="Times New Roman"/>
          <w:color w:val="000000" w:themeColor="text1"/>
        </w:rPr>
        <w:t xml:space="preserve">of </w:t>
      </w:r>
      <w:r w:rsidR="00C45811" w:rsidRPr="00F21EBC">
        <w:rPr>
          <w:rFonts w:ascii="Times New Roman" w:hAnsi="Times New Roman" w:cs="Times New Roman"/>
          <w:color w:val="000000" w:themeColor="text1"/>
        </w:rPr>
        <w:t>Latinx</w:t>
      </w:r>
      <w:r w:rsidR="00661898" w:rsidRPr="00F21EBC">
        <w:rPr>
          <w:rFonts w:ascii="Times New Roman" w:hAnsi="Times New Roman" w:cs="Times New Roman"/>
          <w:color w:val="000000" w:themeColor="text1"/>
        </w:rPr>
        <w:t xml:space="preserve"> families</w:t>
      </w:r>
      <w:r w:rsidR="00FA547D" w:rsidRPr="00F21EBC">
        <w:rPr>
          <w:rFonts w:ascii="Times New Roman" w:hAnsi="Times New Roman" w:cs="Times New Roman"/>
          <w:color w:val="000000" w:themeColor="text1"/>
        </w:rPr>
        <w:t xml:space="preserve"> and </w:t>
      </w:r>
      <w:r w:rsidR="002952EE" w:rsidRPr="00F21EBC">
        <w:rPr>
          <w:rFonts w:ascii="Times New Roman" w:hAnsi="Times New Roman" w:cs="Times New Roman"/>
          <w:color w:val="000000" w:themeColor="text1"/>
        </w:rPr>
        <w:t xml:space="preserve">students </w:t>
      </w:r>
      <w:r w:rsidR="00652B5F" w:rsidRPr="00F21EBC">
        <w:rPr>
          <w:rFonts w:ascii="Times New Roman" w:hAnsi="Times New Roman" w:cs="Times New Roman"/>
          <w:color w:val="000000" w:themeColor="text1"/>
        </w:rPr>
        <w:t>with low socioeconomic status</w:t>
      </w:r>
      <w:r w:rsidR="0034685F" w:rsidRPr="00F21EBC">
        <w:rPr>
          <w:rFonts w:ascii="Times New Roman" w:hAnsi="Times New Roman" w:cs="Times New Roman"/>
          <w:color w:val="000000" w:themeColor="text1"/>
        </w:rPr>
        <w:t xml:space="preserve"> (measured through family income)</w:t>
      </w:r>
      <w:r w:rsidR="00FD4082" w:rsidRPr="00F21EBC">
        <w:rPr>
          <w:rFonts w:ascii="Times New Roman" w:hAnsi="Times New Roman" w:cs="Times New Roman"/>
          <w:color w:val="000000" w:themeColor="text1"/>
        </w:rPr>
        <w:t xml:space="preserve">. </w:t>
      </w:r>
      <w:r w:rsidR="005F2501" w:rsidRPr="00F21EBC">
        <w:rPr>
          <w:rFonts w:ascii="Times New Roman" w:hAnsi="Times New Roman" w:cs="Times New Roman"/>
          <w:color w:val="000000" w:themeColor="text1"/>
        </w:rPr>
        <w:t>According to questionnaire data, w</w:t>
      </w:r>
      <w:r w:rsidR="00B43DD4" w:rsidRPr="00F21EBC">
        <w:rPr>
          <w:rFonts w:ascii="Times New Roman" w:hAnsi="Times New Roman" w:cs="Times New Roman"/>
          <w:color w:val="000000" w:themeColor="text1"/>
        </w:rPr>
        <w:t xml:space="preserve">hile some children’s parents spoke English, all spoke Spanish, and all </w:t>
      </w:r>
      <w:r w:rsidR="00946196" w:rsidRPr="00F21EBC">
        <w:rPr>
          <w:rFonts w:ascii="Times New Roman" w:hAnsi="Times New Roman" w:cs="Times New Roman"/>
          <w:color w:val="000000" w:themeColor="text1"/>
        </w:rPr>
        <w:t xml:space="preserve">participants </w:t>
      </w:r>
      <w:r w:rsidR="008B36D8" w:rsidRPr="00F21EBC">
        <w:rPr>
          <w:rFonts w:ascii="Times New Roman" w:hAnsi="Times New Roman" w:cs="Times New Roman"/>
          <w:color w:val="000000" w:themeColor="text1"/>
        </w:rPr>
        <w:t>w</w:t>
      </w:r>
      <w:r w:rsidR="00B43DD4" w:rsidRPr="00F21EBC">
        <w:rPr>
          <w:rFonts w:ascii="Times New Roman" w:hAnsi="Times New Roman" w:cs="Times New Roman"/>
          <w:color w:val="000000" w:themeColor="text1"/>
        </w:rPr>
        <w:t xml:space="preserve">ere </w:t>
      </w:r>
      <w:r w:rsidR="002939A4" w:rsidRPr="00F21EBC">
        <w:rPr>
          <w:rFonts w:ascii="Times New Roman" w:hAnsi="Times New Roman" w:cs="Times New Roman"/>
          <w:color w:val="000000" w:themeColor="text1"/>
        </w:rPr>
        <w:t xml:space="preserve">predominantly </w:t>
      </w:r>
      <w:r w:rsidR="00B43DD4" w:rsidRPr="00F21EBC">
        <w:rPr>
          <w:rFonts w:ascii="Times New Roman" w:hAnsi="Times New Roman" w:cs="Times New Roman"/>
          <w:color w:val="000000" w:themeColor="text1"/>
        </w:rPr>
        <w:t xml:space="preserve">exposed to Spanish at home (see Table 2). </w:t>
      </w:r>
      <w:r w:rsidR="00265256" w:rsidRPr="00F21EBC">
        <w:rPr>
          <w:rFonts w:ascii="Times New Roman" w:hAnsi="Times New Roman" w:cs="Times New Roman"/>
          <w:color w:val="000000" w:themeColor="text1"/>
        </w:rPr>
        <w:t xml:space="preserve">Children </w:t>
      </w:r>
      <w:r w:rsidR="007A14B8" w:rsidRPr="00F21EBC">
        <w:rPr>
          <w:rFonts w:ascii="Times New Roman" w:hAnsi="Times New Roman" w:cs="Times New Roman"/>
          <w:color w:val="000000" w:themeColor="text1"/>
        </w:rPr>
        <w:t xml:space="preserve">from </w:t>
      </w:r>
      <w:r w:rsidR="00265256" w:rsidRPr="00F21EBC">
        <w:rPr>
          <w:rFonts w:ascii="Times New Roman" w:hAnsi="Times New Roman" w:cs="Times New Roman"/>
          <w:color w:val="000000" w:themeColor="text1"/>
        </w:rPr>
        <w:t xml:space="preserve">both schools </w:t>
      </w:r>
      <w:r w:rsidR="007A14B8" w:rsidRPr="00F21EBC">
        <w:rPr>
          <w:rFonts w:ascii="Times New Roman" w:hAnsi="Times New Roman" w:cs="Times New Roman"/>
          <w:color w:val="000000" w:themeColor="text1"/>
        </w:rPr>
        <w:t xml:space="preserve">who participated in the study </w:t>
      </w:r>
      <w:r w:rsidR="00265256" w:rsidRPr="00F21EBC">
        <w:rPr>
          <w:rFonts w:ascii="Times New Roman" w:hAnsi="Times New Roman" w:cs="Times New Roman"/>
          <w:color w:val="000000" w:themeColor="text1"/>
        </w:rPr>
        <w:t xml:space="preserve">were primarily of Mexican descent, although there were also </w:t>
      </w:r>
      <w:r w:rsidR="00A95BC9" w:rsidRPr="00F21EBC">
        <w:rPr>
          <w:rFonts w:ascii="Times New Roman" w:hAnsi="Times New Roman" w:cs="Times New Roman"/>
          <w:color w:val="000000" w:themeColor="text1"/>
        </w:rPr>
        <w:t>participants</w:t>
      </w:r>
      <w:r w:rsidR="00265256" w:rsidRPr="00F21EBC">
        <w:rPr>
          <w:rFonts w:ascii="Times New Roman" w:hAnsi="Times New Roman" w:cs="Times New Roman"/>
          <w:color w:val="000000" w:themeColor="text1"/>
        </w:rPr>
        <w:t xml:space="preserve"> who spoke Dominican</w:t>
      </w:r>
      <w:r w:rsidR="00A36310" w:rsidRPr="00F21EBC">
        <w:rPr>
          <w:rFonts w:ascii="Times New Roman" w:hAnsi="Times New Roman" w:cs="Times New Roman"/>
          <w:color w:val="000000" w:themeColor="text1"/>
        </w:rPr>
        <w:t xml:space="preserve"> </w:t>
      </w:r>
      <w:r w:rsidR="00CA7D75" w:rsidRPr="00F21EBC">
        <w:rPr>
          <w:rFonts w:ascii="Times New Roman" w:hAnsi="Times New Roman" w:cs="Times New Roman"/>
          <w:color w:val="000000" w:themeColor="text1"/>
        </w:rPr>
        <w:t xml:space="preserve">and </w:t>
      </w:r>
      <w:r w:rsidR="004448CD" w:rsidRPr="00F21EBC">
        <w:rPr>
          <w:rFonts w:ascii="Times New Roman" w:hAnsi="Times New Roman" w:cs="Times New Roman"/>
          <w:color w:val="000000" w:themeColor="text1"/>
        </w:rPr>
        <w:t>additional</w:t>
      </w:r>
      <w:r w:rsidR="00CA7D75" w:rsidRPr="00F21EBC">
        <w:rPr>
          <w:rFonts w:ascii="Times New Roman" w:hAnsi="Times New Roman" w:cs="Times New Roman"/>
          <w:color w:val="000000" w:themeColor="text1"/>
        </w:rPr>
        <w:t xml:space="preserve"> Central American </w:t>
      </w:r>
      <w:r w:rsidR="001543BD" w:rsidRPr="00F21EBC">
        <w:rPr>
          <w:rFonts w:ascii="Times New Roman" w:hAnsi="Times New Roman" w:cs="Times New Roman"/>
          <w:color w:val="000000" w:themeColor="text1"/>
        </w:rPr>
        <w:t>varieties</w:t>
      </w:r>
      <w:r w:rsidR="00265256" w:rsidRPr="00F21EBC">
        <w:rPr>
          <w:rFonts w:ascii="Times New Roman" w:hAnsi="Times New Roman" w:cs="Times New Roman"/>
          <w:color w:val="000000" w:themeColor="text1"/>
        </w:rPr>
        <w:t xml:space="preserve"> of Spanish</w:t>
      </w:r>
      <w:r w:rsidR="00947D94" w:rsidRPr="00F21EBC">
        <w:rPr>
          <w:rFonts w:ascii="Times New Roman" w:hAnsi="Times New Roman" w:cs="Times New Roman"/>
          <w:color w:val="000000" w:themeColor="text1"/>
        </w:rPr>
        <w:t>.</w:t>
      </w:r>
    </w:p>
    <w:p w14:paraId="5DC86054" w14:textId="2FA6FAB0" w:rsidR="00EE6115" w:rsidRPr="00F21EBC" w:rsidRDefault="006705FA" w:rsidP="000C0184">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18 Spanish-dominant bilingual adults (SDBAs; average age: 33.6, SD = 10.1) also completed this </w:t>
      </w:r>
      <w:r w:rsidR="00554122" w:rsidRPr="00F21EBC">
        <w:rPr>
          <w:rFonts w:ascii="Times New Roman" w:hAnsi="Times New Roman" w:cs="Times New Roman"/>
          <w:color w:val="000000" w:themeColor="text1"/>
        </w:rPr>
        <w:t>study</w:t>
      </w:r>
      <w:r w:rsidRPr="00F21EBC">
        <w:rPr>
          <w:rFonts w:ascii="Times New Roman" w:hAnsi="Times New Roman" w:cs="Times New Roman"/>
          <w:color w:val="000000" w:themeColor="text1"/>
        </w:rPr>
        <w:t xml:space="preserve">. These adults were included </w:t>
      </w:r>
      <w:r w:rsidR="00CA656B" w:rsidRPr="00F21EBC">
        <w:rPr>
          <w:rFonts w:ascii="Times New Roman" w:hAnsi="Times New Roman" w:cs="Times New Roman"/>
          <w:color w:val="000000" w:themeColor="text1"/>
        </w:rPr>
        <w:t>only t</w:t>
      </w:r>
      <w:r w:rsidR="00674E08" w:rsidRPr="00F21EBC">
        <w:rPr>
          <w:rFonts w:ascii="Times New Roman" w:hAnsi="Times New Roman" w:cs="Times New Roman"/>
          <w:color w:val="000000" w:themeColor="text1"/>
        </w:rPr>
        <w:t>o</w:t>
      </w:r>
      <w:r w:rsidRPr="00F21EBC">
        <w:rPr>
          <w:rFonts w:ascii="Times New Roman" w:hAnsi="Times New Roman" w:cs="Times New Roman"/>
          <w:color w:val="000000" w:themeColor="text1"/>
        </w:rPr>
        <w:t xml:space="preserve"> norm the tasks </w:t>
      </w:r>
      <w:r w:rsidR="00674E08" w:rsidRPr="00F21EBC">
        <w:rPr>
          <w:rFonts w:ascii="Times New Roman" w:hAnsi="Times New Roman" w:cs="Times New Roman"/>
          <w:color w:val="000000" w:themeColor="text1"/>
        </w:rPr>
        <w:t>and</w:t>
      </w:r>
      <w:r w:rsidRPr="00F21EBC">
        <w:rPr>
          <w:rFonts w:ascii="Times New Roman" w:hAnsi="Times New Roman" w:cs="Times New Roman"/>
          <w:color w:val="000000" w:themeColor="text1"/>
        </w:rPr>
        <w:t xml:space="preserve"> confirm that they </w:t>
      </w:r>
      <w:r w:rsidR="00674E08" w:rsidRPr="00F21EBC">
        <w:rPr>
          <w:rFonts w:ascii="Times New Roman" w:hAnsi="Times New Roman" w:cs="Times New Roman"/>
          <w:color w:val="000000" w:themeColor="text1"/>
        </w:rPr>
        <w:t xml:space="preserve">elicited the </w:t>
      </w:r>
      <w:r w:rsidRPr="00F21EBC">
        <w:rPr>
          <w:rFonts w:ascii="Times New Roman" w:hAnsi="Times New Roman" w:cs="Times New Roman"/>
          <w:color w:val="000000" w:themeColor="text1"/>
        </w:rPr>
        <w:t>expected subjunctive morphology</w:t>
      </w:r>
      <w:r w:rsidR="00513521" w:rsidRPr="00F21EBC">
        <w:rPr>
          <w:rFonts w:ascii="Times New Roman" w:hAnsi="Times New Roman" w:cs="Times New Roman"/>
          <w:color w:val="000000" w:themeColor="text1"/>
        </w:rPr>
        <w:t xml:space="preserve"> as anticipated</w:t>
      </w:r>
      <w:r w:rsidRPr="00F21EBC">
        <w:rPr>
          <w:rFonts w:ascii="Times New Roman" w:hAnsi="Times New Roman" w:cs="Times New Roman"/>
          <w:color w:val="000000" w:themeColor="text1"/>
        </w:rPr>
        <w:t xml:space="preserve">. </w:t>
      </w:r>
      <w:r w:rsidR="004339B8" w:rsidRPr="00F21EBC">
        <w:rPr>
          <w:rFonts w:ascii="Times New Roman" w:hAnsi="Times New Roman" w:cs="Times New Roman"/>
          <w:color w:val="000000" w:themeColor="text1"/>
        </w:rPr>
        <w:t>These bilinguals were from seven Spanish-speaking countries and average</w:t>
      </w:r>
      <w:r w:rsidR="004C7421" w:rsidRPr="00F21EBC">
        <w:rPr>
          <w:rFonts w:ascii="Times New Roman" w:hAnsi="Times New Roman" w:cs="Times New Roman"/>
          <w:color w:val="000000" w:themeColor="text1"/>
        </w:rPr>
        <w:t>d</w:t>
      </w:r>
      <w:r w:rsidR="004339B8" w:rsidRPr="00F21EBC">
        <w:rPr>
          <w:rFonts w:ascii="Times New Roman" w:hAnsi="Times New Roman" w:cs="Times New Roman"/>
          <w:color w:val="000000" w:themeColor="text1"/>
        </w:rPr>
        <w:t xml:space="preserve"> 9.5 years in </w:t>
      </w:r>
      <w:r w:rsidR="00874364" w:rsidRPr="00F21EBC">
        <w:rPr>
          <w:rFonts w:ascii="Times New Roman" w:hAnsi="Times New Roman" w:cs="Times New Roman"/>
          <w:color w:val="000000" w:themeColor="text1"/>
        </w:rPr>
        <w:t>the United States</w:t>
      </w:r>
      <w:r w:rsidR="006804A3" w:rsidRPr="00F21EBC">
        <w:rPr>
          <w:rFonts w:ascii="Times New Roman" w:hAnsi="Times New Roman" w:cs="Times New Roman"/>
          <w:color w:val="000000" w:themeColor="text1"/>
        </w:rPr>
        <w:t>.</w:t>
      </w:r>
      <w:r w:rsidR="00346E46" w:rsidRPr="00F21EBC">
        <w:rPr>
          <w:rFonts w:ascii="Times New Roman" w:hAnsi="Times New Roman" w:cs="Times New Roman"/>
          <w:color w:val="000000" w:themeColor="text1"/>
        </w:rPr>
        <w:t xml:space="preserve"> </w:t>
      </w:r>
      <w:r w:rsidR="006804A3" w:rsidRPr="00F21EBC">
        <w:rPr>
          <w:rFonts w:ascii="Times New Roman" w:hAnsi="Times New Roman" w:cs="Times New Roman"/>
          <w:color w:val="000000" w:themeColor="text1"/>
        </w:rPr>
        <w:t>They</w:t>
      </w:r>
      <w:r w:rsidR="00346E46" w:rsidRPr="00F21EBC">
        <w:rPr>
          <w:rFonts w:ascii="Times New Roman" w:hAnsi="Times New Roman" w:cs="Times New Roman"/>
          <w:color w:val="000000" w:themeColor="text1"/>
        </w:rPr>
        <w:t xml:space="preserve"> p</w:t>
      </w:r>
      <w:r w:rsidR="005C0328" w:rsidRPr="00F21EBC">
        <w:rPr>
          <w:rFonts w:ascii="Times New Roman" w:hAnsi="Times New Roman" w:cs="Times New Roman"/>
          <w:color w:val="000000" w:themeColor="text1"/>
        </w:rPr>
        <w:t xml:space="preserve">rimarily </w:t>
      </w:r>
      <w:r w:rsidR="00F607FB" w:rsidRPr="00F21EBC">
        <w:rPr>
          <w:rFonts w:ascii="Times New Roman" w:hAnsi="Times New Roman" w:cs="Times New Roman"/>
          <w:color w:val="000000" w:themeColor="text1"/>
        </w:rPr>
        <w:t>worked and resided in the same region where the two schools were located</w:t>
      </w:r>
      <w:r w:rsidR="00C32C2C" w:rsidRPr="00F21EBC">
        <w:rPr>
          <w:rFonts w:ascii="Times New Roman" w:hAnsi="Times New Roman" w:cs="Times New Roman"/>
          <w:color w:val="000000" w:themeColor="text1"/>
        </w:rPr>
        <w:t>, and m</w:t>
      </w:r>
      <w:r w:rsidR="00D06947" w:rsidRPr="00F21EBC">
        <w:rPr>
          <w:rFonts w:ascii="Times New Roman" w:hAnsi="Times New Roman" w:cs="Times New Roman"/>
          <w:color w:val="000000" w:themeColor="text1"/>
        </w:rPr>
        <w:t>ost</w:t>
      </w:r>
      <w:r w:rsidR="00CA656B" w:rsidRPr="00F21EBC">
        <w:rPr>
          <w:rFonts w:ascii="Times New Roman" w:hAnsi="Times New Roman" w:cs="Times New Roman"/>
          <w:color w:val="000000" w:themeColor="text1"/>
        </w:rPr>
        <w:t xml:space="preserve"> were</w:t>
      </w:r>
      <w:r w:rsidR="00D06947" w:rsidRPr="00F21EBC">
        <w:rPr>
          <w:rFonts w:ascii="Times New Roman" w:hAnsi="Times New Roman" w:cs="Times New Roman"/>
          <w:color w:val="000000" w:themeColor="text1"/>
        </w:rPr>
        <w:t xml:space="preserve"> students at a large regional university</w:t>
      </w:r>
      <w:r w:rsidR="00C54C11" w:rsidRPr="00F21EBC">
        <w:rPr>
          <w:rFonts w:ascii="Times New Roman" w:hAnsi="Times New Roman" w:cs="Times New Roman"/>
          <w:color w:val="000000" w:themeColor="text1"/>
        </w:rPr>
        <w:t xml:space="preserve"> in the same town as the </w:t>
      </w:r>
      <w:r w:rsidR="00235B5C" w:rsidRPr="00F21EBC">
        <w:rPr>
          <w:rFonts w:ascii="Times New Roman" w:hAnsi="Times New Roman" w:cs="Times New Roman"/>
          <w:color w:val="000000" w:themeColor="text1"/>
        </w:rPr>
        <w:t>monolingual English</w:t>
      </w:r>
      <w:r w:rsidR="00C54C11" w:rsidRPr="00F21EBC">
        <w:rPr>
          <w:rFonts w:ascii="Times New Roman" w:hAnsi="Times New Roman" w:cs="Times New Roman"/>
          <w:color w:val="000000" w:themeColor="text1"/>
        </w:rPr>
        <w:t xml:space="preserve"> schoo</w:t>
      </w:r>
      <w:r w:rsidR="00C16507" w:rsidRPr="00F21EBC">
        <w:rPr>
          <w:rFonts w:ascii="Times New Roman" w:hAnsi="Times New Roman" w:cs="Times New Roman"/>
          <w:color w:val="000000" w:themeColor="text1"/>
        </w:rPr>
        <w:t>l</w:t>
      </w:r>
      <w:r w:rsidR="00C32C2C" w:rsidRPr="00F21EBC">
        <w:rPr>
          <w:rFonts w:ascii="Times New Roman" w:hAnsi="Times New Roman" w:cs="Times New Roman"/>
          <w:color w:val="000000" w:themeColor="text1"/>
        </w:rPr>
        <w:t>.</w:t>
      </w:r>
      <w:r w:rsidR="00D06947" w:rsidRPr="00F21EBC">
        <w:rPr>
          <w:rFonts w:ascii="Times New Roman" w:hAnsi="Times New Roman" w:cs="Times New Roman"/>
          <w:color w:val="000000" w:themeColor="text1"/>
        </w:rPr>
        <w:t xml:space="preserve"> </w:t>
      </w:r>
      <w:r w:rsidR="00515B8D" w:rsidRPr="00F21EBC">
        <w:rPr>
          <w:rFonts w:ascii="Times New Roman" w:hAnsi="Times New Roman" w:cs="Times New Roman"/>
          <w:color w:val="000000" w:themeColor="text1"/>
        </w:rPr>
        <w:t xml:space="preserve">These bilinguals’ data are presented in Figure 1 to verify that they used the subjunctive categorically in this </w:t>
      </w:r>
      <w:r w:rsidR="00396134" w:rsidRPr="00F21EBC">
        <w:rPr>
          <w:rFonts w:ascii="Times New Roman" w:hAnsi="Times New Roman" w:cs="Times New Roman"/>
          <w:color w:val="000000" w:themeColor="text1"/>
        </w:rPr>
        <w:t>study</w:t>
      </w:r>
      <w:r w:rsidR="00515B8D" w:rsidRPr="00F21EBC">
        <w:rPr>
          <w:rFonts w:ascii="Times New Roman" w:hAnsi="Times New Roman" w:cs="Times New Roman"/>
          <w:color w:val="000000" w:themeColor="text1"/>
        </w:rPr>
        <w:t>, but they were not submitted for further analysis</w:t>
      </w:r>
      <w:r w:rsidR="004F1561" w:rsidRPr="00F21EBC">
        <w:rPr>
          <w:rFonts w:ascii="Times New Roman" w:hAnsi="Times New Roman" w:cs="Times New Roman"/>
          <w:color w:val="000000" w:themeColor="text1"/>
        </w:rPr>
        <w:t xml:space="preserve"> since this project concentrates on HSs (see </w:t>
      </w:r>
      <w:r w:rsidR="004F1561" w:rsidRPr="00F21EBC">
        <w:rPr>
          <w:rFonts w:ascii="Times New Roman" w:hAnsi="Times New Roman" w:cs="Times New Roman"/>
          <w:color w:val="000000" w:themeColor="text1"/>
        </w:rPr>
        <w:lastRenderedPageBreak/>
        <w:t>Rothman et al., 2023).</w:t>
      </w:r>
      <w:r w:rsidR="000C0184" w:rsidRPr="00F21EBC">
        <w:rPr>
          <w:rFonts w:ascii="Times New Roman" w:hAnsi="Times New Roman" w:cs="Times New Roman"/>
          <w:color w:val="000000" w:themeColor="text1"/>
        </w:rPr>
        <w:t xml:space="preserve"> </w:t>
      </w:r>
      <w:r w:rsidR="00702BCE" w:rsidRPr="00F21EBC">
        <w:rPr>
          <w:rFonts w:ascii="Times New Roman" w:hAnsi="Times New Roman" w:cs="Times New Roman"/>
          <w:color w:val="000000" w:themeColor="text1"/>
        </w:rPr>
        <w:t xml:space="preserve">Table </w:t>
      </w:r>
      <w:r w:rsidR="00232A54" w:rsidRPr="00F21EBC">
        <w:rPr>
          <w:rFonts w:ascii="Times New Roman" w:hAnsi="Times New Roman" w:cs="Times New Roman"/>
          <w:color w:val="000000" w:themeColor="text1"/>
        </w:rPr>
        <w:t>2</w:t>
      </w:r>
      <w:r w:rsidR="00702BCE" w:rsidRPr="00F21EBC">
        <w:rPr>
          <w:rFonts w:ascii="Times New Roman" w:hAnsi="Times New Roman" w:cs="Times New Roman"/>
          <w:color w:val="000000" w:themeColor="text1"/>
        </w:rPr>
        <w:t xml:space="preserve"> provides a summary of </w:t>
      </w:r>
      <w:r w:rsidR="007637CF" w:rsidRPr="00F21EBC">
        <w:rPr>
          <w:rFonts w:ascii="Times New Roman" w:hAnsi="Times New Roman" w:cs="Times New Roman"/>
          <w:color w:val="000000" w:themeColor="text1"/>
        </w:rPr>
        <w:t>each</w:t>
      </w:r>
      <w:r w:rsidR="00702BCE" w:rsidRPr="00F21EBC">
        <w:rPr>
          <w:rFonts w:ascii="Times New Roman" w:hAnsi="Times New Roman" w:cs="Times New Roman"/>
          <w:color w:val="000000" w:themeColor="text1"/>
        </w:rPr>
        <w:t xml:space="preserve"> group</w:t>
      </w:r>
      <w:r w:rsidR="007637CF" w:rsidRPr="00F21EBC">
        <w:rPr>
          <w:rFonts w:ascii="Times New Roman" w:hAnsi="Times New Roman" w:cs="Times New Roman"/>
          <w:color w:val="000000" w:themeColor="text1"/>
        </w:rPr>
        <w:t>’</w:t>
      </w:r>
      <w:r w:rsidR="00702BCE" w:rsidRPr="00F21EBC">
        <w:rPr>
          <w:rFonts w:ascii="Times New Roman" w:hAnsi="Times New Roman" w:cs="Times New Roman"/>
          <w:color w:val="000000" w:themeColor="text1"/>
        </w:rPr>
        <w:t>s proficiency</w:t>
      </w:r>
      <w:r w:rsidR="00987C27" w:rsidRPr="00F21EBC">
        <w:rPr>
          <w:rFonts w:ascii="Times New Roman" w:hAnsi="Times New Roman" w:cs="Times New Roman"/>
          <w:color w:val="000000" w:themeColor="text1"/>
        </w:rPr>
        <w:t xml:space="preserve"> using </w:t>
      </w:r>
      <w:r w:rsidR="00BE5D00" w:rsidRPr="00F21EBC">
        <w:rPr>
          <w:rFonts w:ascii="Times New Roman" w:hAnsi="Times New Roman" w:cs="Times New Roman"/>
          <w:color w:val="000000" w:themeColor="text1"/>
        </w:rPr>
        <w:t xml:space="preserve">a subset of </w:t>
      </w:r>
      <w:r w:rsidR="00987C27" w:rsidRPr="00F21EBC">
        <w:rPr>
          <w:rFonts w:ascii="Times New Roman" w:hAnsi="Times New Roman" w:cs="Times New Roman"/>
          <w:color w:val="000000" w:themeColor="text1"/>
        </w:rPr>
        <w:t>the Bilingual English-Spanish Assessment</w:t>
      </w:r>
      <w:r w:rsidR="00736CD5" w:rsidRPr="00F21EBC">
        <w:rPr>
          <w:rFonts w:ascii="Times New Roman" w:hAnsi="Times New Roman" w:cs="Times New Roman"/>
          <w:color w:val="000000" w:themeColor="text1"/>
        </w:rPr>
        <w:t xml:space="preserve"> (Peña et al., 2014)</w:t>
      </w:r>
      <w:r w:rsidR="00702BCE" w:rsidRPr="00F21EBC">
        <w:rPr>
          <w:rFonts w:ascii="Times New Roman" w:hAnsi="Times New Roman" w:cs="Times New Roman"/>
          <w:color w:val="000000" w:themeColor="text1"/>
        </w:rPr>
        <w:t>, frequency of use</w:t>
      </w:r>
      <w:r w:rsidR="0047664E" w:rsidRPr="00F21EBC">
        <w:rPr>
          <w:rFonts w:ascii="Times New Roman" w:hAnsi="Times New Roman" w:cs="Times New Roman"/>
          <w:color w:val="000000" w:themeColor="text1"/>
        </w:rPr>
        <w:t xml:space="preserve"> of Spanish (as calculated across </w:t>
      </w:r>
      <w:r w:rsidR="008E3182" w:rsidRPr="00F21EBC">
        <w:rPr>
          <w:rFonts w:ascii="Times New Roman" w:hAnsi="Times New Roman" w:cs="Times New Roman"/>
          <w:color w:val="000000" w:themeColor="text1"/>
        </w:rPr>
        <w:t>six</w:t>
      </w:r>
      <w:r w:rsidR="0047664E" w:rsidRPr="00F21EBC">
        <w:rPr>
          <w:rFonts w:ascii="Times New Roman" w:hAnsi="Times New Roman" w:cs="Times New Roman"/>
          <w:color w:val="000000" w:themeColor="text1"/>
        </w:rPr>
        <w:t xml:space="preserve"> contexts using a language questionnaire described below)</w:t>
      </w:r>
      <w:r w:rsidR="00702BCE" w:rsidRPr="00F21EBC">
        <w:rPr>
          <w:rFonts w:ascii="Times New Roman" w:hAnsi="Times New Roman" w:cs="Times New Roman"/>
          <w:color w:val="000000" w:themeColor="text1"/>
        </w:rPr>
        <w:t xml:space="preserve">, and </w:t>
      </w:r>
      <w:r w:rsidR="0011670D" w:rsidRPr="00F21EBC">
        <w:rPr>
          <w:rFonts w:ascii="Times New Roman" w:hAnsi="Times New Roman" w:cs="Times New Roman"/>
          <w:color w:val="000000" w:themeColor="text1"/>
        </w:rPr>
        <w:t>number of monolingual Spanish-speaking parents</w:t>
      </w:r>
      <w:r w:rsidR="00002293" w:rsidRPr="00F21EBC">
        <w:rPr>
          <w:rFonts w:ascii="Times New Roman" w:hAnsi="Times New Roman" w:cs="Times New Roman"/>
          <w:color w:val="000000" w:themeColor="text1"/>
        </w:rPr>
        <w:t>.</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F21EBC" w:rsidRPr="00F21EBC" w14:paraId="4FB466A8" w14:textId="77777777" w:rsidTr="00C47D66">
        <w:tc>
          <w:tcPr>
            <w:tcW w:w="3135" w:type="dxa"/>
            <w:vMerge w:val="restart"/>
            <w:shd w:val="clear" w:color="auto" w:fill="D9D9D9" w:themeFill="background1" w:themeFillShade="D9"/>
            <w:vAlign w:val="center"/>
          </w:tcPr>
          <w:p w14:paraId="094AC4BF" w14:textId="77777777"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Variable</w:t>
            </w:r>
          </w:p>
        </w:tc>
        <w:tc>
          <w:tcPr>
            <w:tcW w:w="1243" w:type="dxa"/>
            <w:gridSpan w:val="2"/>
            <w:shd w:val="clear" w:color="auto" w:fill="D9D9D9" w:themeFill="background1" w:themeFillShade="D9"/>
            <w:vAlign w:val="center"/>
          </w:tcPr>
          <w:p w14:paraId="146A7C14" w14:textId="7C22D04A"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SDB</w:t>
            </w:r>
            <w:r w:rsidR="000178A1" w:rsidRPr="00F21EBC">
              <w:rPr>
                <w:rFonts w:ascii="Times New Roman" w:hAnsi="Times New Roman" w:cs="Times New Roman"/>
                <w:b/>
                <w:bCs/>
                <w:color w:val="000000" w:themeColor="text1"/>
              </w:rPr>
              <w:t>A</w:t>
            </w:r>
          </w:p>
          <w:p w14:paraId="5426BEF5" w14:textId="280EF53C"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w:t>
            </w:r>
            <w:r w:rsidRPr="00F21EBC">
              <w:rPr>
                <w:rFonts w:ascii="Times New Roman" w:hAnsi="Times New Roman" w:cs="Times New Roman"/>
                <w:b/>
                <w:bCs/>
                <w:i/>
                <w:iCs/>
                <w:color w:val="000000" w:themeColor="text1"/>
              </w:rPr>
              <w:t xml:space="preserve">n </w:t>
            </w:r>
            <w:r w:rsidRPr="00F21EBC">
              <w:rPr>
                <w:rFonts w:ascii="Times New Roman" w:hAnsi="Times New Roman" w:cs="Times New Roman"/>
                <w:b/>
                <w:bCs/>
                <w:color w:val="000000" w:themeColor="text1"/>
              </w:rPr>
              <w:t>= 18)</w:t>
            </w:r>
          </w:p>
        </w:tc>
        <w:tc>
          <w:tcPr>
            <w:tcW w:w="1243" w:type="dxa"/>
            <w:gridSpan w:val="2"/>
            <w:shd w:val="clear" w:color="auto" w:fill="D9D9D9" w:themeFill="background1" w:themeFillShade="D9"/>
            <w:vAlign w:val="center"/>
          </w:tcPr>
          <w:p w14:paraId="6D789455" w14:textId="1DD7D278"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DL</w:t>
            </w:r>
            <w:r w:rsidR="008B30BC" w:rsidRPr="00F21EBC">
              <w:rPr>
                <w:rFonts w:ascii="Times New Roman" w:hAnsi="Times New Roman" w:cs="Times New Roman"/>
                <w:b/>
                <w:bCs/>
                <w:color w:val="000000" w:themeColor="text1"/>
              </w:rPr>
              <w:t>I</w:t>
            </w:r>
            <w:r w:rsidRPr="00F21EBC">
              <w:rPr>
                <w:rFonts w:ascii="Times New Roman" w:hAnsi="Times New Roman" w:cs="Times New Roman"/>
                <w:b/>
                <w:bCs/>
                <w:color w:val="000000" w:themeColor="text1"/>
              </w:rPr>
              <w:t>-7/8</w:t>
            </w:r>
          </w:p>
          <w:p w14:paraId="45DF6283" w14:textId="77777777"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w:t>
            </w:r>
            <w:r w:rsidRPr="00F21EBC">
              <w:rPr>
                <w:rFonts w:ascii="Times New Roman" w:hAnsi="Times New Roman" w:cs="Times New Roman"/>
                <w:b/>
                <w:bCs/>
                <w:i/>
                <w:iCs/>
                <w:color w:val="000000" w:themeColor="text1"/>
              </w:rPr>
              <w:t>n</w:t>
            </w:r>
            <w:r w:rsidRPr="00F21EBC">
              <w:rPr>
                <w:rFonts w:ascii="Times New Roman" w:hAnsi="Times New Roman" w:cs="Times New Roman"/>
                <w:b/>
                <w:bCs/>
                <w:color w:val="000000" w:themeColor="text1"/>
              </w:rPr>
              <w:t xml:space="preserve"> = 11)</w:t>
            </w:r>
          </w:p>
        </w:tc>
        <w:tc>
          <w:tcPr>
            <w:tcW w:w="1243" w:type="dxa"/>
            <w:gridSpan w:val="2"/>
            <w:shd w:val="clear" w:color="auto" w:fill="D9D9D9" w:themeFill="background1" w:themeFillShade="D9"/>
            <w:vAlign w:val="center"/>
          </w:tcPr>
          <w:p w14:paraId="25D30924" w14:textId="46EA61F6"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ML</w:t>
            </w:r>
            <w:r w:rsidR="008B30BC" w:rsidRPr="00F21EBC">
              <w:rPr>
                <w:rFonts w:ascii="Times New Roman" w:hAnsi="Times New Roman" w:cs="Times New Roman"/>
                <w:b/>
                <w:bCs/>
                <w:color w:val="000000" w:themeColor="text1"/>
              </w:rPr>
              <w:t>E</w:t>
            </w:r>
            <w:r w:rsidRPr="00F21EBC">
              <w:rPr>
                <w:rFonts w:ascii="Times New Roman" w:hAnsi="Times New Roman" w:cs="Times New Roman"/>
                <w:b/>
                <w:bCs/>
                <w:color w:val="000000" w:themeColor="text1"/>
              </w:rPr>
              <w:t>-7/8</w:t>
            </w:r>
          </w:p>
          <w:p w14:paraId="2C1283D8" w14:textId="1869C2B4"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w:t>
            </w:r>
            <w:r w:rsidRPr="00F21EBC">
              <w:rPr>
                <w:rFonts w:ascii="Times New Roman" w:hAnsi="Times New Roman" w:cs="Times New Roman"/>
                <w:b/>
                <w:bCs/>
                <w:i/>
                <w:iCs/>
                <w:color w:val="000000" w:themeColor="text1"/>
              </w:rPr>
              <w:t>n</w:t>
            </w:r>
            <w:r w:rsidRPr="00F21EBC">
              <w:rPr>
                <w:rFonts w:ascii="Times New Roman" w:hAnsi="Times New Roman" w:cs="Times New Roman"/>
                <w:b/>
                <w:bCs/>
                <w:color w:val="000000" w:themeColor="text1"/>
              </w:rPr>
              <w:t xml:space="preserve"> = </w:t>
            </w:r>
            <w:r w:rsidR="008B30BC" w:rsidRPr="00F21EBC">
              <w:rPr>
                <w:rFonts w:ascii="Times New Roman" w:hAnsi="Times New Roman" w:cs="Times New Roman"/>
                <w:b/>
                <w:bCs/>
                <w:color w:val="000000" w:themeColor="text1"/>
              </w:rPr>
              <w:t>13</w:t>
            </w:r>
            <w:r w:rsidRPr="00F21EBC">
              <w:rPr>
                <w:rFonts w:ascii="Times New Roman" w:hAnsi="Times New Roman" w:cs="Times New Roman"/>
                <w:b/>
                <w:bCs/>
                <w:color w:val="000000" w:themeColor="text1"/>
              </w:rPr>
              <w:t>)</w:t>
            </w:r>
          </w:p>
        </w:tc>
        <w:tc>
          <w:tcPr>
            <w:tcW w:w="1243" w:type="dxa"/>
            <w:gridSpan w:val="2"/>
            <w:shd w:val="clear" w:color="auto" w:fill="D9D9D9" w:themeFill="background1" w:themeFillShade="D9"/>
            <w:vAlign w:val="center"/>
          </w:tcPr>
          <w:p w14:paraId="5D58C02C" w14:textId="784ABB13"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DL</w:t>
            </w:r>
            <w:r w:rsidR="008B30BC" w:rsidRPr="00F21EBC">
              <w:rPr>
                <w:rFonts w:ascii="Times New Roman" w:hAnsi="Times New Roman" w:cs="Times New Roman"/>
                <w:b/>
                <w:bCs/>
                <w:color w:val="000000" w:themeColor="text1"/>
              </w:rPr>
              <w:t>I</w:t>
            </w:r>
            <w:r w:rsidRPr="00F21EBC">
              <w:rPr>
                <w:rFonts w:ascii="Times New Roman" w:hAnsi="Times New Roman" w:cs="Times New Roman"/>
                <w:b/>
                <w:bCs/>
                <w:color w:val="000000" w:themeColor="text1"/>
              </w:rPr>
              <w:t>-5</w:t>
            </w:r>
          </w:p>
          <w:p w14:paraId="30D1357F" w14:textId="05F54B37"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w:t>
            </w:r>
            <w:r w:rsidRPr="00F21EBC">
              <w:rPr>
                <w:rFonts w:ascii="Times New Roman" w:hAnsi="Times New Roman" w:cs="Times New Roman"/>
                <w:b/>
                <w:bCs/>
                <w:i/>
                <w:iCs/>
                <w:color w:val="000000" w:themeColor="text1"/>
              </w:rPr>
              <w:t>n</w:t>
            </w:r>
            <w:r w:rsidRPr="00F21EBC">
              <w:rPr>
                <w:rFonts w:ascii="Times New Roman" w:hAnsi="Times New Roman" w:cs="Times New Roman"/>
                <w:b/>
                <w:bCs/>
                <w:color w:val="000000" w:themeColor="text1"/>
              </w:rPr>
              <w:t xml:space="preserve"> = 1</w:t>
            </w:r>
            <w:r w:rsidR="00280EB6" w:rsidRPr="00F21EBC">
              <w:rPr>
                <w:rFonts w:ascii="Times New Roman" w:hAnsi="Times New Roman" w:cs="Times New Roman"/>
                <w:b/>
                <w:bCs/>
                <w:color w:val="000000" w:themeColor="text1"/>
              </w:rPr>
              <w:t>9</w:t>
            </w:r>
            <w:r w:rsidRPr="00F21EBC">
              <w:rPr>
                <w:rFonts w:ascii="Times New Roman" w:hAnsi="Times New Roman" w:cs="Times New Roman"/>
                <w:b/>
                <w:bCs/>
                <w:color w:val="000000" w:themeColor="text1"/>
              </w:rPr>
              <w:t>)</w:t>
            </w:r>
          </w:p>
        </w:tc>
        <w:tc>
          <w:tcPr>
            <w:tcW w:w="1243" w:type="dxa"/>
            <w:gridSpan w:val="2"/>
            <w:shd w:val="clear" w:color="auto" w:fill="D9D9D9" w:themeFill="background1" w:themeFillShade="D9"/>
            <w:vAlign w:val="center"/>
          </w:tcPr>
          <w:p w14:paraId="64FE16FC" w14:textId="6D8B0824"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ML</w:t>
            </w:r>
            <w:r w:rsidR="008B30BC" w:rsidRPr="00F21EBC">
              <w:rPr>
                <w:rFonts w:ascii="Times New Roman" w:hAnsi="Times New Roman" w:cs="Times New Roman"/>
                <w:b/>
                <w:bCs/>
                <w:color w:val="000000" w:themeColor="text1"/>
              </w:rPr>
              <w:t>E</w:t>
            </w:r>
            <w:r w:rsidRPr="00F21EBC">
              <w:rPr>
                <w:rFonts w:ascii="Times New Roman" w:hAnsi="Times New Roman" w:cs="Times New Roman"/>
                <w:b/>
                <w:bCs/>
                <w:color w:val="000000" w:themeColor="text1"/>
              </w:rPr>
              <w:t>-5</w:t>
            </w:r>
          </w:p>
          <w:p w14:paraId="02C4B730" w14:textId="5FA2CD0C"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w:t>
            </w:r>
            <w:r w:rsidRPr="00F21EBC">
              <w:rPr>
                <w:rFonts w:ascii="Times New Roman" w:hAnsi="Times New Roman" w:cs="Times New Roman"/>
                <w:b/>
                <w:bCs/>
                <w:i/>
                <w:iCs/>
                <w:color w:val="000000" w:themeColor="text1"/>
              </w:rPr>
              <w:t>n</w:t>
            </w:r>
            <w:r w:rsidRPr="00F21EBC">
              <w:rPr>
                <w:rFonts w:ascii="Times New Roman" w:hAnsi="Times New Roman" w:cs="Times New Roman"/>
                <w:b/>
                <w:bCs/>
                <w:color w:val="000000" w:themeColor="text1"/>
              </w:rPr>
              <w:t xml:space="preserve"> = </w:t>
            </w:r>
            <w:r w:rsidR="008B30BC" w:rsidRPr="00F21EBC">
              <w:rPr>
                <w:rFonts w:ascii="Times New Roman" w:hAnsi="Times New Roman" w:cs="Times New Roman"/>
                <w:b/>
                <w:bCs/>
                <w:color w:val="000000" w:themeColor="text1"/>
              </w:rPr>
              <w:t>1</w:t>
            </w:r>
            <w:r w:rsidR="00A70E37" w:rsidRPr="00F21EBC">
              <w:rPr>
                <w:rFonts w:ascii="Times New Roman" w:hAnsi="Times New Roman" w:cs="Times New Roman"/>
                <w:b/>
                <w:bCs/>
                <w:color w:val="000000" w:themeColor="text1"/>
              </w:rPr>
              <w:t>4</w:t>
            </w:r>
            <w:r w:rsidRPr="00F21EBC">
              <w:rPr>
                <w:rFonts w:ascii="Times New Roman" w:hAnsi="Times New Roman" w:cs="Times New Roman"/>
                <w:b/>
                <w:bCs/>
                <w:color w:val="000000" w:themeColor="text1"/>
              </w:rPr>
              <w:t>)</w:t>
            </w:r>
          </w:p>
        </w:tc>
      </w:tr>
      <w:tr w:rsidR="00F21EBC" w:rsidRPr="00F21EBC" w14:paraId="257588F2" w14:textId="77777777" w:rsidTr="00C47D66">
        <w:tc>
          <w:tcPr>
            <w:tcW w:w="3135" w:type="dxa"/>
            <w:vMerge/>
            <w:shd w:val="clear" w:color="auto" w:fill="D9D9D9" w:themeFill="background1" w:themeFillShade="D9"/>
          </w:tcPr>
          <w:p w14:paraId="56D31A0B" w14:textId="77777777" w:rsidR="00BD32A3" w:rsidRPr="00F21EBC" w:rsidRDefault="00BD32A3" w:rsidP="008F7C5C">
            <w:pPr>
              <w:rPr>
                <w:rFonts w:ascii="Times New Roman" w:hAnsi="Times New Roman" w:cs="Times New Roman"/>
                <w:color w:val="000000" w:themeColor="text1"/>
              </w:rPr>
            </w:pPr>
          </w:p>
        </w:tc>
        <w:tc>
          <w:tcPr>
            <w:tcW w:w="636" w:type="dxa"/>
            <w:shd w:val="clear" w:color="auto" w:fill="D9D9D9" w:themeFill="background1" w:themeFillShade="D9"/>
            <w:vAlign w:val="center"/>
          </w:tcPr>
          <w:p w14:paraId="7B9AEEC2" w14:textId="77777777"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μ</w:t>
            </w:r>
          </w:p>
        </w:tc>
        <w:tc>
          <w:tcPr>
            <w:tcW w:w="607" w:type="dxa"/>
            <w:shd w:val="clear" w:color="auto" w:fill="D9D9D9" w:themeFill="background1" w:themeFillShade="D9"/>
            <w:vAlign w:val="center"/>
          </w:tcPr>
          <w:p w14:paraId="01C695B8" w14:textId="77777777" w:rsidR="00BD32A3" w:rsidRPr="00F21EBC" w:rsidRDefault="00BD32A3" w:rsidP="008F7C5C">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SD</w:t>
            </w:r>
          </w:p>
        </w:tc>
        <w:tc>
          <w:tcPr>
            <w:tcW w:w="636" w:type="dxa"/>
            <w:shd w:val="clear" w:color="auto" w:fill="D9D9D9" w:themeFill="background1" w:themeFillShade="D9"/>
            <w:vAlign w:val="center"/>
          </w:tcPr>
          <w:p w14:paraId="3A6A7675"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μ</w:t>
            </w:r>
          </w:p>
        </w:tc>
        <w:tc>
          <w:tcPr>
            <w:tcW w:w="607" w:type="dxa"/>
            <w:shd w:val="clear" w:color="auto" w:fill="D9D9D9" w:themeFill="background1" w:themeFillShade="D9"/>
            <w:vAlign w:val="center"/>
          </w:tcPr>
          <w:p w14:paraId="214F2C57"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SD</w:t>
            </w:r>
          </w:p>
        </w:tc>
        <w:tc>
          <w:tcPr>
            <w:tcW w:w="636" w:type="dxa"/>
            <w:shd w:val="clear" w:color="auto" w:fill="D9D9D9" w:themeFill="background1" w:themeFillShade="D9"/>
            <w:vAlign w:val="center"/>
          </w:tcPr>
          <w:p w14:paraId="7564DB2C"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μ</w:t>
            </w:r>
          </w:p>
        </w:tc>
        <w:tc>
          <w:tcPr>
            <w:tcW w:w="607" w:type="dxa"/>
            <w:shd w:val="clear" w:color="auto" w:fill="D9D9D9" w:themeFill="background1" w:themeFillShade="D9"/>
            <w:vAlign w:val="center"/>
          </w:tcPr>
          <w:p w14:paraId="39391175"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SD</w:t>
            </w:r>
          </w:p>
        </w:tc>
        <w:tc>
          <w:tcPr>
            <w:tcW w:w="636" w:type="dxa"/>
            <w:shd w:val="clear" w:color="auto" w:fill="D9D9D9" w:themeFill="background1" w:themeFillShade="D9"/>
            <w:vAlign w:val="center"/>
          </w:tcPr>
          <w:p w14:paraId="5D5F93B0"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μ</w:t>
            </w:r>
          </w:p>
        </w:tc>
        <w:tc>
          <w:tcPr>
            <w:tcW w:w="607" w:type="dxa"/>
            <w:shd w:val="clear" w:color="auto" w:fill="D9D9D9" w:themeFill="background1" w:themeFillShade="D9"/>
            <w:vAlign w:val="center"/>
          </w:tcPr>
          <w:p w14:paraId="36B1AD24"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SD</w:t>
            </w:r>
          </w:p>
        </w:tc>
        <w:tc>
          <w:tcPr>
            <w:tcW w:w="636" w:type="dxa"/>
            <w:shd w:val="clear" w:color="auto" w:fill="D9D9D9" w:themeFill="background1" w:themeFillShade="D9"/>
            <w:vAlign w:val="center"/>
          </w:tcPr>
          <w:p w14:paraId="594C0EA0"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μ</w:t>
            </w:r>
          </w:p>
        </w:tc>
        <w:tc>
          <w:tcPr>
            <w:tcW w:w="607" w:type="dxa"/>
            <w:shd w:val="clear" w:color="auto" w:fill="D9D9D9" w:themeFill="background1" w:themeFillShade="D9"/>
            <w:vAlign w:val="center"/>
          </w:tcPr>
          <w:p w14:paraId="55D9F414" w14:textId="77777777" w:rsidR="00BD32A3" w:rsidRPr="00F21EBC" w:rsidRDefault="00BD32A3" w:rsidP="008F7C5C">
            <w:pPr>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SD</w:t>
            </w:r>
          </w:p>
        </w:tc>
      </w:tr>
      <w:tr w:rsidR="00F21EBC" w:rsidRPr="00F21EBC" w14:paraId="287020CE" w14:textId="77777777" w:rsidTr="005431D7">
        <w:tc>
          <w:tcPr>
            <w:tcW w:w="3135" w:type="dxa"/>
            <w:vAlign w:val="center"/>
          </w:tcPr>
          <w:p w14:paraId="15FDFD8B" w14:textId="77777777" w:rsidR="00560EE1" w:rsidRPr="00F21EBC" w:rsidRDefault="00560EE1" w:rsidP="00560EE1">
            <w:pPr>
              <w:ind w:left="156" w:hanging="156"/>
              <w:rPr>
                <w:rFonts w:ascii="Times New Roman" w:hAnsi="Times New Roman" w:cs="Times New Roman"/>
                <w:color w:val="000000" w:themeColor="text1"/>
              </w:rPr>
            </w:pPr>
            <w:r w:rsidRPr="00F21EBC">
              <w:rPr>
                <w:rFonts w:ascii="Times New Roman" w:hAnsi="Times New Roman" w:cs="Times New Roman"/>
                <w:color w:val="000000" w:themeColor="text1"/>
              </w:rPr>
              <w:t>Frequency of use of Spanish</w:t>
            </w:r>
          </w:p>
          <w:p w14:paraId="2913720C" w14:textId="053D2696" w:rsidR="00560EE1" w:rsidRPr="00F21EBC" w:rsidRDefault="00560EE1" w:rsidP="00560EE1">
            <w:pPr>
              <w:ind w:left="156"/>
              <w:rPr>
                <w:rFonts w:ascii="Times New Roman" w:hAnsi="Times New Roman" w:cs="Times New Roman"/>
                <w:color w:val="000000" w:themeColor="text1"/>
              </w:rPr>
            </w:pPr>
            <w:r w:rsidRPr="00F21EBC">
              <w:rPr>
                <w:rFonts w:ascii="Times New Roman" w:hAnsi="Times New Roman" w:cs="Times New Roman"/>
                <w:color w:val="000000" w:themeColor="text1"/>
              </w:rPr>
              <w:t>(max. 30 points)</w:t>
            </w:r>
          </w:p>
        </w:tc>
        <w:tc>
          <w:tcPr>
            <w:tcW w:w="636" w:type="dxa"/>
            <w:vAlign w:val="center"/>
          </w:tcPr>
          <w:p w14:paraId="6A0B10CC" w14:textId="1914D5D6"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15.2</w:t>
            </w:r>
          </w:p>
        </w:tc>
        <w:tc>
          <w:tcPr>
            <w:tcW w:w="607" w:type="dxa"/>
            <w:vAlign w:val="center"/>
          </w:tcPr>
          <w:p w14:paraId="4590452A" w14:textId="207F3F04"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5.9</w:t>
            </w:r>
          </w:p>
        </w:tc>
        <w:tc>
          <w:tcPr>
            <w:tcW w:w="636" w:type="dxa"/>
            <w:vAlign w:val="center"/>
          </w:tcPr>
          <w:p w14:paraId="4ABA3B0B" w14:textId="23A9FD5F"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15.7</w:t>
            </w:r>
          </w:p>
        </w:tc>
        <w:tc>
          <w:tcPr>
            <w:tcW w:w="607" w:type="dxa"/>
            <w:vAlign w:val="center"/>
          </w:tcPr>
          <w:p w14:paraId="6577E637" w14:textId="64FC150A"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4.7</w:t>
            </w:r>
          </w:p>
        </w:tc>
        <w:tc>
          <w:tcPr>
            <w:tcW w:w="636" w:type="dxa"/>
            <w:vAlign w:val="center"/>
          </w:tcPr>
          <w:p w14:paraId="43C7C849" w14:textId="6A33DA6E"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14.0</w:t>
            </w:r>
          </w:p>
        </w:tc>
        <w:tc>
          <w:tcPr>
            <w:tcW w:w="607" w:type="dxa"/>
            <w:vAlign w:val="center"/>
          </w:tcPr>
          <w:p w14:paraId="625B7F78" w14:textId="56E569D7"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4.6</w:t>
            </w:r>
          </w:p>
        </w:tc>
        <w:tc>
          <w:tcPr>
            <w:tcW w:w="636" w:type="dxa"/>
            <w:vAlign w:val="center"/>
          </w:tcPr>
          <w:p w14:paraId="6B360E76" w14:textId="622F02CE"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15.5</w:t>
            </w:r>
          </w:p>
        </w:tc>
        <w:tc>
          <w:tcPr>
            <w:tcW w:w="607" w:type="dxa"/>
            <w:vAlign w:val="center"/>
          </w:tcPr>
          <w:p w14:paraId="13D5A5FA" w14:textId="17F0D57B"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6.2</w:t>
            </w:r>
          </w:p>
        </w:tc>
        <w:tc>
          <w:tcPr>
            <w:tcW w:w="636" w:type="dxa"/>
            <w:vAlign w:val="center"/>
          </w:tcPr>
          <w:p w14:paraId="064D2AE3" w14:textId="287DA7B7"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13.7</w:t>
            </w:r>
          </w:p>
        </w:tc>
        <w:tc>
          <w:tcPr>
            <w:tcW w:w="607" w:type="dxa"/>
            <w:vAlign w:val="center"/>
          </w:tcPr>
          <w:p w14:paraId="5972E961" w14:textId="5C51CF19" w:rsidR="00560EE1" w:rsidRPr="00F21EBC" w:rsidRDefault="009112C1"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4.2</w:t>
            </w:r>
          </w:p>
        </w:tc>
      </w:tr>
      <w:tr w:rsidR="00F21EBC" w:rsidRPr="00F21EBC" w14:paraId="122D7F1B" w14:textId="77777777" w:rsidTr="005431D7">
        <w:tc>
          <w:tcPr>
            <w:tcW w:w="3135" w:type="dxa"/>
            <w:vAlign w:val="center"/>
          </w:tcPr>
          <w:p w14:paraId="24CB69BA" w14:textId="77777777" w:rsidR="00560EE1" w:rsidRPr="00F21EBC" w:rsidRDefault="00560EE1" w:rsidP="00560EE1">
            <w:pPr>
              <w:rPr>
                <w:rFonts w:ascii="Times New Roman" w:hAnsi="Times New Roman" w:cs="Times New Roman"/>
                <w:color w:val="000000" w:themeColor="text1"/>
              </w:rPr>
            </w:pPr>
            <w:r w:rsidRPr="00F21EBC">
              <w:rPr>
                <w:rFonts w:ascii="Times New Roman" w:hAnsi="Times New Roman" w:cs="Times New Roman"/>
                <w:color w:val="000000" w:themeColor="text1"/>
              </w:rPr>
              <w:t>Proficiency score</w:t>
            </w:r>
          </w:p>
          <w:p w14:paraId="70A74E42" w14:textId="16A63C01" w:rsidR="00560EE1" w:rsidRPr="00F21EBC" w:rsidRDefault="00560EE1" w:rsidP="00560EE1">
            <w:pPr>
              <w:ind w:left="156"/>
              <w:rPr>
                <w:rFonts w:ascii="Times New Roman" w:hAnsi="Times New Roman" w:cs="Times New Roman"/>
                <w:color w:val="000000" w:themeColor="text1"/>
              </w:rPr>
            </w:pPr>
            <w:r w:rsidRPr="00F21EBC">
              <w:rPr>
                <w:rFonts w:ascii="Times New Roman" w:hAnsi="Times New Roman" w:cs="Times New Roman"/>
                <w:color w:val="000000" w:themeColor="text1"/>
              </w:rPr>
              <w:t>(max. 1</w:t>
            </w:r>
            <w:r w:rsidR="009B1380" w:rsidRPr="00F21EBC">
              <w:rPr>
                <w:rFonts w:ascii="Times New Roman" w:hAnsi="Times New Roman" w:cs="Times New Roman"/>
                <w:color w:val="000000" w:themeColor="text1"/>
              </w:rPr>
              <w:t>4</w:t>
            </w:r>
            <w:r w:rsidRPr="00F21EBC">
              <w:rPr>
                <w:rFonts w:ascii="Times New Roman" w:hAnsi="Times New Roman" w:cs="Times New Roman"/>
                <w:color w:val="000000" w:themeColor="text1"/>
              </w:rPr>
              <w:t xml:space="preserve"> points)</w:t>
            </w:r>
          </w:p>
        </w:tc>
        <w:tc>
          <w:tcPr>
            <w:tcW w:w="636" w:type="dxa"/>
            <w:vAlign w:val="center"/>
          </w:tcPr>
          <w:p w14:paraId="5D72287F" w14:textId="05E52856"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12.1</w:t>
            </w:r>
          </w:p>
        </w:tc>
        <w:tc>
          <w:tcPr>
            <w:tcW w:w="607" w:type="dxa"/>
            <w:vAlign w:val="center"/>
          </w:tcPr>
          <w:p w14:paraId="7F8866FA" w14:textId="1960D14D"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2.0</w:t>
            </w:r>
          </w:p>
        </w:tc>
        <w:tc>
          <w:tcPr>
            <w:tcW w:w="636" w:type="dxa"/>
            <w:vAlign w:val="center"/>
          </w:tcPr>
          <w:p w14:paraId="2EE372AB" w14:textId="6C578CA9"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12.0</w:t>
            </w:r>
          </w:p>
        </w:tc>
        <w:tc>
          <w:tcPr>
            <w:tcW w:w="607" w:type="dxa"/>
            <w:vAlign w:val="center"/>
          </w:tcPr>
          <w:p w14:paraId="66B2C889" w14:textId="2C614CA1"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2.3</w:t>
            </w:r>
          </w:p>
        </w:tc>
        <w:tc>
          <w:tcPr>
            <w:tcW w:w="636" w:type="dxa"/>
            <w:vAlign w:val="center"/>
          </w:tcPr>
          <w:p w14:paraId="73C4155F" w14:textId="7CCCFCA8"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11.5</w:t>
            </w:r>
          </w:p>
        </w:tc>
        <w:tc>
          <w:tcPr>
            <w:tcW w:w="607" w:type="dxa"/>
            <w:vAlign w:val="center"/>
          </w:tcPr>
          <w:p w14:paraId="4474C30A" w14:textId="45E377D6"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2.2</w:t>
            </w:r>
          </w:p>
        </w:tc>
        <w:tc>
          <w:tcPr>
            <w:tcW w:w="636" w:type="dxa"/>
            <w:vAlign w:val="center"/>
          </w:tcPr>
          <w:p w14:paraId="4E6B3544" w14:textId="2C4382B7"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9.3</w:t>
            </w:r>
          </w:p>
        </w:tc>
        <w:tc>
          <w:tcPr>
            <w:tcW w:w="607" w:type="dxa"/>
            <w:vAlign w:val="center"/>
          </w:tcPr>
          <w:p w14:paraId="01E75B5B" w14:textId="606F7B6A"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3.3</w:t>
            </w:r>
          </w:p>
        </w:tc>
        <w:tc>
          <w:tcPr>
            <w:tcW w:w="636" w:type="dxa"/>
            <w:vAlign w:val="center"/>
          </w:tcPr>
          <w:p w14:paraId="23A869E2" w14:textId="35D3C292"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9.0</w:t>
            </w:r>
          </w:p>
        </w:tc>
        <w:tc>
          <w:tcPr>
            <w:tcW w:w="607" w:type="dxa"/>
            <w:vAlign w:val="center"/>
          </w:tcPr>
          <w:p w14:paraId="0EF2C2F2" w14:textId="6FB7608D" w:rsidR="00560EE1" w:rsidRPr="00F21EBC" w:rsidRDefault="00DA0BEC"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2.4</w:t>
            </w:r>
          </w:p>
        </w:tc>
      </w:tr>
      <w:tr w:rsidR="00F21EBC" w:rsidRPr="00F21EBC" w14:paraId="7B182CB5" w14:textId="77777777" w:rsidTr="005431D7">
        <w:tc>
          <w:tcPr>
            <w:tcW w:w="3135" w:type="dxa"/>
            <w:vAlign w:val="center"/>
          </w:tcPr>
          <w:p w14:paraId="7671E355" w14:textId="775661FA" w:rsidR="00560EE1" w:rsidRPr="00F21EBC" w:rsidRDefault="00560EE1" w:rsidP="00560EE1">
            <w:pPr>
              <w:rPr>
                <w:rFonts w:ascii="Times New Roman" w:hAnsi="Times New Roman" w:cs="Times New Roman"/>
                <w:color w:val="000000" w:themeColor="text1"/>
              </w:rPr>
            </w:pPr>
            <w:r w:rsidRPr="00F21EBC">
              <w:rPr>
                <w:rFonts w:ascii="Times New Roman" w:hAnsi="Times New Roman" w:cs="Times New Roman"/>
                <w:color w:val="000000" w:themeColor="text1"/>
              </w:rPr>
              <w:t>Number of monolingual Spanish-speaking parents</w:t>
            </w:r>
          </w:p>
        </w:tc>
        <w:tc>
          <w:tcPr>
            <w:tcW w:w="636" w:type="dxa"/>
            <w:vAlign w:val="center"/>
          </w:tcPr>
          <w:p w14:paraId="0A2B1A62" w14:textId="1A1F3B8C"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1.9</w:t>
            </w:r>
          </w:p>
        </w:tc>
        <w:tc>
          <w:tcPr>
            <w:tcW w:w="607" w:type="dxa"/>
            <w:vAlign w:val="center"/>
          </w:tcPr>
          <w:p w14:paraId="329FE7A9" w14:textId="23991F0E"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0.2</w:t>
            </w:r>
          </w:p>
        </w:tc>
        <w:tc>
          <w:tcPr>
            <w:tcW w:w="636" w:type="dxa"/>
            <w:vAlign w:val="center"/>
          </w:tcPr>
          <w:p w14:paraId="3B8711DE" w14:textId="540BFA2C"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1.0</w:t>
            </w:r>
          </w:p>
        </w:tc>
        <w:tc>
          <w:tcPr>
            <w:tcW w:w="607" w:type="dxa"/>
            <w:vAlign w:val="center"/>
          </w:tcPr>
          <w:p w14:paraId="47C53276" w14:textId="5B18F1A9"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0.9</w:t>
            </w:r>
          </w:p>
        </w:tc>
        <w:tc>
          <w:tcPr>
            <w:tcW w:w="636" w:type="dxa"/>
            <w:vAlign w:val="center"/>
          </w:tcPr>
          <w:p w14:paraId="732DB746" w14:textId="08B95693"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1.4</w:t>
            </w:r>
          </w:p>
        </w:tc>
        <w:tc>
          <w:tcPr>
            <w:tcW w:w="607" w:type="dxa"/>
            <w:vAlign w:val="center"/>
          </w:tcPr>
          <w:p w14:paraId="3BDCF38A" w14:textId="148A8C97"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0.8</w:t>
            </w:r>
          </w:p>
        </w:tc>
        <w:tc>
          <w:tcPr>
            <w:tcW w:w="636" w:type="dxa"/>
            <w:vAlign w:val="center"/>
          </w:tcPr>
          <w:p w14:paraId="2677B965" w14:textId="3E2B4FAC"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0.9</w:t>
            </w:r>
          </w:p>
        </w:tc>
        <w:tc>
          <w:tcPr>
            <w:tcW w:w="607" w:type="dxa"/>
            <w:vAlign w:val="center"/>
          </w:tcPr>
          <w:p w14:paraId="5A101D60" w14:textId="2E191638"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0.9</w:t>
            </w:r>
          </w:p>
        </w:tc>
        <w:tc>
          <w:tcPr>
            <w:tcW w:w="636" w:type="dxa"/>
            <w:vAlign w:val="center"/>
          </w:tcPr>
          <w:p w14:paraId="3743C2DE" w14:textId="28B408CF"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1.4</w:t>
            </w:r>
          </w:p>
        </w:tc>
        <w:tc>
          <w:tcPr>
            <w:tcW w:w="607" w:type="dxa"/>
            <w:vAlign w:val="center"/>
          </w:tcPr>
          <w:p w14:paraId="3D979411" w14:textId="121B6200" w:rsidR="00560EE1" w:rsidRPr="00F21EBC" w:rsidRDefault="00E65038" w:rsidP="00560EE1">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0.9</w:t>
            </w:r>
          </w:p>
        </w:tc>
      </w:tr>
    </w:tbl>
    <w:p w14:paraId="34997CA6" w14:textId="4B6CCF6E" w:rsidR="00232A54" w:rsidRPr="00F21EBC" w:rsidRDefault="00BD32A3" w:rsidP="00BD32A3">
      <w:pPr>
        <w:jc w:val="both"/>
        <w:rPr>
          <w:rFonts w:ascii="Times New Roman" w:hAnsi="Times New Roman" w:cs="Times New Roman"/>
          <w:color w:val="000000" w:themeColor="text1"/>
        </w:rPr>
      </w:pPr>
      <w:r w:rsidRPr="00F21EBC">
        <w:rPr>
          <w:rFonts w:ascii="Times New Roman" w:hAnsi="Times New Roman" w:cs="Times New Roman"/>
          <w:b/>
          <w:bCs/>
          <w:color w:val="000000" w:themeColor="text1"/>
        </w:rPr>
        <w:t>Table 2.</w:t>
      </w:r>
      <w:r w:rsidRPr="00F21EBC">
        <w:rPr>
          <w:rFonts w:ascii="Times New Roman" w:hAnsi="Times New Roman" w:cs="Times New Roman"/>
          <w:color w:val="000000" w:themeColor="text1"/>
        </w:rPr>
        <w:t xml:space="preserve"> Participant group averages with standard deviations.</w:t>
      </w:r>
    </w:p>
    <w:p w14:paraId="6F2EA7C6" w14:textId="77777777" w:rsidR="00BD32A3" w:rsidRPr="00F21EBC" w:rsidRDefault="00BD32A3" w:rsidP="00BD32A3">
      <w:pPr>
        <w:jc w:val="both"/>
        <w:rPr>
          <w:rFonts w:ascii="Times New Roman" w:hAnsi="Times New Roman" w:cs="Times New Roman"/>
          <w:color w:val="000000" w:themeColor="text1"/>
        </w:rPr>
      </w:pPr>
    </w:p>
    <w:p w14:paraId="5B138847" w14:textId="6D19BA31" w:rsidR="001C3928" w:rsidRPr="00F21EBC" w:rsidRDefault="00096746" w:rsidP="006D5217">
      <w:pPr>
        <w:spacing w:line="480" w:lineRule="auto"/>
        <w:rPr>
          <w:rFonts w:ascii="Times New Roman" w:hAnsi="Times New Roman" w:cs="Times New Roman"/>
          <w:color w:val="000000" w:themeColor="text1"/>
        </w:rPr>
      </w:pPr>
      <w:r w:rsidRPr="00F21EBC">
        <w:rPr>
          <w:rFonts w:ascii="Times New Roman" w:hAnsi="Times New Roman" w:cs="Times New Roman"/>
          <w:i/>
          <w:iCs/>
          <w:color w:val="000000" w:themeColor="text1"/>
        </w:rPr>
        <w:t>4</w:t>
      </w:r>
      <w:r w:rsidR="005C1A53" w:rsidRPr="00F21EBC">
        <w:rPr>
          <w:rFonts w:ascii="Times New Roman" w:hAnsi="Times New Roman" w:cs="Times New Roman"/>
          <w:i/>
          <w:iCs/>
          <w:color w:val="000000" w:themeColor="text1"/>
        </w:rPr>
        <w:t>.</w:t>
      </w:r>
      <w:r w:rsidR="00876908" w:rsidRPr="00F21EBC">
        <w:rPr>
          <w:rFonts w:ascii="Times New Roman" w:hAnsi="Times New Roman" w:cs="Times New Roman"/>
          <w:i/>
          <w:iCs/>
          <w:color w:val="000000" w:themeColor="text1"/>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r w:rsidR="00651650" w:rsidRPr="00F21EBC">
        <w:rPr>
          <w:rFonts w:ascii="Times New Roman" w:hAnsi="Times New Roman" w:cs="Times New Roman"/>
          <w:i/>
          <w:iCs/>
          <w:color w:val="000000" w:themeColor="text1"/>
        </w:rPr>
        <w:t>Method and Tasks</w:t>
      </w:r>
    </w:p>
    <w:p w14:paraId="426369EA" w14:textId="7A4E8C61" w:rsidR="006D5217" w:rsidRPr="00F21EBC" w:rsidRDefault="001C1386" w:rsidP="00D74822">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All</w:t>
      </w:r>
      <w:r w:rsidR="00D84BA1" w:rsidRPr="00F21EBC">
        <w:rPr>
          <w:rFonts w:ascii="Times New Roman" w:hAnsi="Times New Roman" w:cs="Times New Roman"/>
          <w:color w:val="000000" w:themeColor="text1"/>
        </w:rPr>
        <w:t xml:space="preserve"> tasks were administered using Qualtrics software</w:t>
      </w:r>
      <w:r w:rsidR="00BD4C19" w:rsidRPr="00F21EBC">
        <w:rPr>
          <w:rFonts w:ascii="Times New Roman" w:hAnsi="Times New Roman" w:cs="Times New Roman"/>
          <w:color w:val="000000" w:themeColor="text1"/>
        </w:rPr>
        <w:t xml:space="preserve">. </w:t>
      </w:r>
      <w:r w:rsidR="00D84BA1" w:rsidRPr="00F21EBC">
        <w:rPr>
          <w:rFonts w:ascii="Times New Roman" w:hAnsi="Times New Roman" w:cs="Times New Roman"/>
          <w:color w:val="000000" w:themeColor="text1"/>
        </w:rPr>
        <w:t xml:space="preserve">A software known as Phonic was embedded into Qualtrics to record </w:t>
      </w:r>
      <w:r w:rsidR="00737F25" w:rsidRPr="00F21EBC">
        <w:rPr>
          <w:rFonts w:ascii="Times New Roman" w:hAnsi="Times New Roman" w:cs="Times New Roman"/>
          <w:color w:val="000000" w:themeColor="text1"/>
        </w:rPr>
        <w:t xml:space="preserve">participants’ </w:t>
      </w:r>
      <w:r w:rsidR="00D84BA1" w:rsidRPr="00F21EBC">
        <w:rPr>
          <w:rFonts w:ascii="Times New Roman" w:hAnsi="Times New Roman" w:cs="Times New Roman"/>
          <w:color w:val="000000" w:themeColor="text1"/>
        </w:rPr>
        <w:t xml:space="preserve">responses </w:t>
      </w:r>
      <w:r w:rsidR="00924E04" w:rsidRPr="00F21EBC">
        <w:rPr>
          <w:rFonts w:ascii="Times New Roman" w:hAnsi="Times New Roman" w:cs="Times New Roman"/>
          <w:color w:val="000000" w:themeColor="text1"/>
        </w:rPr>
        <w:t>on</w:t>
      </w:r>
      <w:r w:rsidR="00D84BA1" w:rsidRPr="00F21EBC">
        <w:rPr>
          <w:rFonts w:ascii="Times New Roman" w:hAnsi="Times New Roman" w:cs="Times New Roman"/>
          <w:color w:val="000000" w:themeColor="text1"/>
        </w:rPr>
        <w:t xml:space="preserve"> the production task.</w:t>
      </w:r>
      <w:r w:rsidR="00AB1A3F" w:rsidRPr="00F21EBC">
        <w:rPr>
          <w:rFonts w:ascii="Times New Roman" w:hAnsi="Times New Roman" w:cs="Times New Roman"/>
          <w:color w:val="000000" w:themeColor="text1"/>
        </w:rPr>
        <w:t xml:space="preserve"> Children carried out the </w:t>
      </w:r>
      <w:r w:rsidR="00CE4077" w:rsidRPr="00F21EBC">
        <w:rPr>
          <w:rFonts w:ascii="Times New Roman" w:hAnsi="Times New Roman" w:cs="Times New Roman"/>
          <w:color w:val="000000" w:themeColor="text1"/>
        </w:rPr>
        <w:t xml:space="preserve">tasks </w:t>
      </w:r>
      <w:r w:rsidR="00AB1A3F" w:rsidRPr="00F21EBC">
        <w:rPr>
          <w:rFonts w:ascii="Times New Roman" w:hAnsi="Times New Roman" w:cs="Times New Roman"/>
          <w:color w:val="000000" w:themeColor="text1"/>
        </w:rPr>
        <w:t xml:space="preserve">in </w:t>
      </w:r>
      <w:r w:rsidR="00672661" w:rsidRPr="00F21EBC">
        <w:rPr>
          <w:rFonts w:ascii="Times New Roman" w:hAnsi="Times New Roman" w:cs="Times New Roman"/>
          <w:color w:val="000000" w:themeColor="text1"/>
        </w:rPr>
        <w:t>their</w:t>
      </w:r>
      <w:r w:rsidR="00AB1A3F" w:rsidRPr="00F21EBC">
        <w:rPr>
          <w:rFonts w:ascii="Times New Roman" w:hAnsi="Times New Roman" w:cs="Times New Roman"/>
          <w:color w:val="000000" w:themeColor="text1"/>
        </w:rPr>
        <w:t xml:space="preserve"> schools with the researcher present; the SDBAs carried out the study asynchronously online</w:t>
      </w:r>
      <w:r w:rsidR="00491D1A" w:rsidRPr="00F21EBC">
        <w:rPr>
          <w:rFonts w:ascii="Times New Roman" w:hAnsi="Times New Roman" w:cs="Times New Roman"/>
          <w:color w:val="000000" w:themeColor="text1"/>
        </w:rPr>
        <w:t>.</w:t>
      </w:r>
    </w:p>
    <w:p w14:paraId="4DCCFA22" w14:textId="7B89AB9C" w:rsidR="006D5217" w:rsidRPr="00F21EBC" w:rsidRDefault="00096746" w:rsidP="006D5217">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i/>
          <w:iCs/>
          <w:color w:val="000000" w:themeColor="text1"/>
        </w:rPr>
        <w:t>4</w:t>
      </w:r>
      <w:r w:rsidR="0067180C" w:rsidRPr="00F21EBC">
        <w:rPr>
          <w:rFonts w:ascii="Times New Roman" w:hAnsi="Times New Roman" w:cs="Times New Roman"/>
          <w:i/>
          <w:iCs/>
          <w:color w:val="000000" w:themeColor="text1"/>
        </w:rPr>
        <w:t>.2.1 Language background tasks.</w:t>
      </w:r>
      <w:r w:rsidR="0067180C" w:rsidRPr="00F21EBC">
        <w:rPr>
          <w:rFonts w:ascii="Times New Roman" w:hAnsi="Times New Roman" w:cs="Times New Roman"/>
          <w:color w:val="000000" w:themeColor="text1"/>
        </w:rPr>
        <w:t xml:space="preserve"> Before completing the </w:t>
      </w:r>
      <w:r w:rsidR="00F163BE" w:rsidRPr="00F21EBC">
        <w:rPr>
          <w:rFonts w:ascii="Times New Roman" w:hAnsi="Times New Roman" w:cs="Times New Roman"/>
          <w:color w:val="000000" w:themeColor="text1"/>
        </w:rPr>
        <w:t>study</w:t>
      </w:r>
      <w:r w:rsidR="0067180C" w:rsidRPr="00F21EBC">
        <w:rPr>
          <w:rFonts w:ascii="Times New Roman" w:hAnsi="Times New Roman" w:cs="Times New Roman"/>
          <w:color w:val="000000" w:themeColor="text1"/>
        </w:rPr>
        <w:t>, p</w:t>
      </w:r>
      <w:r w:rsidR="00E23C56" w:rsidRPr="00F21EBC">
        <w:rPr>
          <w:rFonts w:ascii="Times New Roman" w:hAnsi="Times New Roman" w:cs="Times New Roman"/>
          <w:color w:val="000000" w:themeColor="text1"/>
        </w:rPr>
        <w:t xml:space="preserve">articipants completed </w:t>
      </w:r>
      <w:r w:rsidR="00D015A7" w:rsidRPr="00F21EBC">
        <w:rPr>
          <w:rFonts w:ascii="Times New Roman" w:hAnsi="Times New Roman" w:cs="Times New Roman"/>
          <w:color w:val="000000" w:themeColor="text1"/>
        </w:rPr>
        <w:t>a language questionnaire</w:t>
      </w:r>
      <w:r w:rsidR="00F95A4A" w:rsidRPr="00F21EBC">
        <w:rPr>
          <w:rFonts w:ascii="Times New Roman" w:hAnsi="Times New Roman" w:cs="Times New Roman"/>
          <w:color w:val="000000" w:themeColor="text1"/>
        </w:rPr>
        <w:t xml:space="preserve">. </w:t>
      </w:r>
      <w:r w:rsidR="00F02B7A" w:rsidRPr="00F21EBC">
        <w:rPr>
          <w:rFonts w:ascii="Times New Roman" w:hAnsi="Times New Roman" w:cs="Times New Roman"/>
          <w:color w:val="000000" w:themeColor="text1"/>
        </w:rPr>
        <w:t xml:space="preserve">Since </w:t>
      </w:r>
      <w:r w:rsidR="004A3A79" w:rsidRPr="00F21EBC">
        <w:rPr>
          <w:rFonts w:ascii="Times New Roman" w:hAnsi="Times New Roman" w:cs="Times New Roman"/>
          <w:color w:val="000000" w:themeColor="text1"/>
        </w:rPr>
        <w:t xml:space="preserve">the youngest children in this study were </w:t>
      </w:r>
      <w:r w:rsidR="00160F7A" w:rsidRPr="00F21EBC">
        <w:rPr>
          <w:rFonts w:ascii="Times New Roman" w:hAnsi="Times New Roman" w:cs="Times New Roman"/>
          <w:color w:val="000000" w:themeColor="text1"/>
        </w:rPr>
        <w:t>10 years old</w:t>
      </w:r>
      <w:r w:rsidR="004A3A79" w:rsidRPr="00F21EBC">
        <w:rPr>
          <w:rFonts w:ascii="Times New Roman" w:hAnsi="Times New Roman" w:cs="Times New Roman"/>
          <w:color w:val="000000" w:themeColor="text1"/>
        </w:rPr>
        <w:t xml:space="preserve">, it was determined that these individuals </w:t>
      </w:r>
      <w:r w:rsidR="00024727" w:rsidRPr="00F21EBC">
        <w:rPr>
          <w:rFonts w:ascii="Times New Roman" w:hAnsi="Times New Roman" w:cs="Times New Roman"/>
          <w:color w:val="000000" w:themeColor="text1"/>
        </w:rPr>
        <w:t>would be</w:t>
      </w:r>
      <w:r w:rsidR="00FA29A5" w:rsidRPr="00F21EBC">
        <w:rPr>
          <w:rFonts w:ascii="Times New Roman" w:hAnsi="Times New Roman" w:cs="Times New Roman"/>
          <w:color w:val="000000" w:themeColor="text1"/>
        </w:rPr>
        <w:t xml:space="preserve"> able</w:t>
      </w:r>
      <w:r w:rsidR="004A3A79" w:rsidRPr="00F21EBC">
        <w:rPr>
          <w:rFonts w:ascii="Times New Roman" w:hAnsi="Times New Roman" w:cs="Times New Roman"/>
          <w:color w:val="000000" w:themeColor="text1"/>
        </w:rPr>
        <w:t xml:space="preserve"> to complete </w:t>
      </w:r>
      <w:r w:rsidR="00AE3C3C" w:rsidRPr="00F21EBC">
        <w:rPr>
          <w:rFonts w:ascii="Times New Roman" w:hAnsi="Times New Roman" w:cs="Times New Roman"/>
          <w:color w:val="000000" w:themeColor="text1"/>
        </w:rPr>
        <w:t xml:space="preserve">this questionnaire independently, which provides a more direct </w:t>
      </w:r>
      <w:r w:rsidR="0036641E" w:rsidRPr="00F21EBC">
        <w:rPr>
          <w:rFonts w:ascii="Times New Roman" w:hAnsi="Times New Roman" w:cs="Times New Roman"/>
          <w:color w:val="000000" w:themeColor="text1"/>
        </w:rPr>
        <w:t>measurement</w:t>
      </w:r>
      <w:r w:rsidR="00AE3C3C" w:rsidRPr="00F21EBC">
        <w:rPr>
          <w:rFonts w:ascii="Times New Roman" w:hAnsi="Times New Roman" w:cs="Times New Roman"/>
          <w:color w:val="000000" w:themeColor="text1"/>
        </w:rPr>
        <w:t xml:space="preserve"> of their Spanis</w:t>
      </w:r>
      <w:r w:rsidR="008B292A" w:rsidRPr="00F21EBC">
        <w:rPr>
          <w:rFonts w:ascii="Times New Roman" w:hAnsi="Times New Roman" w:cs="Times New Roman"/>
          <w:color w:val="000000" w:themeColor="text1"/>
        </w:rPr>
        <w:t xml:space="preserve">h </w:t>
      </w:r>
      <w:r w:rsidR="009D77F8" w:rsidRPr="00F21EBC">
        <w:rPr>
          <w:rFonts w:ascii="Times New Roman" w:hAnsi="Times New Roman" w:cs="Times New Roman"/>
          <w:color w:val="000000" w:themeColor="text1"/>
        </w:rPr>
        <w:t xml:space="preserve">usage </w:t>
      </w:r>
      <w:r w:rsidR="008B292A" w:rsidRPr="00F21EBC">
        <w:rPr>
          <w:rFonts w:ascii="Times New Roman" w:hAnsi="Times New Roman" w:cs="Times New Roman"/>
          <w:color w:val="000000" w:themeColor="text1"/>
        </w:rPr>
        <w:t xml:space="preserve">away from home. This approach has been shown to be effective </w:t>
      </w:r>
      <w:r w:rsidR="004A33CB" w:rsidRPr="00F21EBC">
        <w:rPr>
          <w:rFonts w:ascii="Times New Roman" w:hAnsi="Times New Roman" w:cs="Times New Roman"/>
          <w:color w:val="000000" w:themeColor="text1"/>
        </w:rPr>
        <w:t xml:space="preserve">with high psychometric validity </w:t>
      </w:r>
      <w:r w:rsidR="008B292A" w:rsidRPr="00F21EBC">
        <w:rPr>
          <w:rFonts w:ascii="Times New Roman" w:hAnsi="Times New Roman" w:cs="Times New Roman"/>
          <w:color w:val="000000" w:themeColor="text1"/>
        </w:rPr>
        <w:t>with children younger than those in the present study (Castilla-Earls et al., 2022)</w:t>
      </w:r>
      <w:r w:rsidR="00030029" w:rsidRPr="00F21EBC">
        <w:rPr>
          <w:rFonts w:ascii="Times New Roman" w:hAnsi="Times New Roman" w:cs="Times New Roman"/>
          <w:color w:val="000000" w:themeColor="text1"/>
        </w:rPr>
        <w:t xml:space="preserve">. </w:t>
      </w:r>
      <w:r w:rsidR="006F300B" w:rsidRPr="00F21EBC">
        <w:rPr>
          <w:rFonts w:ascii="Times New Roman" w:hAnsi="Times New Roman" w:cs="Times New Roman"/>
          <w:color w:val="000000" w:themeColor="text1"/>
        </w:rPr>
        <w:t>The questionnaire asked participants to indicate when they began attending their school</w:t>
      </w:r>
      <w:r w:rsidR="00132127" w:rsidRPr="00F21EBC">
        <w:rPr>
          <w:rFonts w:ascii="Times New Roman" w:hAnsi="Times New Roman" w:cs="Times New Roman"/>
          <w:color w:val="000000" w:themeColor="text1"/>
        </w:rPr>
        <w:t xml:space="preserve"> and to </w:t>
      </w:r>
      <w:r w:rsidR="00562B52" w:rsidRPr="00F21EBC">
        <w:rPr>
          <w:rFonts w:ascii="Times New Roman" w:hAnsi="Times New Roman" w:cs="Times New Roman"/>
          <w:color w:val="000000" w:themeColor="text1"/>
        </w:rPr>
        <w:t xml:space="preserve">rate how frequently they used Spanish in </w:t>
      </w:r>
      <w:r w:rsidR="00AA2F77" w:rsidRPr="00F21EBC">
        <w:rPr>
          <w:rFonts w:ascii="Times New Roman" w:hAnsi="Times New Roman" w:cs="Times New Roman"/>
          <w:color w:val="000000" w:themeColor="text1"/>
        </w:rPr>
        <w:t xml:space="preserve">six contexts: with parents, with family members, </w:t>
      </w:r>
      <w:r w:rsidR="006F37C3" w:rsidRPr="00F21EBC">
        <w:rPr>
          <w:rFonts w:ascii="Times New Roman" w:hAnsi="Times New Roman" w:cs="Times New Roman"/>
          <w:color w:val="000000" w:themeColor="text1"/>
        </w:rPr>
        <w:t>at school</w:t>
      </w:r>
      <w:r w:rsidR="00AF0DFD" w:rsidRPr="00F21EBC">
        <w:rPr>
          <w:rFonts w:ascii="Times New Roman" w:hAnsi="Times New Roman" w:cs="Times New Roman"/>
          <w:color w:val="000000" w:themeColor="text1"/>
        </w:rPr>
        <w:t>,</w:t>
      </w:r>
      <w:r w:rsidR="006F37C3" w:rsidRPr="00F21EBC">
        <w:rPr>
          <w:rFonts w:ascii="Times New Roman" w:hAnsi="Times New Roman" w:cs="Times New Roman"/>
          <w:color w:val="000000" w:themeColor="text1"/>
        </w:rPr>
        <w:t xml:space="preserve"> </w:t>
      </w:r>
      <w:r w:rsidR="00AA2F77" w:rsidRPr="00F21EBC">
        <w:rPr>
          <w:rFonts w:ascii="Times New Roman" w:hAnsi="Times New Roman" w:cs="Times New Roman"/>
          <w:color w:val="000000" w:themeColor="text1"/>
        </w:rPr>
        <w:t>with friends, in public, and while watching television</w:t>
      </w:r>
      <w:r w:rsidR="00D1216D" w:rsidRPr="00F21EBC">
        <w:rPr>
          <w:rFonts w:ascii="Times New Roman" w:hAnsi="Times New Roman" w:cs="Times New Roman"/>
          <w:color w:val="000000" w:themeColor="text1"/>
        </w:rPr>
        <w:t xml:space="preserve">. Participants indicated how often they used Spanish in each context using 1-5 Likert </w:t>
      </w:r>
      <w:r w:rsidR="00D1216D" w:rsidRPr="00F21EBC">
        <w:rPr>
          <w:rFonts w:ascii="Times New Roman" w:hAnsi="Times New Roman" w:cs="Times New Roman"/>
          <w:color w:val="000000" w:themeColor="text1"/>
        </w:rPr>
        <w:lastRenderedPageBreak/>
        <w:t>scale</w:t>
      </w:r>
      <w:r w:rsidR="0046378A" w:rsidRPr="00F21EBC">
        <w:rPr>
          <w:rFonts w:ascii="Times New Roman" w:hAnsi="Times New Roman" w:cs="Times New Roman"/>
          <w:color w:val="000000" w:themeColor="text1"/>
        </w:rPr>
        <w:t>s</w:t>
      </w:r>
      <w:r w:rsidR="00D1216D" w:rsidRPr="00F21EBC">
        <w:rPr>
          <w:rFonts w:ascii="Times New Roman" w:hAnsi="Times New Roman" w:cs="Times New Roman"/>
          <w:color w:val="000000" w:themeColor="text1"/>
        </w:rPr>
        <w:t xml:space="preserve"> with fixed descriptors (0: never, 1: hardly ever</w:t>
      </w:r>
      <w:r w:rsidR="0046378A" w:rsidRPr="00F21EBC">
        <w:rPr>
          <w:rFonts w:ascii="Times New Roman" w:hAnsi="Times New Roman" w:cs="Times New Roman"/>
          <w:color w:val="000000" w:themeColor="text1"/>
        </w:rPr>
        <w:t>, 2: 3-4 times per week, 3: 1-2 times per day, 4: every day/almost always, 5: always</w:t>
      </w:r>
      <w:r w:rsidR="00D1216D" w:rsidRPr="00F21EBC">
        <w:rPr>
          <w:rFonts w:ascii="Times New Roman" w:hAnsi="Times New Roman" w:cs="Times New Roman"/>
          <w:color w:val="000000" w:themeColor="text1"/>
        </w:rPr>
        <w:t>)</w:t>
      </w:r>
      <w:r w:rsidR="0046378A" w:rsidRPr="00F21EBC">
        <w:rPr>
          <w:rFonts w:ascii="Times New Roman" w:hAnsi="Times New Roman" w:cs="Times New Roman"/>
          <w:color w:val="000000" w:themeColor="text1"/>
        </w:rPr>
        <w:t>. The sum of these Likert scales comprised each participant</w:t>
      </w:r>
      <w:r w:rsidR="009D1DB0" w:rsidRPr="00F21EBC">
        <w:rPr>
          <w:rFonts w:ascii="Times New Roman" w:hAnsi="Times New Roman" w:cs="Times New Roman"/>
          <w:color w:val="000000" w:themeColor="text1"/>
        </w:rPr>
        <w:t>’</w:t>
      </w:r>
      <w:r w:rsidR="0046378A" w:rsidRPr="00F21EBC">
        <w:rPr>
          <w:rFonts w:ascii="Times New Roman" w:hAnsi="Times New Roman" w:cs="Times New Roman"/>
          <w:color w:val="000000" w:themeColor="text1"/>
        </w:rPr>
        <w:t xml:space="preserve">s 30-point </w:t>
      </w:r>
      <w:r w:rsidR="00C56982" w:rsidRPr="00F21EBC">
        <w:rPr>
          <w:rFonts w:ascii="Times New Roman" w:hAnsi="Times New Roman" w:cs="Times New Roman"/>
          <w:color w:val="000000" w:themeColor="text1"/>
        </w:rPr>
        <w:t xml:space="preserve">overall </w:t>
      </w:r>
      <w:r w:rsidR="0046378A" w:rsidRPr="00F21EBC">
        <w:rPr>
          <w:rFonts w:ascii="Times New Roman" w:hAnsi="Times New Roman" w:cs="Times New Roman"/>
          <w:color w:val="000000" w:themeColor="text1"/>
        </w:rPr>
        <w:t>frequency of use</w:t>
      </w:r>
      <w:r w:rsidR="00C41A71" w:rsidRPr="00F21EBC">
        <w:rPr>
          <w:rFonts w:ascii="Times New Roman" w:hAnsi="Times New Roman" w:cs="Times New Roman"/>
          <w:color w:val="000000" w:themeColor="text1"/>
        </w:rPr>
        <w:t xml:space="preserve"> score</w:t>
      </w:r>
      <w:r w:rsidR="000622E3" w:rsidRPr="00F21EBC">
        <w:rPr>
          <w:rFonts w:ascii="Times New Roman" w:hAnsi="Times New Roman" w:cs="Times New Roman"/>
          <w:color w:val="000000" w:themeColor="text1"/>
        </w:rPr>
        <w:t>.</w:t>
      </w:r>
    </w:p>
    <w:p w14:paraId="2FD532B8" w14:textId="7890385A" w:rsidR="006D5217" w:rsidRPr="00F21EBC" w:rsidRDefault="000F479E" w:rsidP="006D5217">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Subsequently, participants completed </w:t>
      </w:r>
      <w:r w:rsidR="0087541E" w:rsidRPr="00F21EBC">
        <w:rPr>
          <w:rFonts w:ascii="Times New Roman" w:hAnsi="Times New Roman" w:cs="Times New Roman"/>
          <w:color w:val="000000" w:themeColor="text1"/>
        </w:rPr>
        <w:t>part</w:t>
      </w:r>
      <w:r w:rsidR="00E23C56" w:rsidRPr="00F21EBC">
        <w:rPr>
          <w:rFonts w:ascii="Times New Roman" w:hAnsi="Times New Roman" w:cs="Times New Roman"/>
          <w:color w:val="000000" w:themeColor="text1"/>
        </w:rPr>
        <w:t xml:space="preserve"> of the Bilingual English-Spanish Assessment (BESA; Peña et al., 201</w:t>
      </w:r>
      <w:r w:rsidR="00FB79A6" w:rsidRPr="00F21EBC">
        <w:rPr>
          <w:rFonts w:ascii="Times New Roman" w:hAnsi="Times New Roman" w:cs="Times New Roman"/>
          <w:color w:val="000000" w:themeColor="text1"/>
        </w:rPr>
        <w:t>4</w:t>
      </w:r>
      <w:r w:rsidR="00E23C56" w:rsidRPr="00F21EBC">
        <w:rPr>
          <w:rFonts w:ascii="Times New Roman" w:hAnsi="Times New Roman" w:cs="Times New Roman"/>
          <w:color w:val="000000" w:themeColor="text1"/>
        </w:rPr>
        <w:t xml:space="preserve">) to </w:t>
      </w:r>
      <w:r w:rsidR="00977E21" w:rsidRPr="00F21EBC">
        <w:rPr>
          <w:rFonts w:ascii="Times New Roman" w:hAnsi="Times New Roman" w:cs="Times New Roman"/>
          <w:color w:val="000000" w:themeColor="text1"/>
        </w:rPr>
        <w:t>measure</w:t>
      </w:r>
      <w:r w:rsidR="00CA6A80" w:rsidRPr="00F21EBC">
        <w:rPr>
          <w:rFonts w:ascii="Times New Roman" w:hAnsi="Times New Roman" w:cs="Times New Roman"/>
          <w:color w:val="000000" w:themeColor="text1"/>
        </w:rPr>
        <w:t xml:space="preserve"> Spanish</w:t>
      </w:r>
      <w:r w:rsidR="00E23C56" w:rsidRPr="00F21EBC">
        <w:rPr>
          <w:rFonts w:ascii="Times New Roman" w:hAnsi="Times New Roman" w:cs="Times New Roman"/>
          <w:color w:val="000000" w:themeColor="text1"/>
        </w:rPr>
        <w:t xml:space="preserve"> morphosyntactic proficiency</w:t>
      </w:r>
      <w:r w:rsidR="0047349F" w:rsidRPr="00F21EBC">
        <w:rPr>
          <w:rFonts w:ascii="Times New Roman" w:hAnsi="Times New Roman" w:cs="Times New Roman"/>
          <w:color w:val="000000" w:themeColor="text1"/>
        </w:rPr>
        <w:t xml:space="preserve">. This </w:t>
      </w:r>
      <w:r w:rsidR="00C5567B" w:rsidRPr="00F21EBC">
        <w:rPr>
          <w:rFonts w:ascii="Times New Roman" w:hAnsi="Times New Roman" w:cs="Times New Roman"/>
          <w:color w:val="000000" w:themeColor="text1"/>
        </w:rPr>
        <w:t>task</w:t>
      </w:r>
      <w:r w:rsidR="0047349F" w:rsidRPr="00F21EBC">
        <w:rPr>
          <w:rFonts w:ascii="Times New Roman" w:hAnsi="Times New Roman" w:cs="Times New Roman"/>
          <w:color w:val="000000" w:themeColor="text1"/>
        </w:rPr>
        <w:t xml:space="preserve"> </w:t>
      </w:r>
      <w:r w:rsidR="00D937FB" w:rsidRPr="00F21EBC">
        <w:rPr>
          <w:rFonts w:ascii="Times New Roman" w:hAnsi="Times New Roman" w:cs="Times New Roman"/>
          <w:color w:val="000000" w:themeColor="text1"/>
        </w:rPr>
        <w:t>include</w:t>
      </w:r>
      <w:r w:rsidR="002A025F" w:rsidRPr="00F21EBC">
        <w:rPr>
          <w:rFonts w:ascii="Times New Roman" w:hAnsi="Times New Roman" w:cs="Times New Roman"/>
          <w:color w:val="000000" w:themeColor="text1"/>
        </w:rPr>
        <w:t>d</w:t>
      </w:r>
      <w:r w:rsidR="00F708B0" w:rsidRPr="00F21EBC">
        <w:rPr>
          <w:rFonts w:ascii="Times New Roman" w:hAnsi="Times New Roman" w:cs="Times New Roman"/>
          <w:color w:val="000000" w:themeColor="text1"/>
        </w:rPr>
        <w:t xml:space="preserve"> eighteen </w:t>
      </w:r>
      <w:r w:rsidR="006D5D2B" w:rsidRPr="00F21EBC">
        <w:rPr>
          <w:rFonts w:ascii="Times New Roman" w:hAnsi="Times New Roman" w:cs="Times New Roman"/>
          <w:color w:val="000000" w:themeColor="text1"/>
        </w:rPr>
        <w:t xml:space="preserve">stimuli testing </w:t>
      </w:r>
      <w:r w:rsidR="006832C3" w:rsidRPr="00F21EBC">
        <w:rPr>
          <w:rFonts w:ascii="Times New Roman" w:hAnsi="Times New Roman" w:cs="Times New Roman"/>
          <w:color w:val="000000" w:themeColor="text1"/>
        </w:rPr>
        <w:t xml:space="preserve">inflectional morphology, </w:t>
      </w:r>
      <w:r w:rsidR="00B82F58" w:rsidRPr="00F21EBC">
        <w:rPr>
          <w:rFonts w:ascii="Times New Roman" w:hAnsi="Times New Roman" w:cs="Times New Roman"/>
          <w:color w:val="000000" w:themeColor="text1"/>
        </w:rPr>
        <w:t xml:space="preserve">although </w:t>
      </w:r>
      <w:r w:rsidR="00BE1979" w:rsidRPr="00F21EBC">
        <w:rPr>
          <w:rFonts w:ascii="Times New Roman" w:hAnsi="Times New Roman" w:cs="Times New Roman"/>
          <w:color w:val="000000" w:themeColor="text1"/>
        </w:rPr>
        <w:t>four</w:t>
      </w:r>
      <w:r w:rsidR="00B82F58" w:rsidRPr="00F21EBC">
        <w:rPr>
          <w:rFonts w:ascii="Times New Roman" w:hAnsi="Times New Roman" w:cs="Times New Roman"/>
          <w:color w:val="000000" w:themeColor="text1"/>
        </w:rPr>
        <w:t xml:space="preserve"> </w:t>
      </w:r>
      <w:r w:rsidR="00350240" w:rsidRPr="00F21EBC">
        <w:rPr>
          <w:rFonts w:ascii="Times New Roman" w:hAnsi="Times New Roman" w:cs="Times New Roman"/>
          <w:color w:val="000000" w:themeColor="text1"/>
        </w:rPr>
        <w:t xml:space="preserve">questions were not </w:t>
      </w:r>
      <w:r w:rsidR="004B4362" w:rsidRPr="00F21EBC">
        <w:rPr>
          <w:rFonts w:ascii="Times New Roman" w:hAnsi="Times New Roman" w:cs="Times New Roman"/>
          <w:color w:val="000000" w:themeColor="text1"/>
        </w:rPr>
        <w:t>reported</w:t>
      </w:r>
      <w:r w:rsidR="00350240" w:rsidRPr="00F21EBC">
        <w:rPr>
          <w:rFonts w:ascii="Times New Roman" w:hAnsi="Times New Roman" w:cs="Times New Roman"/>
          <w:color w:val="000000" w:themeColor="text1"/>
        </w:rPr>
        <w:t xml:space="preserve"> here because they </w:t>
      </w:r>
      <w:r w:rsidR="000969F4" w:rsidRPr="00F21EBC">
        <w:rPr>
          <w:rFonts w:ascii="Times New Roman" w:hAnsi="Times New Roman" w:cs="Times New Roman"/>
          <w:color w:val="000000" w:themeColor="text1"/>
        </w:rPr>
        <w:t>evaluated</w:t>
      </w:r>
      <w:r w:rsidR="00350240" w:rsidRPr="00F21EBC">
        <w:rPr>
          <w:rFonts w:ascii="Times New Roman" w:hAnsi="Times New Roman" w:cs="Times New Roman"/>
          <w:color w:val="000000" w:themeColor="text1"/>
        </w:rPr>
        <w:t xml:space="preserve"> subjunctive mood, </w:t>
      </w:r>
      <w:r w:rsidR="00DD585C" w:rsidRPr="00F21EBC">
        <w:rPr>
          <w:rFonts w:ascii="Times New Roman" w:hAnsi="Times New Roman" w:cs="Times New Roman"/>
          <w:color w:val="000000" w:themeColor="text1"/>
        </w:rPr>
        <w:t>whose inclusion</w:t>
      </w:r>
      <w:r w:rsidR="00350240" w:rsidRPr="00F21EBC">
        <w:rPr>
          <w:rFonts w:ascii="Times New Roman" w:hAnsi="Times New Roman" w:cs="Times New Roman"/>
          <w:color w:val="000000" w:themeColor="text1"/>
        </w:rPr>
        <w:t xml:space="preserve"> would be tautologous</w:t>
      </w:r>
      <w:r w:rsidR="00BA2DDC" w:rsidRPr="00F21EBC">
        <w:rPr>
          <w:rFonts w:ascii="Times New Roman" w:hAnsi="Times New Roman" w:cs="Times New Roman"/>
          <w:color w:val="000000" w:themeColor="text1"/>
        </w:rPr>
        <w:t xml:space="preserve">. </w:t>
      </w:r>
      <w:r w:rsidR="009E36D2" w:rsidRPr="00F21EBC">
        <w:rPr>
          <w:rFonts w:ascii="Times New Roman" w:hAnsi="Times New Roman" w:cs="Times New Roman"/>
          <w:color w:val="000000" w:themeColor="text1"/>
        </w:rPr>
        <w:t xml:space="preserve">The </w:t>
      </w:r>
      <w:r w:rsidR="00AC7725" w:rsidRPr="00F21EBC">
        <w:rPr>
          <w:rFonts w:ascii="Times New Roman" w:hAnsi="Times New Roman" w:cs="Times New Roman"/>
          <w:color w:val="000000" w:themeColor="text1"/>
        </w:rPr>
        <w:t>remaining</w:t>
      </w:r>
      <w:r w:rsidR="00DE7D9D" w:rsidRPr="00F21EBC">
        <w:rPr>
          <w:rFonts w:ascii="Times New Roman" w:hAnsi="Times New Roman" w:cs="Times New Roman"/>
          <w:color w:val="000000" w:themeColor="text1"/>
        </w:rPr>
        <w:t xml:space="preserve"> questions targeted </w:t>
      </w:r>
      <w:r w:rsidR="00D51E32" w:rsidRPr="00F21EBC">
        <w:rPr>
          <w:rFonts w:ascii="Times New Roman" w:hAnsi="Times New Roman" w:cs="Times New Roman"/>
          <w:color w:val="000000" w:themeColor="text1"/>
        </w:rPr>
        <w:t>gender</w:t>
      </w:r>
      <w:r w:rsidR="008A0616" w:rsidRPr="00F21EBC">
        <w:rPr>
          <w:rFonts w:ascii="Times New Roman" w:hAnsi="Times New Roman" w:cs="Times New Roman"/>
          <w:color w:val="000000" w:themeColor="text1"/>
        </w:rPr>
        <w:t>/number</w:t>
      </w:r>
      <w:r w:rsidR="00963965" w:rsidRPr="00F21EBC">
        <w:rPr>
          <w:rFonts w:ascii="Times New Roman" w:hAnsi="Times New Roman" w:cs="Times New Roman"/>
          <w:color w:val="000000" w:themeColor="text1"/>
        </w:rPr>
        <w:t xml:space="preserve"> agreement </w:t>
      </w:r>
      <w:r w:rsidR="009D77F8" w:rsidRPr="00F21EBC">
        <w:rPr>
          <w:rFonts w:ascii="Times New Roman" w:hAnsi="Times New Roman" w:cs="Times New Roman"/>
          <w:color w:val="000000" w:themeColor="text1"/>
        </w:rPr>
        <w:t xml:space="preserve">with articles </w:t>
      </w:r>
      <w:r w:rsidR="00963965" w:rsidRPr="00F21EBC">
        <w:rPr>
          <w:rFonts w:ascii="Times New Roman" w:hAnsi="Times New Roman" w:cs="Times New Roman"/>
          <w:color w:val="000000" w:themeColor="text1"/>
        </w:rPr>
        <w:t>(</w:t>
      </w:r>
      <w:r w:rsidR="007D6294" w:rsidRPr="00F21EBC">
        <w:rPr>
          <w:rFonts w:ascii="Times New Roman" w:hAnsi="Times New Roman" w:cs="Times New Roman"/>
          <w:i/>
          <w:iCs/>
          <w:color w:val="000000" w:themeColor="text1"/>
        </w:rPr>
        <w:t>k</w:t>
      </w:r>
      <w:r w:rsidR="007D6294" w:rsidRPr="00F21EBC">
        <w:rPr>
          <w:rFonts w:ascii="Times New Roman" w:hAnsi="Times New Roman" w:cs="Times New Roman"/>
          <w:color w:val="000000" w:themeColor="text1"/>
        </w:rPr>
        <w:t xml:space="preserve"> = </w:t>
      </w:r>
      <w:r w:rsidR="00502C5D" w:rsidRPr="00F21EBC">
        <w:rPr>
          <w:rFonts w:ascii="Times New Roman" w:hAnsi="Times New Roman" w:cs="Times New Roman"/>
          <w:color w:val="000000" w:themeColor="text1"/>
        </w:rPr>
        <w:t>4</w:t>
      </w:r>
      <w:r w:rsidR="00963965" w:rsidRPr="00F21EBC">
        <w:rPr>
          <w:rFonts w:ascii="Times New Roman" w:hAnsi="Times New Roman" w:cs="Times New Roman"/>
          <w:color w:val="000000" w:themeColor="text1"/>
        </w:rPr>
        <w:t xml:space="preserve">), </w:t>
      </w:r>
      <w:r w:rsidR="008C7EAC" w:rsidRPr="00F21EBC">
        <w:rPr>
          <w:rFonts w:ascii="Times New Roman" w:hAnsi="Times New Roman" w:cs="Times New Roman"/>
          <w:color w:val="000000" w:themeColor="text1"/>
        </w:rPr>
        <w:t>verbal agreement (</w:t>
      </w:r>
      <w:r w:rsidR="007D6294" w:rsidRPr="00F21EBC">
        <w:rPr>
          <w:rFonts w:ascii="Times New Roman" w:hAnsi="Times New Roman" w:cs="Times New Roman"/>
          <w:i/>
          <w:iCs/>
          <w:color w:val="000000" w:themeColor="text1"/>
        </w:rPr>
        <w:t>k</w:t>
      </w:r>
      <w:r w:rsidR="007D6294" w:rsidRPr="00F21EBC">
        <w:rPr>
          <w:rFonts w:ascii="Times New Roman" w:hAnsi="Times New Roman" w:cs="Times New Roman"/>
          <w:color w:val="000000" w:themeColor="text1"/>
        </w:rPr>
        <w:t xml:space="preserve"> = </w:t>
      </w:r>
      <w:r w:rsidR="008C7EAC" w:rsidRPr="00F21EBC">
        <w:rPr>
          <w:rFonts w:ascii="Times New Roman" w:hAnsi="Times New Roman" w:cs="Times New Roman"/>
          <w:color w:val="000000" w:themeColor="text1"/>
        </w:rPr>
        <w:t xml:space="preserve">4), </w:t>
      </w:r>
      <w:r w:rsidR="00963965" w:rsidRPr="00F21EBC">
        <w:rPr>
          <w:rFonts w:ascii="Times New Roman" w:hAnsi="Times New Roman" w:cs="Times New Roman"/>
          <w:color w:val="000000" w:themeColor="text1"/>
        </w:rPr>
        <w:t>preterit</w:t>
      </w:r>
      <w:r w:rsidR="008942FE" w:rsidRPr="00F21EBC">
        <w:rPr>
          <w:rFonts w:ascii="Times New Roman" w:hAnsi="Times New Roman" w:cs="Times New Roman"/>
          <w:color w:val="000000" w:themeColor="text1"/>
        </w:rPr>
        <w:t xml:space="preserve"> aspect</w:t>
      </w:r>
      <w:r w:rsidR="00963965" w:rsidRPr="00F21EBC">
        <w:rPr>
          <w:rFonts w:ascii="Times New Roman" w:hAnsi="Times New Roman" w:cs="Times New Roman"/>
          <w:color w:val="000000" w:themeColor="text1"/>
        </w:rPr>
        <w:t xml:space="preserve"> morphology (</w:t>
      </w:r>
      <w:r w:rsidR="007D6294" w:rsidRPr="00F21EBC">
        <w:rPr>
          <w:rFonts w:ascii="Times New Roman" w:hAnsi="Times New Roman" w:cs="Times New Roman"/>
          <w:i/>
          <w:iCs/>
          <w:color w:val="000000" w:themeColor="text1"/>
        </w:rPr>
        <w:t>k</w:t>
      </w:r>
      <w:r w:rsidR="007D6294" w:rsidRPr="00F21EBC">
        <w:rPr>
          <w:rFonts w:ascii="Times New Roman" w:hAnsi="Times New Roman" w:cs="Times New Roman"/>
          <w:color w:val="000000" w:themeColor="text1"/>
        </w:rPr>
        <w:t xml:space="preserve"> = </w:t>
      </w:r>
      <w:r w:rsidR="00963965" w:rsidRPr="00F21EBC">
        <w:rPr>
          <w:rFonts w:ascii="Times New Roman" w:hAnsi="Times New Roman" w:cs="Times New Roman"/>
          <w:color w:val="000000" w:themeColor="text1"/>
        </w:rPr>
        <w:t xml:space="preserve">2), </w:t>
      </w:r>
      <w:r w:rsidR="006B2540" w:rsidRPr="00F21EBC">
        <w:rPr>
          <w:rFonts w:ascii="Times New Roman" w:hAnsi="Times New Roman" w:cs="Times New Roman"/>
          <w:color w:val="000000" w:themeColor="text1"/>
        </w:rPr>
        <w:t xml:space="preserve">and </w:t>
      </w:r>
      <w:r w:rsidR="000569A1" w:rsidRPr="00F21EBC">
        <w:rPr>
          <w:rFonts w:ascii="Times New Roman" w:hAnsi="Times New Roman" w:cs="Times New Roman"/>
          <w:color w:val="000000" w:themeColor="text1"/>
        </w:rPr>
        <w:t>clitic gender</w:t>
      </w:r>
      <w:r w:rsidR="006B2540" w:rsidRPr="00F21EBC">
        <w:rPr>
          <w:rFonts w:ascii="Times New Roman" w:hAnsi="Times New Roman" w:cs="Times New Roman"/>
          <w:color w:val="000000" w:themeColor="text1"/>
        </w:rPr>
        <w:t xml:space="preserve"> </w:t>
      </w:r>
      <w:r w:rsidR="000569A1" w:rsidRPr="00F21EBC">
        <w:rPr>
          <w:rFonts w:ascii="Times New Roman" w:hAnsi="Times New Roman" w:cs="Times New Roman"/>
          <w:color w:val="000000" w:themeColor="text1"/>
        </w:rPr>
        <w:t>(</w:t>
      </w:r>
      <w:r w:rsidR="007D6294" w:rsidRPr="00F21EBC">
        <w:rPr>
          <w:rFonts w:ascii="Times New Roman" w:hAnsi="Times New Roman" w:cs="Times New Roman"/>
          <w:i/>
          <w:iCs/>
          <w:color w:val="000000" w:themeColor="text1"/>
        </w:rPr>
        <w:t>k</w:t>
      </w:r>
      <w:r w:rsidR="007D6294" w:rsidRPr="00F21EBC">
        <w:rPr>
          <w:rFonts w:ascii="Times New Roman" w:hAnsi="Times New Roman" w:cs="Times New Roman"/>
          <w:color w:val="000000" w:themeColor="text1"/>
        </w:rPr>
        <w:t xml:space="preserve"> = </w:t>
      </w:r>
      <w:r w:rsidR="006B2540" w:rsidRPr="00F21EBC">
        <w:rPr>
          <w:rFonts w:ascii="Times New Roman" w:hAnsi="Times New Roman" w:cs="Times New Roman"/>
          <w:color w:val="000000" w:themeColor="text1"/>
        </w:rPr>
        <w:t>4)</w:t>
      </w:r>
      <w:r w:rsidR="00645944" w:rsidRPr="00F21EBC">
        <w:rPr>
          <w:rFonts w:ascii="Times New Roman" w:hAnsi="Times New Roman" w:cs="Times New Roman"/>
          <w:color w:val="000000" w:themeColor="text1"/>
        </w:rPr>
        <w:t>.</w:t>
      </w:r>
      <w:r w:rsidR="00E558D5" w:rsidRPr="00F21EBC">
        <w:rPr>
          <w:rFonts w:ascii="Times New Roman" w:hAnsi="Times New Roman" w:cs="Times New Roman"/>
          <w:color w:val="000000" w:themeColor="text1"/>
        </w:rPr>
        <w:t xml:space="preserve"> The number of correct responses comprised each participant’s proficiency score</w:t>
      </w:r>
      <w:r w:rsidR="00DD15EB" w:rsidRPr="00F21EBC">
        <w:rPr>
          <w:rFonts w:ascii="Times New Roman" w:hAnsi="Times New Roman" w:cs="Times New Roman"/>
          <w:color w:val="000000" w:themeColor="text1"/>
        </w:rPr>
        <w:t>.</w:t>
      </w:r>
      <w:r w:rsidR="00FB79A6" w:rsidRPr="00F21EBC">
        <w:rPr>
          <w:rFonts w:ascii="Times New Roman" w:hAnsi="Times New Roman" w:cs="Times New Roman"/>
          <w:color w:val="000000" w:themeColor="text1"/>
        </w:rPr>
        <w:t xml:space="preserve"> Participants </w:t>
      </w:r>
      <w:r w:rsidR="00F12719" w:rsidRPr="00F21EBC">
        <w:rPr>
          <w:rFonts w:ascii="Times New Roman" w:hAnsi="Times New Roman" w:cs="Times New Roman"/>
          <w:color w:val="000000" w:themeColor="text1"/>
        </w:rPr>
        <w:t>responded to each prompt by writing a full sentence</w:t>
      </w:r>
      <w:r w:rsidR="00FB79A6" w:rsidRPr="00F21EBC">
        <w:rPr>
          <w:rFonts w:ascii="Times New Roman" w:hAnsi="Times New Roman" w:cs="Times New Roman"/>
          <w:color w:val="000000" w:themeColor="text1"/>
        </w:rPr>
        <w:t>.</w:t>
      </w:r>
    </w:p>
    <w:p w14:paraId="15E7FC55" w14:textId="3B69FA8E" w:rsidR="00517439" w:rsidRPr="00F21EBC" w:rsidRDefault="00096746" w:rsidP="006D5217">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i/>
          <w:iCs/>
          <w:color w:val="000000" w:themeColor="text1"/>
        </w:rPr>
        <w:t>4</w:t>
      </w:r>
      <w:r w:rsidR="00D23B72" w:rsidRPr="00F21EBC">
        <w:rPr>
          <w:rFonts w:ascii="Times New Roman" w:hAnsi="Times New Roman" w:cs="Times New Roman"/>
          <w:i/>
          <w:iCs/>
          <w:color w:val="000000" w:themeColor="text1"/>
        </w:rPr>
        <w:t>.2.</w:t>
      </w:r>
      <w:r w:rsidR="007B2FAA" w:rsidRPr="00F21EBC">
        <w:rPr>
          <w:rFonts w:ascii="Times New Roman" w:hAnsi="Times New Roman" w:cs="Times New Roman"/>
          <w:i/>
          <w:iCs/>
          <w:color w:val="000000" w:themeColor="text1"/>
        </w:rPr>
        <w:t>2</w:t>
      </w:r>
      <w:r w:rsidR="00D23B72" w:rsidRPr="00F21EBC">
        <w:rPr>
          <w:rFonts w:ascii="Times New Roman" w:hAnsi="Times New Roman" w:cs="Times New Roman"/>
          <w:i/>
          <w:iCs/>
          <w:color w:val="000000" w:themeColor="text1"/>
        </w:rPr>
        <w:t xml:space="preserve">. </w:t>
      </w:r>
      <w:r w:rsidR="00312761" w:rsidRPr="00F21EBC">
        <w:rPr>
          <w:rFonts w:ascii="Times New Roman" w:hAnsi="Times New Roman" w:cs="Times New Roman"/>
          <w:i/>
          <w:iCs/>
          <w:color w:val="000000" w:themeColor="text1"/>
        </w:rPr>
        <w:t>Linguistic</w:t>
      </w:r>
      <w:r w:rsidR="00590153" w:rsidRPr="00F21EBC">
        <w:rPr>
          <w:rFonts w:ascii="Times New Roman" w:hAnsi="Times New Roman" w:cs="Times New Roman"/>
          <w:i/>
          <w:iCs/>
          <w:color w:val="000000" w:themeColor="text1"/>
        </w:rPr>
        <w:t xml:space="preserve"> tasks</w:t>
      </w:r>
      <w:r w:rsidR="00517439" w:rsidRPr="00F21EBC">
        <w:rPr>
          <w:rFonts w:ascii="Times New Roman" w:hAnsi="Times New Roman" w:cs="Times New Roman"/>
          <w:i/>
          <w:iCs/>
          <w:color w:val="000000" w:themeColor="text1"/>
        </w:rPr>
        <w:t>.</w:t>
      </w:r>
      <w:r w:rsidR="00517439" w:rsidRPr="00F21EBC">
        <w:rPr>
          <w:rFonts w:ascii="Times New Roman" w:hAnsi="Times New Roman" w:cs="Times New Roman"/>
          <w:color w:val="000000" w:themeColor="text1"/>
        </w:rPr>
        <w:t xml:space="preserve"> </w:t>
      </w:r>
      <w:r w:rsidR="00876908" w:rsidRPr="00F21EBC">
        <w:rPr>
          <w:rFonts w:ascii="Times New Roman" w:hAnsi="Times New Roman" w:cs="Times New Roman"/>
          <w:color w:val="000000" w:themeColor="text1"/>
        </w:rPr>
        <w:t xml:space="preserve">In addition to the questionnaire and proficiency test, there were two tasks centered around </w:t>
      </w:r>
      <w:r w:rsidR="00385F94" w:rsidRPr="00F21EBC">
        <w:rPr>
          <w:rFonts w:ascii="Times New Roman" w:hAnsi="Times New Roman" w:cs="Times New Roman"/>
          <w:color w:val="000000" w:themeColor="text1"/>
        </w:rPr>
        <w:t>the same</w:t>
      </w:r>
      <w:r w:rsidR="00876908" w:rsidRPr="00F21EBC">
        <w:rPr>
          <w:rFonts w:ascii="Times New Roman" w:hAnsi="Times New Roman" w:cs="Times New Roman"/>
          <w:color w:val="000000" w:themeColor="text1"/>
        </w:rPr>
        <w:t xml:space="preserve"> communicative context</w:t>
      </w:r>
      <w:r w:rsidR="00385F94" w:rsidRPr="00F21EBC">
        <w:rPr>
          <w:rFonts w:ascii="Times New Roman" w:hAnsi="Times New Roman" w:cs="Times New Roman"/>
          <w:color w:val="000000" w:themeColor="text1"/>
        </w:rPr>
        <w:t>,</w:t>
      </w:r>
      <w:r w:rsidR="00876908" w:rsidRPr="00F21EBC">
        <w:rPr>
          <w:rFonts w:ascii="Times New Roman" w:hAnsi="Times New Roman" w:cs="Times New Roman"/>
          <w:color w:val="000000" w:themeColor="text1"/>
        </w:rPr>
        <w:t xml:space="preserve"> in which a mother share</w:t>
      </w:r>
      <w:r w:rsidR="005858FF" w:rsidRPr="00F21EBC">
        <w:rPr>
          <w:rFonts w:ascii="Times New Roman" w:hAnsi="Times New Roman" w:cs="Times New Roman"/>
          <w:color w:val="000000" w:themeColor="text1"/>
        </w:rPr>
        <w:t>d</w:t>
      </w:r>
      <w:r w:rsidR="00876908" w:rsidRPr="00F21EBC">
        <w:rPr>
          <w:rFonts w:ascii="Times New Roman" w:hAnsi="Times New Roman" w:cs="Times New Roman"/>
          <w:color w:val="000000" w:themeColor="text1"/>
        </w:rPr>
        <w:t xml:space="preserve"> how she want</w:t>
      </w:r>
      <w:r w:rsidR="005858FF" w:rsidRPr="00F21EBC">
        <w:rPr>
          <w:rFonts w:ascii="Times New Roman" w:hAnsi="Times New Roman" w:cs="Times New Roman"/>
          <w:color w:val="000000" w:themeColor="text1"/>
        </w:rPr>
        <w:t>ed</w:t>
      </w:r>
      <w:r w:rsidR="00876908" w:rsidRPr="00F21EBC">
        <w:rPr>
          <w:rFonts w:ascii="Times New Roman" w:hAnsi="Times New Roman" w:cs="Times New Roman"/>
          <w:color w:val="000000" w:themeColor="text1"/>
        </w:rPr>
        <w:t xml:space="preserve"> her twin daughters to care for their younger brother, Juanito, while</w:t>
      </w:r>
      <w:r w:rsidR="00E764A7" w:rsidRPr="00F21EBC">
        <w:rPr>
          <w:rFonts w:ascii="Times New Roman" w:hAnsi="Times New Roman" w:cs="Times New Roman"/>
          <w:color w:val="000000" w:themeColor="text1"/>
        </w:rPr>
        <w:t xml:space="preserve"> </w:t>
      </w:r>
      <w:r w:rsidR="00876908" w:rsidRPr="00F21EBC">
        <w:rPr>
          <w:rFonts w:ascii="Times New Roman" w:hAnsi="Times New Roman" w:cs="Times New Roman"/>
          <w:color w:val="000000" w:themeColor="text1"/>
        </w:rPr>
        <w:t>away at sleepaway camp.</w:t>
      </w:r>
      <w:r w:rsidR="00D84BA1" w:rsidRPr="00F21EBC">
        <w:rPr>
          <w:rFonts w:ascii="Times New Roman" w:hAnsi="Times New Roman" w:cs="Times New Roman"/>
          <w:color w:val="000000" w:themeColor="text1"/>
        </w:rPr>
        <w:t xml:space="preserve"> </w:t>
      </w:r>
      <w:r w:rsidR="006066C3" w:rsidRPr="00F21EBC">
        <w:rPr>
          <w:rFonts w:ascii="Times New Roman" w:hAnsi="Times New Roman" w:cs="Times New Roman"/>
          <w:color w:val="000000" w:themeColor="text1"/>
        </w:rPr>
        <w:t xml:space="preserve">The </w:t>
      </w:r>
      <w:r w:rsidR="00D43E61" w:rsidRPr="00F21EBC">
        <w:rPr>
          <w:rFonts w:ascii="Times New Roman" w:hAnsi="Times New Roman" w:cs="Times New Roman"/>
          <w:color w:val="000000" w:themeColor="text1"/>
        </w:rPr>
        <w:t xml:space="preserve">same </w:t>
      </w:r>
      <w:r w:rsidR="006066C3" w:rsidRPr="00F21EBC">
        <w:rPr>
          <w:rFonts w:ascii="Times New Roman" w:hAnsi="Times New Roman" w:cs="Times New Roman"/>
          <w:color w:val="000000" w:themeColor="text1"/>
        </w:rPr>
        <w:t xml:space="preserve">eight verbs listed in Table 3 were used </w:t>
      </w:r>
      <w:r w:rsidR="00385F94" w:rsidRPr="00F21EBC">
        <w:rPr>
          <w:rFonts w:ascii="Times New Roman" w:hAnsi="Times New Roman" w:cs="Times New Roman"/>
          <w:color w:val="000000" w:themeColor="text1"/>
        </w:rPr>
        <w:t>once per</w:t>
      </w:r>
      <w:r w:rsidR="006066C3" w:rsidRPr="00F21EBC">
        <w:rPr>
          <w:rFonts w:ascii="Times New Roman" w:hAnsi="Times New Roman" w:cs="Times New Roman"/>
          <w:color w:val="000000" w:themeColor="text1"/>
        </w:rPr>
        <w:t xml:space="preserve"> task. A</w:t>
      </w:r>
      <w:r w:rsidR="00876908" w:rsidRPr="00F21EBC">
        <w:rPr>
          <w:rFonts w:ascii="Times New Roman" w:hAnsi="Times New Roman" w:cs="Times New Roman"/>
          <w:color w:val="000000" w:themeColor="text1"/>
        </w:rPr>
        <w:t xml:space="preserve">ll verbs pertained to the most-frequent first conjugation </w:t>
      </w:r>
      <w:r w:rsidR="0054096A" w:rsidRPr="00F21EBC">
        <w:rPr>
          <w:rFonts w:ascii="Times New Roman" w:hAnsi="Times New Roman" w:cs="Times New Roman"/>
          <w:color w:val="000000" w:themeColor="text1"/>
        </w:rPr>
        <w:t xml:space="preserve">class </w:t>
      </w:r>
      <w:r w:rsidR="00876908" w:rsidRPr="00F21EBC">
        <w:rPr>
          <w:rFonts w:ascii="Times New Roman" w:hAnsi="Times New Roman" w:cs="Times New Roman"/>
          <w:color w:val="000000" w:themeColor="text1"/>
        </w:rPr>
        <w:t>(</w:t>
      </w:r>
      <w:r w:rsidR="00876908" w:rsidRPr="00F21EBC">
        <w:rPr>
          <w:rFonts w:ascii="Times New Roman" w:hAnsi="Times New Roman" w:cs="Times New Roman"/>
          <w:i/>
          <w:iCs/>
          <w:color w:val="000000" w:themeColor="text1"/>
        </w:rPr>
        <w:t>–ar</w:t>
      </w:r>
      <w:r w:rsidR="00876908" w:rsidRPr="00F21EBC">
        <w:rPr>
          <w:rFonts w:ascii="Times New Roman" w:hAnsi="Times New Roman" w:cs="Times New Roman"/>
          <w:color w:val="000000" w:themeColor="text1"/>
        </w:rPr>
        <w:t>)</w:t>
      </w:r>
      <w:r w:rsidR="00213979" w:rsidRPr="00F21EBC">
        <w:rPr>
          <w:rFonts w:ascii="Times New Roman" w:hAnsi="Times New Roman" w:cs="Times New Roman"/>
          <w:color w:val="000000" w:themeColor="text1"/>
        </w:rPr>
        <w:t xml:space="preserve"> and </w:t>
      </w:r>
      <w:r w:rsidR="00876908" w:rsidRPr="00F21EBC">
        <w:rPr>
          <w:rFonts w:ascii="Times New Roman" w:hAnsi="Times New Roman" w:cs="Times New Roman"/>
          <w:color w:val="000000" w:themeColor="text1"/>
        </w:rPr>
        <w:t>were disyllabic and transitive</w:t>
      </w:r>
      <w:r w:rsidR="00473165" w:rsidRPr="00F21EBC">
        <w:rPr>
          <w:rFonts w:ascii="Times New Roman" w:hAnsi="Times New Roman" w:cs="Times New Roman"/>
          <w:color w:val="000000" w:themeColor="text1"/>
        </w:rPr>
        <w:t>.</w:t>
      </w:r>
      <w:r w:rsidR="00E950EF" w:rsidRPr="00F21EBC">
        <w:rPr>
          <w:rStyle w:val="FootnoteReference"/>
          <w:rFonts w:ascii="Times New Roman" w:hAnsi="Times New Roman" w:cs="Times New Roman"/>
          <w:color w:val="000000" w:themeColor="text1"/>
        </w:rPr>
        <w:footnoteReference w:id="4"/>
      </w:r>
      <w:r w:rsidR="0039069F" w:rsidRPr="00F21EBC">
        <w:rPr>
          <w:rFonts w:ascii="Times New Roman" w:hAnsi="Times New Roman" w:cs="Times New Roman"/>
          <w:color w:val="000000" w:themeColor="text1"/>
        </w:rPr>
        <w:t xml:space="preserve"> The lemmatic frequency</w:t>
      </w:r>
      <w:r w:rsidR="0039069F" w:rsidRPr="00F21EBC">
        <w:rPr>
          <w:rStyle w:val="FootnoteReference"/>
          <w:rFonts w:ascii="Times New Roman" w:hAnsi="Times New Roman" w:cs="Times New Roman"/>
          <w:color w:val="000000" w:themeColor="text1"/>
        </w:rPr>
        <w:footnoteReference w:id="5"/>
      </w:r>
      <w:r w:rsidR="0039069F" w:rsidRPr="00F21EBC">
        <w:rPr>
          <w:rFonts w:ascii="Times New Roman" w:hAnsi="Times New Roman" w:cs="Times New Roman"/>
          <w:color w:val="000000" w:themeColor="text1"/>
        </w:rPr>
        <w:t xml:space="preserve"> of each verb was </w:t>
      </w:r>
      <w:r w:rsidR="00201194" w:rsidRPr="00F21EBC">
        <w:rPr>
          <w:rFonts w:ascii="Times New Roman" w:hAnsi="Times New Roman" w:cs="Times New Roman"/>
          <w:color w:val="000000" w:themeColor="text1"/>
        </w:rPr>
        <w:t>retrieved</w:t>
      </w:r>
      <w:r w:rsidR="0039069F" w:rsidRPr="00F21EBC">
        <w:rPr>
          <w:rFonts w:ascii="Times New Roman" w:hAnsi="Times New Roman" w:cs="Times New Roman"/>
          <w:color w:val="000000" w:themeColor="text1"/>
        </w:rPr>
        <w:t xml:space="preserve"> from the Davies (2016</w:t>
      </w:r>
      <w:r w:rsidR="00082ECA" w:rsidRPr="00F21EBC">
        <w:rPr>
          <w:rFonts w:ascii="Times New Roman" w:hAnsi="Times New Roman" w:cs="Times New Roman"/>
          <w:color w:val="000000" w:themeColor="text1"/>
        </w:rPr>
        <w:t>–</w:t>
      </w:r>
      <w:r w:rsidR="0039069F" w:rsidRPr="00F21EBC">
        <w:rPr>
          <w:rFonts w:ascii="Times New Roman" w:hAnsi="Times New Roman" w:cs="Times New Roman"/>
          <w:color w:val="000000" w:themeColor="text1"/>
        </w:rPr>
        <w:t xml:space="preserve">) </w:t>
      </w:r>
      <w:r w:rsidR="0039069F" w:rsidRPr="00F21EBC">
        <w:rPr>
          <w:rFonts w:ascii="Times New Roman" w:hAnsi="Times New Roman" w:cs="Times New Roman"/>
          <w:i/>
          <w:iCs/>
          <w:color w:val="000000" w:themeColor="text1"/>
        </w:rPr>
        <w:t>Corpus del español</w:t>
      </w:r>
      <w:r w:rsidR="0039069F" w:rsidRPr="00F21EBC">
        <w:rPr>
          <w:rFonts w:ascii="Times New Roman" w:hAnsi="Times New Roman" w:cs="Times New Roman"/>
          <w:color w:val="000000" w:themeColor="text1"/>
        </w:rPr>
        <w:t xml:space="preserve">, a large database used in previous research on the subjunctive (e.g., Giancaspro, 2020; Perez-Cortes, 2022). Since this corpus has </w:t>
      </w:r>
      <w:r w:rsidR="0039069F" w:rsidRPr="00F21EBC">
        <w:rPr>
          <w:rFonts w:ascii="Times New Roman" w:hAnsi="Times New Roman" w:cs="Times New Roman"/>
          <w:color w:val="000000" w:themeColor="text1"/>
        </w:rPr>
        <w:lastRenderedPageBreak/>
        <w:t>been shown to correlate with HSs’ self-reported lexical frequency ratings (</w:t>
      </w:r>
      <w:r w:rsidR="000C6366" w:rsidRPr="00F21EBC">
        <w:rPr>
          <w:rFonts w:ascii="Times New Roman" w:hAnsi="Times New Roman" w:cs="Times New Roman"/>
          <w:color w:val="000000" w:themeColor="text1"/>
        </w:rPr>
        <w:t>Thane, 2023a)</w:t>
      </w:r>
      <w:r w:rsidR="0039069F" w:rsidRPr="00F21EBC">
        <w:rPr>
          <w:rFonts w:ascii="Times New Roman" w:hAnsi="Times New Roman" w:cs="Times New Roman"/>
          <w:color w:val="000000" w:themeColor="text1"/>
        </w:rPr>
        <w:t>, it was determined to be an appropriate source for analyzing the impact of lexical frequency on participants’ mood selection tendencies.</w:t>
      </w:r>
      <w:r w:rsidR="00D43E61" w:rsidRPr="00F21EBC">
        <w:rPr>
          <w:rFonts w:ascii="Times New Roman" w:hAnsi="Times New Roman" w:cs="Times New Roman"/>
          <w:color w:val="000000" w:themeColor="text1"/>
        </w:rPr>
        <w:t xml:space="preserve"> The lemmatic frequenc</w:t>
      </w:r>
      <w:r w:rsidR="00315A82" w:rsidRPr="00F21EBC">
        <w:rPr>
          <w:rFonts w:ascii="Times New Roman" w:hAnsi="Times New Roman" w:cs="Times New Roman"/>
          <w:color w:val="000000" w:themeColor="text1"/>
        </w:rPr>
        <w:t>ies for each verb also appear in Table 3</w:t>
      </w:r>
      <w:r w:rsidR="00D43E61" w:rsidRPr="00F21EBC">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1037"/>
        <w:gridCol w:w="1658"/>
        <w:gridCol w:w="3240"/>
      </w:tblGrid>
      <w:tr w:rsidR="00F21EBC" w:rsidRPr="00F21EBC" w14:paraId="0DF9F277" w14:textId="7545F350" w:rsidTr="00C47D66">
        <w:trPr>
          <w:jc w:val="center"/>
        </w:trPr>
        <w:tc>
          <w:tcPr>
            <w:tcW w:w="1037" w:type="dxa"/>
            <w:shd w:val="clear" w:color="auto" w:fill="D9D9D9" w:themeFill="background1" w:themeFillShade="D9"/>
          </w:tcPr>
          <w:p w14:paraId="77F2DEE2" w14:textId="2D713F4D" w:rsidR="00761DCE" w:rsidRPr="00C47D66" w:rsidRDefault="00761DCE" w:rsidP="001C3928">
            <w:pPr>
              <w:rPr>
                <w:rFonts w:ascii="Times New Roman" w:hAnsi="Times New Roman" w:cs="Times New Roman"/>
                <w:b/>
                <w:bCs/>
                <w:color w:val="000000" w:themeColor="text1"/>
              </w:rPr>
            </w:pPr>
            <w:r w:rsidRPr="00C47D66">
              <w:rPr>
                <w:rFonts w:ascii="Times New Roman" w:hAnsi="Times New Roman" w:cs="Times New Roman"/>
                <w:b/>
                <w:bCs/>
                <w:color w:val="000000" w:themeColor="text1"/>
              </w:rPr>
              <w:t>Spanish</w:t>
            </w:r>
          </w:p>
        </w:tc>
        <w:tc>
          <w:tcPr>
            <w:tcW w:w="1658" w:type="dxa"/>
            <w:shd w:val="clear" w:color="auto" w:fill="D9D9D9" w:themeFill="background1" w:themeFillShade="D9"/>
          </w:tcPr>
          <w:p w14:paraId="3B5D8667" w14:textId="0BF43584" w:rsidR="00761DCE" w:rsidRPr="00C47D66" w:rsidRDefault="00761DCE" w:rsidP="001C3928">
            <w:pPr>
              <w:rPr>
                <w:rFonts w:ascii="Times New Roman" w:hAnsi="Times New Roman" w:cs="Times New Roman"/>
                <w:b/>
                <w:bCs/>
                <w:color w:val="000000" w:themeColor="text1"/>
              </w:rPr>
            </w:pPr>
            <w:r w:rsidRPr="00C47D66">
              <w:rPr>
                <w:rFonts w:ascii="Times New Roman" w:hAnsi="Times New Roman" w:cs="Times New Roman"/>
                <w:b/>
                <w:bCs/>
                <w:color w:val="000000" w:themeColor="text1"/>
              </w:rPr>
              <w:t>English</w:t>
            </w:r>
          </w:p>
        </w:tc>
        <w:tc>
          <w:tcPr>
            <w:tcW w:w="3240" w:type="dxa"/>
            <w:shd w:val="clear" w:color="auto" w:fill="D9D9D9" w:themeFill="background1" w:themeFillShade="D9"/>
          </w:tcPr>
          <w:p w14:paraId="179442B2" w14:textId="6CB3BAD6" w:rsidR="00761DCE" w:rsidRPr="00C47D66" w:rsidRDefault="00082ECA" w:rsidP="001C3928">
            <w:pPr>
              <w:rPr>
                <w:rFonts w:ascii="Times New Roman" w:hAnsi="Times New Roman" w:cs="Times New Roman"/>
                <w:b/>
                <w:bCs/>
                <w:color w:val="000000" w:themeColor="text1"/>
              </w:rPr>
            </w:pPr>
            <w:r w:rsidRPr="00C47D66">
              <w:rPr>
                <w:rFonts w:ascii="Times New Roman" w:hAnsi="Times New Roman" w:cs="Times New Roman"/>
                <w:b/>
                <w:bCs/>
                <w:i/>
                <w:iCs/>
                <w:color w:val="000000" w:themeColor="text1"/>
              </w:rPr>
              <w:t>Corpus del español</w:t>
            </w:r>
            <w:r w:rsidR="00761DCE" w:rsidRPr="00C47D66">
              <w:rPr>
                <w:rFonts w:ascii="Times New Roman" w:hAnsi="Times New Roman" w:cs="Times New Roman"/>
                <w:b/>
                <w:bCs/>
                <w:color w:val="000000" w:themeColor="text1"/>
              </w:rPr>
              <w:t xml:space="preserve"> frequency</w:t>
            </w:r>
          </w:p>
        </w:tc>
      </w:tr>
      <w:tr w:rsidR="00F21EBC" w:rsidRPr="00F21EBC" w14:paraId="758C92E9" w14:textId="2DCF5918" w:rsidTr="00082ECA">
        <w:trPr>
          <w:jc w:val="center"/>
        </w:trPr>
        <w:tc>
          <w:tcPr>
            <w:tcW w:w="1037" w:type="dxa"/>
          </w:tcPr>
          <w:p w14:paraId="48D778ED" w14:textId="0692B909" w:rsidR="00761DCE" w:rsidRPr="00F21EBC" w:rsidRDefault="00761DCE" w:rsidP="000656B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amar</w:t>
            </w:r>
          </w:p>
        </w:tc>
        <w:tc>
          <w:tcPr>
            <w:tcW w:w="1658" w:type="dxa"/>
          </w:tcPr>
          <w:p w14:paraId="0D46F0B2" w14:textId="13B30E12" w:rsidR="00761DCE" w:rsidRPr="00F21EBC" w:rsidRDefault="00761DCE" w:rsidP="001C3928">
            <w:pPr>
              <w:rPr>
                <w:rFonts w:ascii="Times New Roman" w:hAnsi="Times New Roman" w:cs="Times New Roman"/>
                <w:color w:val="000000" w:themeColor="text1"/>
              </w:rPr>
            </w:pPr>
            <w:r w:rsidRPr="00F21EBC">
              <w:rPr>
                <w:rFonts w:ascii="Times New Roman" w:hAnsi="Times New Roman" w:cs="Times New Roman"/>
                <w:color w:val="000000" w:themeColor="text1"/>
              </w:rPr>
              <w:t>to love</w:t>
            </w:r>
          </w:p>
        </w:tc>
        <w:tc>
          <w:tcPr>
            <w:tcW w:w="3240" w:type="dxa"/>
          </w:tcPr>
          <w:p w14:paraId="0699AA90" w14:textId="64CAE529" w:rsidR="00761DCE" w:rsidRPr="00F21EBC" w:rsidRDefault="00641195"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60,260</w:t>
            </w:r>
          </w:p>
        </w:tc>
      </w:tr>
      <w:tr w:rsidR="00F21EBC" w:rsidRPr="00F21EBC" w14:paraId="171A6FFF" w14:textId="50311CAB" w:rsidTr="00082ECA">
        <w:trPr>
          <w:jc w:val="center"/>
        </w:trPr>
        <w:tc>
          <w:tcPr>
            <w:tcW w:w="1037" w:type="dxa"/>
          </w:tcPr>
          <w:p w14:paraId="7C826C74" w14:textId="3CA2309B" w:rsidR="00761DCE" w:rsidRPr="00F21EBC" w:rsidRDefault="00761DCE" w:rsidP="000656B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cuidar</w:t>
            </w:r>
          </w:p>
        </w:tc>
        <w:tc>
          <w:tcPr>
            <w:tcW w:w="1658" w:type="dxa"/>
          </w:tcPr>
          <w:p w14:paraId="3287998C" w14:textId="16C1EBE5" w:rsidR="00761DCE" w:rsidRPr="00F21EBC" w:rsidRDefault="00761DCE" w:rsidP="001C3928">
            <w:pPr>
              <w:rPr>
                <w:rFonts w:ascii="Times New Roman" w:hAnsi="Times New Roman" w:cs="Times New Roman"/>
                <w:color w:val="000000" w:themeColor="text1"/>
              </w:rPr>
            </w:pPr>
            <w:r w:rsidRPr="00F21EBC">
              <w:rPr>
                <w:rFonts w:ascii="Times New Roman" w:hAnsi="Times New Roman" w:cs="Times New Roman"/>
                <w:color w:val="000000" w:themeColor="text1"/>
              </w:rPr>
              <w:t>to care for</w:t>
            </w:r>
          </w:p>
        </w:tc>
        <w:tc>
          <w:tcPr>
            <w:tcW w:w="3240" w:type="dxa"/>
          </w:tcPr>
          <w:p w14:paraId="0725BB78" w14:textId="460A1884" w:rsidR="00761DCE" w:rsidRPr="00F21EBC" w:rsidRDefault="00641195"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208,649</w:t>
            </w:r>
          </w:p>
        </w:tc>
      </w:tr>
      <w:tr w:rsidR="00F21EBC" w:rsidRPr="00F21EBC" w14:paraId="7BA55F1F" w14:textId="4D959AEC" w:rsidTr="00082ECA">
        <w:trPr>
          <w:jc w:val="center"/>
        </w:trPr>
        <w:tc>
          <w:tcPr>
            <w:tcW w:w="1037" w:type="dxa"/>
          </w:tcPr>
          <w:p w14:paraId="256A68E4" w14:textId="7120C93E" w:rsidR="00761DCE" w:rsidRPr="00F21EBC" w:rsidRDefault="00761DCE" w:rsidP="000656B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llamar</w:t>
            </w:r>
          </w:p>
        </w:tc>
        <w:tc>
          <w:tcPr>
            <w:tcW w:w="1658" w:type="dxa"/>
          </w:tcPr>
          <w:p w14:paraId="7E46C2A0" w14:textId="28835B94" w:rsidR="00761DCE" w:rsidRPr="00F21EBC" w:rsidRDefault="00761DCE" w:rsidP="001C3928">
            <w:pPr>
              <w:rPr>
                <w:rFonts w:ascii="Times New Roman" w:hAnsi="Times New Roman" w:cs="Times New Roman"/>
                <w:color w:val="000000" w:themeColor="text1"/>
              </w:rPr>
            </w:pPr>
            <w:r w:rsidRPr="00F21EBC">
              <w:rPr>
                <w:rFonts w:ascii="Times New Roman" w:hAnsi="Times New Roman" w:cs="Times New Roman"/>
                <w:color w:val="000000" w:themeColor="text1"/>
              </w:rPr>
              <w:t>to call</w:t>
            </w:r>
          </w:p>
        </w:tc>
        <w:tc>
          <w:tcPr>
            <w:tcW w:w="3240" w:type="dxa"/>
          </w:tcPr>
          <w:p w14:paraId="7F652FA4" w14:textId="7A5B2165" w:rsidR="00761DCE" w:rsidRPr="00F21EBC" w:rsidRDefault="00641195"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303,936</w:t>
            </w:r>
          </w:p>
        </w:tc>
      </w:tr>
      <w:tr w:rsidR="00F21EBC" w:rsidRPr="00F21EBC" w14:paraId="1B876042" w14:textId="67E19399" w:rsidTr="00082ECA">
        <w:trPr>
          <w:jc w:val="center"/>
        </w:trPr>
        <w:tc>
          <w:tcPr>
            <w:tcW w:w="1037" w:type="dxa"/>
          </w:tcPr>
          <w:p w14:paraId="6BF60F8C" w14:textId="6CAF1B04" w:rsidR="00761DCE" w:rsidRPr="00F21EBC" w:rsidRDefault="00761DCE" w:rsidP="002171C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llevar</w:t>
            </w:r>
          </w:p>
        </w:tc>
        <w:tc>
          <w:tcPr>
            <w:tcW w:w="1658" w:type="dxa"/>
          </w:tcPr>
          <w:p w14:paraId="59BF50B0" w14:textId="525CF6C2" w:rsidR="00761DCE" w:rsidRPr="00F21EBC" w:rsidRDefault="00761DCE" w:rsidP="002171CB">
            <w:pPr>
              <w:rPr>
                <w:rFonts w:ascii="Times New Roman" w:hAnsi="Times New Roman" w:cs="Times New Roman"/>
                <w:color w:val="000000" w:themeColor="text1"/>
              </w:rPr>
            </w:pPr>
            <w:r w:rsidRPr="00F21EBC">
              <w:rPr>
                <w:rFonts w:ascii="Times New Roman" w:hAnsi="Times New Roman" w:cs="Times New Roman"/>
                <w:color w:val="000000" w:themeColor="text1"/>
              </w:rPr>
              <w:t>to take/carry</w:t>
            </w:r>
          </w:p>
        </w:tc>
        <w:tc>
          <w:tcPr>
            <w:tcW w:w="3240" w:type="dxa"/>
          </w:tcPr>
          <w:p w14:paraId="53E83982" w14:textId="3BCC932B" w:rsidR="00761DCE" w:rsidRPr="00F21EBC" w:rsidRDefault="00FC48B7"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1,192,620</w:t>
            </w:r>
          </w:p>
        </w:tc>
      </w:tr>
      <w:tr w:rsidR="00F21EBC" w:rsidRPr="00F21EBC" w14:paraId="79E83895" w14:textId="0EF323C5" w:rsidTr="00082ECA">
        <w:trPr>
          <w:jc w:val="center"/>
        </w:trPr>
        <w:tc>
          <w:tcPr>
            <w:tcW w:w="1037" w:type="dxa"/>
          </w:tcPr>
          <w:p w14:paraId="7F2217DD" w14:textId="758311C1" w:rsidR="00761DCE" w:rsidRPr="00F21EBC" w:rsidRDefault="00761DCE" w:rsidP="002171C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mirar</w:t>
            </w:r>
          </w:p>
        </w:tc>
        <w:tc>
          <w:tcPr>
            <w:tcW w:w="1658" w:type="dxa"/>
          </w:tcPr>
          <w:p w14:paraId="59FA7F08" w14:textId="537360F1" w:rsidR="00761DCE" w:rsidRPr="00F21EBC" w:rsidRDefault="00761DCE" w:rsidP="002171CB">
            <w:pPr>
              <w:rPr>
                <w:rFonts w:ascii="Times New Roman" w:hAnsi="Times New Roman" w:cs="Times New Roman"/>
                <w:color w:val="000000" w:themeColor="text1"/>
              </w:rPr>
            </w:pPr>
            <w:r w:rsidRPr="00F21EBC">
              <w:rPr>
                <w:rFonts w:ascii="Times New Roman" w:hAnsi="Times New Roman" w:cs="Times New Roman"/>
                <w:color w:val="000000" w:themeColor="text1"/>
              </w:rPr>
              <w:t>to look at</w:t>
            </w:r>
          </w:p>
        </w:tc>
        <w:tc>
          <w:tcPr>
            <w:tcW w:w="3240" w:type="dxa"/>
          </w:tcPr>
          <w:p w14:paraId="20AFF37E" w14:textId="3385B6A7" w:rsidR="00761DCE" w:rsidRPr="00F21EBC" w:rsidRDefault="00FC48B7"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186,441</w:t>
            </w:r>
          </w:p>
        </w:tc>
      </w:tr>
      <w:tr w:rsidR="00F21EBC" w:rsidRPr="00F21EBC" w14:paraId="3EEC7A26" w14:textId="191CE1B9" w:rsidTr="00082ECA">
        <w:trPr>
          <w:jc w:val="center"/>
        </w:trPr>
        <w:tc>
          <w:tcPr>
            <w:tcW w:w="1037" w:type="dxa"/>
          </w:tcPr>
          <w:p w14:paraId="7CB54D61" w14:textId="64EE76EB" w:rsidR="00761DCE" w:rsidRPr="00F21EBC" w:rsidRDefault="00761DCE" w:rsidP="002171C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peinar</w:t>
            </w:r>
          </w:p>
        </w:tc>
        <w:tc>
          <w:tcPr>
            <w:tcW w:w="1658" w:type="dxa"/>
          </w:tcPr>
          <w:p w14:paraId="5266703B" w14:textId="0C5AF00B" w:rsidR="00761DCE" w:rsidRPr="00F21EBC" w:rsidRDefault="00761DCE" w:rsidP="002171CB">
            <w:pPr>
              <w:rPr>
                <w:rFonts w:ascii="Times New Roman" w:hAnsi="Times New Roman" w:cs="Times New Roman"/>
                <w:color w:val="000000" w:themeColor="text1"/>
              </w:rPr>
            </w:pPr>
            <w:r w:rsidRPr="00F21EBC">
              <w:rPr>
                <w:rFonts w:ascii="Times New Roman" w:hAnsi="Times New Roman" w:cs="Times New Roman"/>
                <w:color w:val="000000" w:themeColor="text1"/>
              </w:rPr>
              <w:t>to comb</w:t>
            </w:r>
          </w:p>
        </w:tc>
        <w:tc>
          <w:tcPr>
            <w:tcW w:w="3240" w:type="dxa"/>
          </w:tcPr>
          <w:p w14:paraId="040C2B7C" w14:textId="455C3478" w:rsidR="00761DCE" w:rsidRPr="00F21EBC" w:rsidRDefault="00FC48B7"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6,151</w:t>
            </w:r>
          </w:p>
        </w:tc>
      </w:tr>
      <w:tr w:rsidR="00F21EBC" w:rsidRPr="00F21EBC" w14:paraId="54F062F1" w14:textId="61ECED24" w:rsidTr="00082ECA">
        <w:trPr>
          <w:jc w:val="center"/>
        </w:trPr>
        <w:tc>
          <w:tcPr>
            <w:tcW w:w="1037" w:type="dxa"/>
          </w:tcPr>
          <w:p w14:paraId="32E444D5" w14:textId="765B05EA" w:rsidR="00761DCE" w:rsidRPr="00F21EBC" w:rsidRDefault="00761DCE" w:rsidP="002171C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pintar</w:t>
            </w:r>
          </w:p>
        </w:tc>
        <w:tc>
          <w:tcPr>
            <w:tcW w:w="1658" w:type="dxa"/>
          </w:tcPr>
          <w:p w14:paraId="7A316B5A" w14:textId="17B79E74" w:rsidR="00761DCE" w:rsidRPr="00F21EBC" w:rsidRDefault="00761DCE" w:rsidP="002171CB">
            <w:pPr>
              <w:rPr>
                <w:rFonts w:ascii="Times New Roman" w:hAnsi="Times New Roman" w:cs="Times New Roman"/>
                <w:color w:val="000000" w:themeColor="text1"/>
              </w:rPr>
            </w:pPr>
            <w:r w:rsidRPr="00F21EBC">
              <w:rPr>
                <w:rFonts w:ascii="Times New Roman" w:hAnsi="Times New Roman" w:cs="Times New Roman"/>
                <w:color w:val="000000" w:themeColor="text1"/>
              </w:rPr>
              <w:t>to paint</w:t>
            </w:r>
          </w:p>
        </w:tc>
        <w:tc>
          <w:tcPr>
            <w:tcW w:w="3240" w:type="dxa"/>
          </w:tcPr>
          <w:p w14:paraId="595267A7" w14:textId="5FAEDAFC" w:rsidR="00761DCE" w:rsidRPr="00F21EBC" w:rsidRDefault="00FC48B7"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45,606</w:t>
            </w:r>
          </w:p>
        </w:tc>
      </w:tr>
      <w:tr w:rsidR="00F21EBC" w:rsidRPr="00F21EBC" w14:paraId="419497A8" w14:textId="495F48E2" w:rsidTr="00082ECA">
        <w:trPr>
          <w:jc w:val="center"/>
        </w:trPr>
        <w:tc>
          <w:tcPr>
            <w:tcW w:w="1037" w:type="dxa"/>
          </w:tcPr>
          <w:p w14:paraId="443EA20A" w14:textId="7C8ACF5C" w:rsidR="00761DCE" w:rsidRPr="00F21EBC" w:rsidRDefault="00761DCE" w:rsidP="002171CB">
            <w:pPr>
              <w:jc w:val="center"/>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tratar</w:t>
            </w:r>
          </w:p>
        </w:tc>
        <w:tc>
          <w:tcPr>
            <w:tcW w:w="1658" w:type="dxa"/>
          </w:tcPr>
          <w:p w14:paraId="31DB3532" w14:textId="7A46946A" w:rsidR="00761DCE" w:rsidRPr="00F21EBC" w:rsidRDefault="00761DCE" w:rsidP="002171CB">
            <w:pPr>
              <w:rPr>
                <w:rFonts w:ascii="Times New Roman" w:hAnsi="Times New Roman" w:cs="Times New Roman"/>
                <w:color w:val="000000" w:themeColor="text1"/>
              </w:rPr>
            </w:pPr>
            <w:r w:rsidRPr="00F21EBC">
              <w:rPr>
                <w:rFonts w:ascii="Times New Roman" w:hAnsi="Times New Roman" w:cs="Times New Roman"/>
                <w:color w:val="000000" w:themeColor="text1"/>
              </w:rPr>
              <w:t>to treat</w:t>
            </w:r>
          </w:p>
        </w:tc>
        <w:tc>
          <w:tcPr>
            <w:tcW w:w="3240" w:type="dxa"/>
          </w:tcPr>
          <w:p w14:paraId="677BF06C" w14:textId="49BC3535" w:rsidR="00761DCE" w:rsidRPr="00F21EBC" w:rsidRDefault="00FC48B7" w:rsidP="00641195">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590,952</w:t>
            </w:r>
          </w:p>
        </w:tc>
      </w:tr>
    </w:tbl>
    <w:p w14:paraId="3946C64A" w14:textId="6AE2FE54" w:rsidR="005336E5" w:rsidRPr="00F21EBC" w:rsidRDefault="005336E5" w:rsidP="001C3928">
      <w:pPr>
        <w:rPr>
          <w:rFonts w:ascii="Times New Roman" w:hAnsi="Times New Roman" w:cs="Times New Roman"/>
          <w:color w:val="000000" w:themeColor="text1"/>
        </w:rPr>
      </w:pPr>
      <w:r w:rsidRPr="00F21EBC">
        <w:rPr>
          <w:rFonts w:ascii="Times New Roman" w:hAnsi="Times New Roman" w:cs="Times New Roman"/>
          <w:b/>
          <w:bCs/>
          <w:color w:val="000000" w:themeColor="text1"/>
        </w:rPr>
        <w:t xml:space="preserve">Table </w:t>
      </w:r>
      <w:r w:rsidR="006066C3" w:rsidRPr="00F21EBC">
        <w:rPr>
          <w:rFonts w:ascii="Times New Roman" w:hAnsi="Times New Roman" w:cs="Times New Roman"/>
          <w:b/>
          <w:bCs/>
          <w:color w:val="000000" w:themeColor="text1"/>
        </w:rPr>
        <w:t>3</w:t>
      </w:r>
      <w:r w:rsidRPr="00F21EBC">
        <w:rPr>
          <w:rFonts w:ascii="Times New Roman" w:hAnsi="Times New Roman" w:cs="Times New Roman"/>
          <w:b/>
          <w:bCs/>
          <w:color w:val="000000" w:themeColor="text1"/>
        </w:rPr>
        <w:t>.</w:t>
      </w:r>
      <w:r w:rsidRPr="00F21EBC">
        <w:rPr>
          <w:rFonts w:ascii="Times New Roman" w:hAnsi="Times New Roman" w:cs="Times New Roman"/>
          <w:color w:val="000000" w:themeColor="text1"/>
        </w:rPr>
        <w:t xml:space="preserve"> List of verbs used </w:t>
      </w:r>
      <w:r w:rsidR="009658A5" w:rsidRPr="00F21EBC">
        <w:rPr>
          <w:rFonts w:ascii="Times New Roman" w:hAnsi="Times New Roman" w:cs="Times New Roman"/>
          <w:color w:val="000000" w:themeColor="text1"/>
        </w:rPr>
        <w:t xml:space="preserve">across </w:t>
      </w:r>
      <w:r w:rsidRPr="00F21EBC">
        <w:rPr>
          <w:rFonts w:ascii="Times New Roman" w:hAnsi="Times New Roman" w:cs="Times New Roman"/>
          <w:color w:val="000000" w:themeColor="text1"/>
        </w:rPr>
        <w:t>tasks</w:t>
      </w:r>
      <w:r w:rsidR="006159D4" w:rsidRPr="00F21EBC">
        <w:rPr>
          <w:rFonts w:ascii="Times New Roman" w:hAnsi="Times New Roman" w:cs="Times New Roman"/>
          <w:color w:val="000000" w:themeColor="text1"/>
        </w:rPr>
        <w:t xml:space="preserve"> with their lexical frequency</w:t>
      </w:r>
      <w:r w:rsidRPr="00F21EBC">
        <w:rPr>
          <w:rFonts w:ascii="Times New Roman" w:hAnsi="Times New Roman" w:cs="Times New Roman"/>
          <w:color w:val="000000" w:themeColor="text1"/>
        </w:rPr>
        <w:t>.</w:t>
      </w:r>
    </w:p>
    <w:p w14:paraId="49318133" w14:textId="77777777" w:rsidR="005336E5" w:rsidRPr="00F21EBC" w:rsidRDefault="005336E5" w:rsidP="001C3928">
      <w:pPr>
        <w:rPr>
          <w:rFonts w:ascii="Times New Roman" w:hAnsi="Times New Roman" w:cs="Times New Roman"/>
          <w:color w:val="000000" w:themeColor="text1"/>
        </w:rPr>
      </w:pPr>
    </w:p>
    <w:p w14:paraId="70C32F8C" w14:textId="7E30FB13" w:rsidR="00103E2C" w:rsidRPr="00F21EBC" w:rsidRDefault="00257079" w:rsidP="00103E2C">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The</w:t>
      </w:r>
      <w:r w:rsidR="00876908"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p</w:t>
      </w:r>
      <w:r w:rsidR="00876908" w:rsidRPr="00F21EBC">
        <w:rPr>
          <w:rFonts w:ascii="Times New Roman" w:hAnsi="Times New Roman" w:cs="Times New Roman"/>
          <w:color w:val="000000" w:themeColor="text1"/>
        </w:rPr>
        <w:t xml:space="preserve">roduction </w:t>
      </w:r>
      <w:r w:rsidRPr="00F21EBC">
        <w:rPr>
          <w:rFonts w:ascii="Times New Roman" w:hAnsi="Times New Roman" w:cs="Times New Roman"/>
          <w:color w:val="000000" w:themeColor="text1"/>
        </w:rPr>
        <w:t>t</w:t>
      </w:r>
      <w:r w:rsidR="00876908" w:rsidRPr="00F21EBC">
        <w:rPr>
          <w:rFonts w:ascii="Times New Roman" w:hAnsi="Times New Roman" w:cs="Times New Roman"/>
          <w:color w:val="000000" w:themeColor="text1"/>
        </w:rPr>
        <w:t xml:space="preserve">ask contained </w:t>
      </w:r>
      <w:r w:rsidR="009B69CF" w:rsidRPr="00F21EBC">
        <w:rPr>
          <w:rFonts w:ascii="Times New Roman" w:hAnsi="Times New Roman" w:cs="Times New Roman"/>
          <w:color w:val="000000" w:themeColor="text1"/>
        </w:rPr>
        <w:t xml:space="preserve">a trial and </w:t>
      </w:r>
      <w:r w:rsidR="00F860E7" w:rsidRPr="00F21EBC">
        <w:rPr>
          <w:rFonts w:ascii="Times New Roman" w:hAnsi="Times New Roman" w:cs="Times New Roman"/>
          <w:color w:val="000000" w:themeColor="text1"/>
        </w:rPr>
        <w:t>16</w:t>
      </w:r>
      <w:r w:rsidR="00876908" w:rsidRPr="00F21EBC">
        <w:rPr>
          <w:rFonts w:ascii="Times New Roman" w:hAnsi="Times New Roman" w:cs="Times New Roman"/>
          <w:color w:val="000000" w:themeColor="text1"/>
        </w:rPr>
        <w:t xml:space="preserve"> items</w:t>
      </w:r>
      <w:r w:rsidR="009B69CF" w:rsidRPr="00F21EBC">
        <w:rPr>
          <w:rFonts w:ascii="Times New Roman" w:hAnsi="Times New Roman" w:cs="Times New Roman"/>
          <w:color w:val="000000" w:themeColor="text1"/>
        </w:rPr>
        <w:t xml:space="preserve"> </w:t>
      </w:r>
      <w:r w:rsidR="00CF2479" w:rsidRPr="00F21EBC">
        <w:rPr>
          <w:rFonts w:ascii="Times New Roman" w:hAnsi="Times New Roman" w:cs="Times New Roman"/>
          <w:color w:val="000000" w:themeColor="text1"/>
        </w:rPr>
        <w:t xml:space="preserve">and </w:t>
      </w:r>
      <w:r w:rsidR="000E553B" w:rsidRPr="00F21EBC">
        <w:rPr>
          <w:rFonts w:ascii="Times New Roman" w:hAnsi="Times New Roman" w:cs="Times New Roman"/>
          <w:color w:val="000000" w:themeColor="text1"/>
        </w:rPr>
        <w:t>followed a sentence completion forma</w:t>
      </w:r>
      <w:r w:rsidR="001B6C5D" w:rsidRPr="00F21EBC">
        <w:rPr>
          <w:rFonts w:ascii="Times New Roman" w:hAnsi="Times New Roman" w:cs="Times New Roman"/>
          <w:color w:val="000000" w:themeColor="text1"/>
        </w:rPr>
        <w:t>t</w:t>
      </w:r>
      <w:r w:rsidR="00876908" w:rsidRPr="00F21EBC">
        <w:rPr>
          <w:rFonts w:ascii="Times New Roman" w:hAnsi="Times New Roman" w:cs="Times New Roman"/>
          <w:color w:val="000000" w:themeColor="text1"/>
        </w:rPr>
        <w:t>. There was a brief written prompt</w:t>
      </w:r>
      <w:r w:rsidR="00A237AF" w:rsidRPr="00F21EBC">
        <w:rPr>
          <w:rFonts w:ascii="Times New Roman" w:hAnsi="Times New Roman" w:cs="Times New Roman"/>
          <w:color w:val="000000" w:themeColor="text1"/>
        </w:rPr>
        <w:t xml:space="preserve">, </w:t>
      </w:r>
      <w:r w:rsidR="00235D85" w:rsidRPr="00F21EBC">
        <w:rPr>
          <w:rFonts w:ascii="Times New Roman" w:hAnsi="Times New Roman" w:cs="Times New Roman"/>
          <w:color w:val="000000" w:themeColor="text1"/>
        </w:rPr>
        <w:t xml:space="preserve">and participants needed to complete the final sentence </w:t>
      </w:r>
      <w:r w:rsidR="006D7179" w:rsidRPr="00F21EBC">
        <w:rPr>
          <w:rFonts w:ascii="Times New Roman" w:hAnsi="Times New Roman" w:cs="Times New Roman"/>
          <w:color w:val="000000" w:themeColor="text1"/>
        </w:rPr>
        <w:t xml:space="preserve">orally </w:t>
      </w:r>
      <w:r w:rsidR="00235D85" w:rsidRPr="00F21EBC">
        <w:rPr>
          <w:rFonts w:ascii="Times New Roman" w:hAnsi="Times New Roman" w:cs="Times New Roman"/>
          <w:color w:val="000000" w:themeColor="text1"/>
        </w:rPr>
        <w:t xml:space="preserve">using the </w:t>
      </w:r>
      <w:r w:rsidR="00CA6A80" w:rsidRPr="00F21EBC">
        <w:rPr>
          <w:rFonts w:ascii="Times New Roman" w:hAnsi="Times New Roman" w:cs="Times New Roman"/>
          <w:color w:val="000000" w:themeColor="text1"/>
        </w:rPr>
        <w:t>verb</w:t>
      </w:r>
      <w:r w:rsidR="00235D85" w:rsidRPr="00F21EBC">
        <w:rPr>
          <w:rFonts w:ascii="Times New Roman" w:hAnsi="Times New Roman" w:cs="Times New Roman"/>
          <w:color w:val="000000" w:themeColor="text1"/>
        </w:rPr>
        <w:t xml:space="preserve"> in parentheses, as well as any other necessary words. </w:t>
      </w:r>
      <w:r w:rsidR="00A237AF" w:rsidRPr="00F21EBC">
        <w:rPr>
          <w:rFonts w:ascii="Times New Roman" w:hAnsi="Times New Roman" w:cs="Times New Roman"/>
          <w:color w:val="000000" w:themeColor="text1"/>
        </w:rPr>
        <w:t xml:space="preserve">8 items targeted the subjunctive mood </w:t>
      </w:r>
      <w:r w:rsidR="006A2486" w:rsidRPr="00F21EBC">
        <w:rPr>
          <w:rFonts w:ascii="Times New Roman" w:hAnsi="Times New Roman" w:cs="Times New Roman"/>
          <w:color w:val="000000" w:themeColor="text1"/>
        </w:rPr>
        <w:t xml:space="preserve">following the matrix verb </w:t>
      </w:r>
      <w:r w:rsidR="006A2486" w:rsidRPr="00F21EBC">
        <w:rPr>
          <w:rFonts w:ascii="Times New Roman" w:hAnsi="Times New Roman" w:cs="Times New Roman"/>
          <w:i/>
          <w:iCs/>
          <w:color w:val="000000" w:themeColor="text1"/>
        </w:rPr>
        <w:t>querer</w:t>
      </w:r>
      <w:r w:rsidR="006A2486" w:rsidRPr="00F21EBC">
        <w:rPr>
          <w:rFonts w:ascii="Times New Roman" w:hAnsi="Times New Roman" w:cs="Times New Roman"/>
          <w:color w:val="000000" w:themeColor="text1"/>
        </w:rPr>
        <w:t xml:space="preserve"> (</w:t>
      </w:r>
      <w:r w:rsidR="00037AD2" w:rsidRPr="00F21EBC">
        <w:rPr>
          <w:rFonts w:ascii="Times New Roman" w:hAnsi="Times New Roman" w:cs="Times New Roman"/>
          <w:color w:val="000000" w:themeColor="text1"/>
        </w:rPr>
        <w:t>‘</w:t>
      </w:r>
      <w:r w:rsidR="006A2486" w:rsidRPr="00F21EBC">
        <w:rPr>
          <w:rFonts w:ascii="Times New Roman" w:hAnsi="Times New Roman" w:cs="Times New Roman"/>
          <w:color w:val="000000" w:themeColor="text1"/>
        </w:rPr>
        <w:t>to want</w:t>
      </w:r>
      <w:r w:rsidR="00037AD2" w:rsidRPr="00F21EBC">
        <w:rPr>
          <w:rFonts w:ascii="Times New Roman" w:hAnsi="Times New Roman" w:cs="Times New Roman"/>
          <w:color w:val="000000" w:themeColor="text1"/>
        </w:rPr>
        <w:t>’</w:t>
      </w:r>
      <w:r w:rsidR="0030550F" w:rsidRPr="00F21EBC">
        <w:rPr>
          <w:rFonts w:ascii="Times New Roman" w:hAnsi="Times New Roman" w:cs="Times New Roman"/>
          <w:color w:val="000000" w:themeColor="text1"/>
        </w:rPr>
        <w:t>), as in (2)</w:t>
      </w:r>
      <w:r w:rsidR="00D70594" w:rsidRPr="00F21EBC">
        <w:rPr>
          <w:rFonts w:ascii="Times New Roman" w:hAnsi="Times New Roman" w:cs="Times New Roman"/>
          <w:color w:val="000000" w:themeColor="text1"/>
        </w:rPr>
        <w:t xml:space="preserve">. </w:t>
      </w:r>
      <w:r w:rsidR="00D079CB" w:rsidRPr="00F21EBC">
        <w:rPr>
          <w:rFonts w:ascii="Times New Roman" w:hAnsi="Times New Roman" w:cs="Times New Roman"/>
          <w:color w:val="000000" w:themeColor="text1"/>
        </w:rPr>
        <w:t xml:space="preserve">In addition, </w:t>
      </w:r>
      <w:r w:rsidR="000463E6" w:rsidRPr="00F21EBC">
        <w:rPr>
          <w:rFonts w:ascii="Times New Roman" w:hAnsi="Times New Roman" w:cs="Times New Roman"/>
          <w:color w:val="000000" w:themeColor="text1"/>
        </w:rPr>
        <w:t>4</w:t>
      </w:r>
      <w:r w:rsidR="00737C24" w:rsidRPr="00F21EBC">
        <w:rPr>
          <w:rFonts w:ascii="Times New Roman" w:hAnsi="Times New Roman" w:cs="Times New Roman"/>
          <w:color w:val="000000" w:themeColor="text1"/>
        </w:rPr>
        <w:t xml:space="preserve"> stimuli </w:t>
      </w:r>
      <w:r w:rsidR="00DC484B" w:rsidRPr="00F21EBC">
        <w:rPr>
          <w:rFonts w:ascii="Times New Roman" w:hAnsi="Times New Roman" w:cs="Times New Roman"/>
          <w:color w:val="000000" w:themeColor="text1"/>
        </w:rPr>
        <w:t>tested knowledge of the indicative mood</w:t>
      </w:r>
      <w:r w:rsidR="00737C24" w:rsidRPr="00F21EBC">
        <w:rPr>
          <w:rFonts w:ascii="Times New Roman" w:hAnsi="Times New Roman" w:cs="Times New Roman"/>
          <w:color w:val="000000" w:themeColor="text1"/>
        </w:rPr>
        <w:t xml:space="preserve"> following the matrix verb </w:t>
      </w:r>
      <w:r w:rsidR="00737C24" w:rsidRPr="00F21EBC">
        <w:rPr>
          <w:rFonts w:ascii="Times New Roman" w:hAnsi="Times New Roman" w:cs="Times New Roman"/>
          <w:i/>
          <w:iCs/>
          <w:color w:val="000000" w:themeColor="text1"/>
        </w:rPr>
        <w:t>creer</w:t>
      </w:r>
      <w:r w:rsidR="00737C24" w:rsidRPr="00F21EBC">
        <w:rPr>
          <w:rFonts w:ascii="Times New Roman" w:hAnsi="Times New Roman" w:cs="Times New Roman"/>
          <w:color w:val="000000" w:themeColor="text1"/>
        </w:rPr>
        <w:t xml:space="preserve"> (</w:t>
      </w:r>
      <w:r w:rsidR="008155BB" w:rsidRPr="00F21EBC">
        <w:rPr>
          <w:rFonts w:ascii="Times New Roman" w:hAnsi="Times New Roman" w:cs="Times New Roman"/>
          <w:color w:val="000000" w:themeColor="text1"/>
        </w:rPr>
        <w:t>‘</w:t>
      </w:r>
      <w:r w:rsidR="00737C24" w:rsidRPr="00F21EBC">
        <w:rPr>
          <w:rFonts w:ascii="Times New Roman" w:hAnsi="Times New Roman" w:cs="Times New Roman"/>
          <w:color w:val="000000" w:themeColor="text1"/>
        </w:rPr>
        <w:t>to believe</w:t>
      </w:r>
      <w:r w:rsidR="008155BB" w:rsidRPr="00F21EBC">
        <w:rPr>
          <w:rFonts w:ascii="Times New Roman" w:hAnsi="Times New Roman" w:cs="Times New Roman"/>
          <w:color w:val="000000" w:themeColor="text1"/>
        </w:rPr>
        <w:t>’</w:t>
      </w:r>
      <w:r w:rsidR="00737C24" w:rsidRPr="00F21EBC">
        <w:rPr>
          <w:rFonts w:ascii="Times New Roman" w:hAnsi="Times New Roman" w:cs="Times New Roman"/>
          <w:color w:val="000000" w:themeColor="text1"/>
        </w:rPr>
        <w:t>)</w:t>
      </w:r>
      <w:r w:rsidR="00374E46" w:rsidRPr="00F21EBC">
        <w:rPr>
          <w:rFonts w:ascii="Times New Roman" w:hAnsi="Times New Roman" w:cs="Times New Roman"/>
          <w:color w:val="000000" w:themeColor="text1"/>
        </w:rPr>
        <w:t xml:space="preserve">, and </w:t>
      </w:r>
      <w:r w:rsidR="000463E6" w:rsidRPr="00F21EBC">
        <w:rPr>
          <w:rFonts w:ascii="Times New Roman" w:hAnsi="Times New Roman" w:cs="Times New Roman"/>
          <w:color w:val="000000" w:themeColor="text1"/>
        </w:rPr>
        <w:t>4</w:t>
      </w:r>
      <w:r w:rsidR="0038393C" w:rsidRPr="00F21EBC">
        <w:rPr>
          <w:rFonts w:ascii="Times New Roman" w:hAnsi="Times New Roman" w:cs="Times New Roman"/>
          <w:color w:val="000000" w:themeColor="text1"/>
        </w:rPr>
        <w:t xml:space="preserve"> were fillers</w:t>
      </w:r>
      <w:r w:rsidR="00480426" w:rsidRPr="00F21EBC">
        <w:rPr>
          <w:rFonts w:ascii="Times New Roman" w:hAnsi="Times New Roman" w:cs="Times New Roman"/>
          <w:color w:val="000000" w:themeColor="text1"/>
        </w:rPr>
        <w:t>. O</w:t>
      </w:r>
      <w:r w:rsidR="0010016A" w:rsidRPr="00F21EBC">
        <w:rPr>
          <w:rFonts w:ascii="Times New Roman" w:hAnsi="Times New Roman" w:cs="Times New Roman"/>
          <w:color w:val="000000" w:themeColor="text1"/>
        </w:rPr>
        <w:t xml:space="preserve">nly the eight subjunctive </w:t>
      </w:r>
      <w:r w:rsidR="00EA2551" w:rsidRPr="00F21EBC">
        <w:rPr>
          <w:rFonts w:ascii="Times New Roman" w:hAnsi="Times New Roman" w:cs="Times New Roman"/>
          <w:color w:val="000000" w:themeColor="text1"/>
        </w:rPr>
        <w:t>items</w:t>
      </w:r>
      <w:r w:rsidR="0010016A" w:rsidRPr="00F21EBC">
        <w:rPr>
          <w:rFonts w:ascii="Times New Roman" w:hAnsi="Times New Roman" w:cs="Times New Roman"/>
          <w:color w:val="000000" w:themeColor="text1"/>
        </w:rPr>
        <w:t xml:space="preserve"> were ana</w:t>
      </w:r>
      <w:r w:rsidR="0030614E" w:rsidRPr="00F21EBC">
        <w:rPr>
          <w:rFonts w:ascii="Times New Roman" w:hAnsi="Times New Roman" w:cs="Times New Roman"/>
          <w:color w:val="000000" w:themeColor="text1"/>
        </w:rPr>
        <w:t>l</w:t>
      </w:r>
      <w:r w:rsidR="0010016A" w:rsidRPr="00F21EBC">
        <w:rPr>
          <w:rFonts w:ascii="Times New Roman" w:hAnsi="Times New Roman" w:cs="Times New Roman"/>
          <w:color w:val="000000" w:themeColor="text1"/>
        </w:rPr>
        <w:t>yzed</w:t>
      </w:r>
      <w:r w:rsidR="00480426" w:rsidRPr="00F21EBC">
        <w:rPr>
          <w:rFonts w:ascii="Times New Roman" w:hAnsi="Times New Roman" w:cs="Times New Roman"/>
          <w:color w:val="000000" w:themeColor="text1"/>
        </w:rPr>
        <w:t>, but t</w:t>
      </w:r>
      <w:r w:rsidR="00737C24" w:rsidRPr="00F21EBC">
        <w:rPr>
          <w:rFonts w:ascii="Times New Roman" w:hAnsi="Times New Roman" w:cs="Times New Roman"/>
          <w:color w:val="000000" w:themeColor="text1"/>
        </w:rPr>
        <w:t xml:space="preserve">he </w:t>
      </w:r>
      <w:r w:rsidR="003A09A5" w:rsidRPr="00F21EBC">
        <w:rPr>
          <w:rFonts w:ascii="Times New Roman" w:hAnsi="Times New Roman" w:cs="Times New Roman"/>
          <w:color w:val="000000" w:themeColor="text1"/>
        </w:rPr>
        <w:t xml:space="preserve">additional sentences </w:t>
      </w:r>
      <w:r w:rsidR="00737C24" w:rsidRPr="00F21EBC">
        <w:rPr>
          <w:rFonts w:ascii="Times New Roman" w:hAnsi="Times New Roman" w:cs="Times New Roman"/>
          <w:color w:val="000000" w:themeColor="text1"/>
        </w:rPr>
        <w:t xml:space="preserve">were included to prevent </w:t>
      </w:r>
      <w:r w:rsidR="009204CA" w:rsidRPr="00F21EBC">
        <w:rPr>
          <w:rFonts w:ascii="Times New Roman" w:hAnsi="Times New Roman" w:cs="Times New Roman"/>
          <w:color w:val="000000" w:themeColor="text1"/>
        </w:rPr>
        <w:t>responses</w:t>
      </w:r>
      <w:r w:rsidR="00737C24" w:rsidRPr="00F21EBC">
        <w:rPr>
          <w:rFonts w:ascii="Times New Roman" w:hAnsi="Times New Roman" w:cs="Times New Roman"/>
          <w:color w:val="000000" w:themeColor="text1"/>
        </w:rPr>
        <w:t xml:space="preserve"> from becoming predictable.</w:t>
      </w:r>
    </w:p>
    <w:p w14:paraId="07847E8A" w14:textId="6DD2CDEA" w:rsidR="00876908" w:rsidRPr="00F21EBC" w:rsidRDefault="00876908" w:rsidP="00A4546D">
      <w:pPr>
        <w:pStyle w:val="ListParagraph"/>
        <w:numPr>
          <w:ilvl w:val="0"/>
          <w:numId w:val="8"/>
        </w:numPr>
        <w:ind w:left="900" w:hanging="540"/>
        <w:jc w:val="both"/>
        <w:rPr>
          <w:rFonts w:ascii="Times New Roman" w:hAnsi="Times New Roman" w:cs="Times New Roman"/>
          <w:color w:val="000000" w:themeColor="text1"/>
          <w:lang w:val="es-ES"/>
        </w:rPr>
      </w:pPr>
      <w:r w:rsidRPr="00F21EBC">
        <w:rPr>
          <w:rFonts w:ascii="Times New Roman" w:hAnsi="Times New Roman" w:cs="Times New Roman"/>
          <w:i/>
          <w:iCs/>
          <w:color w:val="000000" w:themeColor="text1"/>
          <w:lang w:val="es-ES"/>
        </w:rPr>
        <w:t>A veces Juanito se pone triste si sus hermanas dicen que no quieren hablar con él. ¿Qué quiere la mamá? Quiere que las hermanas _________ (LLAMAR) Juanito cada noche.</w:t>
      </w:r>
      <w:r w:rsidR="00DA0E98" w:rsidRPr="00F21EBC">
        <w:rPr>
          <w:rStyle w:val="FootnoteReference"/>
          <w:rFonts w:ascii="Times New Roman" w:hAnsi="Times New Roman" w:cs="Times New Roman"/>
          <w:color w:val="000000" w:themeColor="text1"/>
        </w:rPr>
        <w:footnoteReference w:id="6"/>
      </w:r>
    </w:p>
    <w:p w14:paraId="00F722BE" w14:textId="77777777" w:rsidR="00876908" w:rsidRPr="00F21EBC" w:rsidRDefault="00876908" w:rsidP="001C3928">
      <w:pPr>
        <w:rPr>
          <w:rFonts w:ascii="Times New Roman" w:hAnsi="Times New Roman" w:cs="Times New Roman"/>
          <w:color w:val="000000" w:themeColor="text1"/>
        </w:rPr>
      </w:pPr>
    </w:p>
    <w:p w14:paraId="23FC85C0" w14:textId="7282FEE7" w:rsidR="00876908" w:rsidRPr="00F21EBC" w:rsidRDefault="00876908" w:rsidP="00A4546D">
      <w:pPr>
        <w:ind w:left="90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Sometimes Juanito gets sad if his sisters say that they don’t want to talk with him. What does the mother want? She wants </w:t>
      </w:r>
      <w:r w:rsidR="00A639D3" w:rsidRPr="00F21EBC">
        <w:rPr>
          <w:rFonts w:ascii="Times New Roman" w:hAnsi="Times New Roman" w:cs="Times New Roman"/>
          <w:color w:val="000000" w:themeColor="text1"/>
        </w:rPr>
        <w:t xml:space="preserve">that </w:t>
      </w:r>
      <w:r w:rsidRPr="00F21EBC">
        <w:rPr>
          <w:rFonts w:ascii="Times New Roman" w:hAnsi="Times New Roman" w:cs="Times New Roman"/>
          <w:color w:val="000000" w:themeColor="text1"/>
        </w:rPr>
        <w:t>the sisters _________ (CALL) Juanito every night.</w:t>
      </w:r>
    </w:p>
    <w:p w14:paraId="29A3EF78" w14:textId="77777777" w:rsidR="00876908" w:rsidRPr="00F21EBC" w:rsidRDefault="00876908" w:rsidP="001C3928">
      <w:pPr>
        <w:rPr>
          <w:rFonts w:ascii="Times New Roman" w:hAnsi="Times New Roman" w:cs="Times New Roman"/>
          <w:color w:val="000000" w:themeColor="text1"/>
        </w:rPr>
      </w:pPr>
    </w:p>
    <w:p w14:paraId="0F6DF639" w14:textId="620F5F27" w:rsidR="00876908" w:rsidRPr="00F21EBC" w:rsidRDefault="00753304" w:rsidP="00697B0F">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For</w:t>
      </w:r>
      <w:r w:rsidR="00876908" w:rsidRPr="00F21EBC">
        <w:rPr>
          <w:rFonts w:ascii="Times New Roman" w:hAnsi="Times New Roman" w:cs="Times New Roman"/>
          <w:color w:val="000000" w:themeColor="text1"/>
        </w:rPr>
        <w:t xml:space="preserve"> the </w:t>
      </w:r>
      <w:r w:rsidRPr="00F21EBC">
        <w:rPr>
          <w:rFonts w:ascii="Times New Roman" w:hAnsi="Times New Roman" w:cs="Times New Roman"/>
          <w:color w:val="000000" w:themeColor="text1"/>
        </w:rPr>
        <w:t>selection</w:t>
      </w:r>
      <w:r w:rsidR="002E4C92" w:rsidRPr="00F21EBC">
        <w:rPr>
          <w:rFonts w:ascii="Times New Roman" w:hAnsi="Times New Roman" w:cs="Times New Roman"/>
          <w:color w:val="000000" w:themeColor="text1"/>
        </w:rPr>
        <w:t xml:space="preserve"> task</w:t>
      </w:r>
      <w:r w:rsidR="00876908" w:rsidRPr="00F21EBC">
        <w:rPr>
          <w:rFonts w:ascii="Times New Roman" w:hAnsi="Times New Roman" w:cs="Times New Roman"/>
          <w:color w:val="000000" w:themeColor="text1"/>
        </w:rPr>
        <w:t xml:space="preserve">, participants again read prompts related to the mother’s desires for her children. There was a total of 23 items in the task. </w:t>
      </w:r>
      <w:r w:rsidR="00EC3EDE" w:rsidRPr="00F21EBC">
        <w:rPr>
          <w:rFonts w:ascii="Times New Roman" w:hAnsi="Times New Roman" w:cs="Times New Roman"/>
          <w:color w:val="000000" w:themeColor="text1"/>
        </w:rPr>
        <w:t xml:space="preserve">As in the production task, </w:t>
      </w:r>
      <w:r w:rsidR="000463E6" w:rsidRPr="00F21EBC">
        <w:rPr>
          <w:rFonts w:ascii="Times New Roman" w:hAnsi="Times New Roman" w:cs="Times New Roman"/>
          <w:color w:val="000000" w:themeColor="text1"/>
        </w:rPr>
        <w:t>8</w:t>
      </w:r>
      <w:r w:rsidR="00876908" w:rsidRPr="00F21EBC">
        <w:rPr>
          <w:rFonts w:ascii="Times New Roman" w:hAnsi="Times New Roman" w:cs="Times New Roman"/>
          <w:color w:val="000000" w:themeColor="text1"/>
        </w:rPr>
        <w:t xml:space="preserve"> items targeted </w:t>
      </w:r>
      <w:r w:rsidR="00876908" w:rsidRPr="00F21EBC">
        <w:rPr>
          <w:rFonts w:ascii="Times New Roman" w:hAnsi="Times New Roman" w:cs="Times New Roman"/>
          <w:color w:val="000000" w:themeColor="text1"/>
        </w:rPr>
        <w:lastRenderedPageBreak/>
        <w:t xml:space="preserve">the subjunctive in volitional clauses following </w:t>
      </w:r>
      <w:r w:rsidR="00876908" w:rsidRPr="00F21EBC">
        <w:rPr>
          <w:rFonts w:ascii="Times New Roman" w:hAnsi="Times New Roman" w:cs="Times New Roman"/>
          <w:i/>
          <w:iCs/>
          <w:color w:val="000000" w:themeColor="text1"/>
        </w:rPr>
        <w:t>querer</w:t>
      </w:r>
      <w:r w:rsidR="00876908" w:rsidRPr="00F21EBC">
        <w:rPr>
          <w:rFonts w:ascii="Times New Roman" w:hAnsi="Times New Roman" w:cs="Times New Roman"/>
          <w:color w:val="000000" w:themeColor="text1"/>
        </w:rPr>
        <w:t>, as in (</w:t>
      </w:r>
      <w:r w:rsidR="0021104A" w:rsidRPr="00F21EBC">
        <w:rPr>
          <w:rFonts w:ascii="Times New Roman" w:hAnsi="Times New Roman" w:cs="Times New Roman"/>
          <w:color w:val="000000" w:themeColor="text1"/>
        </w:rPr>
        <w:t>3</w:t>
      </w:r>
      <w:r w:rsidR="00876908" w:rsidRPr="00F21EBC">
        <w:rPr>
          <w:rFonts w:ascii="Times New Roman" w:hAnsi="Times New Roman" w:cs="Times New Roman"/>
          <w:color w:val="000000" w:themeColor="text1"/>
        </w:rPr>
        <w:t>)</w:t>
      </w:r>
      <w:r w:rsidR="00C8035D" w:rsidRPr="00F21EBC">
        <w:rPr>
          <w:rFonts w:ascii="Times New Roman" w:hAnsi="Times New Roman" w:cs="Times New Roman"/>
          <w:color w:val="000000" w:themeColor="text1"/>
        </w:rPr>
        <w:t xml:space="preserve">, </w:t>
      </w:r>
      <w:r w:rsidR="00795BCA" w:rsidRPr="00F21EBC">
        <w:rPr>
          <w:rFonts w:ascii="Times New Roman" w:hAnsi="Times New Roman" w:cs="Times New Roman"/>
          <w:color w:val="000000" w:themeColor="text1"/>
        </w:rPr>
        <w:t>3</w:t>
      </w:r>
      <w:r w:rsidR="00876908" w:rsidRPr="00F21EBC">
        <w:rPr>
          <w:rFonts w:ascii="Times New Roman" w:hAnsi="Times New Roman" w:cs="Times New Roman"/>
          <w:color w:val="000000" w:themeColor="text1"/>
        </w:rPr>
        <w:t xml:space="preserve"> target</w:t>
      </w:r>
      <w:r w:rsidR="00515C57" w:rsidRPr="00F21EBC">
        <w:rPr>
          <w:rFonts w:ascii="Times New Roman" w:hAnsi="Times New Roman" w:cs="Times New Roman"/>
          <w:color w:val="000000" w:themeColor="text1"/>
        </w:rPr>
        <w:t>ed the</w:t>
      </w:r>
      <w:r w:rsidR="00876908" w:rsidRPr="00F21EBC">
        <w:rPr>
          <w:rFonts w:ascii="Times New Roman" w:hAnsi="Times New Roman" w:cs="Times New Roman"/>
          <w:color w:val="000000" w:themeColor="text1"/>
        </w:rPr>
        <w:t xml:space="preserve"> indicative mood</w:t>
      </w:r>
      <w:r w:rsidR="00954B97" w:rsidRPr="00F21EBC">
        <w:rPr>
          <w:rFonts w:ascii="Times New Roman" w:hAnsi="Times New Roman" w:cs="Times New Roman"/>
          <w:color w:val="000000" w:themeColor="text1"/>
        </w:rPr>
        <w:t xml:space="preserve"> with </w:t>
      </w:r>
      <w:r w:rsidR="00954B97" w:rsidRPr="00F21EBC">
        <w:rPr>
          <w:rFonts w:ascii="Times New Roman" w:hAnsi="Times New Roman" w:cs="Times New Roman"/>
          <w:i/>
          <w:iCs/>
          <w:color w:val="000000" w:themeColor="text1"/>
        </w:rPr>
        <w:t>creer</w:t>
      </w:r>
      <w:r w:rsidR="00515C57" w:rsidRPr="00F21EBC">
        <w:rPr>
          <w:rFonts w:ascii="Times New Roman" w:hAnsi="Times New Roman" w:cs="Times New Roman"/>
          <w:color w:val="000000" w:themeColor="text1"/>
        </w:rPr>
        <w:t xml:space="preserve">, and the remaining </w:t>
      </w:r>
      <w:r w:rsidR="00994D8D" w:rsidRPr="00F21EBC">
        <w:rPr>
          <w:rFonts w:ascii="Times New Roman" w:hAnsi="Times New Roman" w:cs="Times New Roman"/>
          <w:color w:val="000000" w:themeColor="text1"/>
        </w:rPr>
        <w:t>12</w:t>
      </w:r>
      <w:r w:rsidR="00515C57" w:rsidRPr="00F21EBC">
        <w:rPr>
          <w:rFonts w:ascii="Times New Roman" w:hAnsi="Times New Roman" w:cs="Times New Roman"/>
          <w:color w:val="000000" w:themeColor="text1"/>
        </w:rPr>
        <w:t xml:space="preserve"> were fillers</w:t>
      </w:r>
      <w:r w:rsidR="00876908" w:rsidRPr="00F21EBC">
        <w:rPr>
          <w:rFonts w:ascii="Times New Roman" w:hAnsi="Times New Roman" w:cs="Times New Roman"/>
          <w:color w:val="000000" w:themeColor="text1"/>
        </w:rPr>
        <w:t>.</w:t>
      </w:r>
      <w:r w:rsidR="0074794D" w:rsidRPr="00F21EBC">
        <w:rPr>
          <w:rFonts w:ascii="Times New Roman" w:hAnsi="Times New Roman" w:cs="Times New Roman"/>
          <w:color w:val="000000" w:themeColor="text1"/>
        </w:rPr>
        <w:t xml:space="preserve"> </w:t>
      </w:r>
      <w:r w:rsidR="00331D03" w:rsidRPr="00F21EBC">
        <w:rPr>
          <w:rFonts w:ascii="Times New Roman" w:hAnsi="Times New Roman" w:cs="Times New Roman"/>
          <w:color w:val="000000" w:themeColor="text1"/>
        </w:rPr>
        <w:t xml:space="preserve">Only the subjunctive items were analyzed. </w:t>
      </w:r>
      <w:r w:rsidR="003014CD" w:rsidRPr="00F21EBC">
        <w:rPr>
          <w:rFonts w:ascii="Times New Roman" w:hAnsi="Times New Roman" w:cs="Times New Roman"/>
          <w:color w:val="000000" w:themeColor="text1"/>
        </w:rPr>
        <w:t>In this task, participants</w:t>
      </w:r>
      <w:r w:rsidR="007711DE" w:rsidRPr="00F21EBC">
        <w:rPr>
          <w:rFonts w:ascii="Times New Roman" w:hAnsi="Times New Roman" w:cs="Times New Roman"/>
          <w:color w:val="000000" w:themeColor="text1"/>
        </w:rPr>
        <w:t xml:space="preserve"> read two sentences that described the prompt, and needed to select which one </w:t>
      </w:r>
      <w:r w:rsidR="006C702A" w:rsidRPr="00F21EBC">
        <w:rPr>
          <w:rFonts w:ascii="Times New Roman" w:hAnsi="Times New Roman" w:cs="Times New Roman"/>
          <w:color w:val="000000" w:themeColor="text1"/>
        </w:rPr>
        <w:t>looked</w:t>
      </w:r>
      <w:r w:rsidR="007711DE" w:rsidRPr="00F21EBC">
        <w:rPr>
          <w:rFonts w:ascii="Times New Roman" w:hAnsi="Times New Roman" w:cs="Times New Roman"/>
          <w:color w:val="000000" w:themeColor="text1"/>
        </w:rPr>
        <w:t xml:space="preserve"> best. These sentences </w:t>
      </w:r>
      <w:r w:rsidR="003014CD" w:rsidRPr="00F21EBC">
        <w:rPr>
          <w:rFonts w:ascii="Times New Roman" w:hAnsi="Times New Roman" w:cs="Times New Roman"/>
          <w:color w:val="000000" w:themeColor="text1"/>
        </w:rPr>
        <w:t xml:space="preserve">differed only in the use of the subjunctive or indicative. Therefore, this task tapped participants’ underlying knowledge of mood, as it required that they discern between </w:t>
      </w:r>
      <w:r w:rsidR="00906959" w:rsidRPr="00F21EBC">
        <w:rPr>
          <w:rFonts w:ascii="Times New Roman" w:hAnsi="Times New Roman" w:cs="Times New Roman"/>
          <w:color w:val="000000" w:themeColor="text1"/>
        </w:rPr>
        <w:t>the indicative and subjunctive</w:t>
      </w:r>
      <w:r w:rsidR="003014CD" w:rsidRPr="00F21EBC">
        <w:rPr>
          <w:rFonts w:ascii="Times New Roman" w:hAnsi="Times New Roman" w:cs="Times New Roman"/>
          <w:color w:val="000000" w:themeColor="text1"/>
        </w:rPr>
        <w:t xml:space="preserve"> without requiring HL production.</w:t>
      </w:r>
    </w:p>
    <w:p w14:paraId="088BB1BA" w14:textId="009781D9" w:rsidR="00876908" w:rsidRPr="00F21EBC" w:rsidRDefault="00876908" w:rsidP="00E92701">
      <w:pPr>
        <w:pStyle w:val="ListParagraph"/>
        <w:numPr>
          <w:ilvl w:val="0"/>
          <w:numId w:val="8"/>
        </w:numPr>
        <w:ind w:left="900" w:hanging="540"/>
        <w:jc w:val="both"/>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La mamá sabe que las hermanas no siempre hablan con Juanito. ¿Qué quiere la mamá?</w:t>
      </w:r>
    </w:p>
    <w:p w14:paraId="4A94EB18" w14:textId="77777777" w:rsidR="00697B0F" w:rsidRPr="00F21EBC" w:rsidRDefault="00876908" w:rsidP="00E92701">
      <w:pPr>
        <w:pStyle w:val="ListParagraph"/>
        <w:numPr>
          <w:ilvl w:val="0"/>
          <w:numId w:val="10"/>
        </w:numPr>
        <w:ind w:left="1620"/>
        <w:jc w:val="both"/>
        <w:rPr>
          <w:rFonts w:ascii="Times New Roman" w:hAnsi="Times New Roman" w:cs="Times New Roman"/>
          <w:i/>
          <w:iCs/>
          <w:color w:val="000000" w:themeColor="text1"/>
          <w:lang w:val="es-ES"/>
        </w:rPr>
      </w:pPr>
      <w:r w:rsidRPr="00F21EBC">
        <w:rPr>
          <w:rFonts w:ascii="Times New Roman" w:hAnsi="Times New Roman" w:cs="Times New Roman"/>
          <w:i/>
          <w:iCs/>
          <w:color w:val="000000" w:themeColor="text1"/>
          <w:lang w:val="es-ES"/>
        </w:rPr>
        <w:t>*Quiere que las hermanas lo miran cuando hablan con él.</w:t>
      </w:r>
    </w:p>
    <w:p w14:paraId="67E5CC57" w14:textId="6AA4AD30" w:rsidR="00876908" w:rsidRPr="00F21EBC" w:rsidRDefault="00876908" w:rsidP="00E92701">
      <w:pPr>
        <w:pStyle w:val="ListParagraph"/>
        <w:numPr>
          <w:ilvl w:val="0"/>
          <w:numId w:val="10"/>
        </w:numPr>
        <w:ind w:left="1620"/>
        <w:jc w:val="both"/>
        <w:rPr>
          <w:rFonts w:ascii="Times New Roman" w:hAnsi="Times New Roman" w:cs="Times New Roman"/>
          <w:color w:val="000000" w:themeColor="text1"/>
          <w:lang w:val="es-ES"/>
        </w:rPr>
      </w:pPr>
      <w:r w:rsidRPr="00F21EBC">
        <w:rPr>
          <w:rFonts w:ascii="Times New Roman" w:hAnsi="Times New Roman" w:cs="Times New Roman"/>
          <w:i/>
          <w:iCs/>
          <w:color w:val="000000" w:themeColor="text1"/>
          <w:lang w:val="es-ES"/>
        </w:rPr>
        <w:t>Quiere que las hermanas lo miren cuando hablan con él.</w:t>
      </w:r>
    </w:p>
    <w:p w14:paraId="75DD12C6" w14:textId="77777777" w:rsidR="00876908" w:rsidRPr="00F21EBC" w:rsidRDefault="00876908" w:rsidP="00CB6843">
      <w:pPr>
        <w:rPr>
          <w:rFonts w:ascii="Times New Roman" w:hAnsi="Times New Roman" w:cs="Times New Roman"/>
          <w:color w:val="000000" w:themeColor="text1"/>
        </w:rPr>
      </w:pPr>
    </w:p>
    <w:p w14:paraId="3D2628B8" w14:textId="77777777" w:rsidR="00876908" w:rsidRPr="00F21EBC" w:rsidRDefault="00876908" w:rsidP="00CB6843">
      <w:pPr>
        <w:ind w:left="900"/>
        <w:rPr>
          <w:rFonts w:ascii="Times New Roman" w:hAnsi="Times New Roman" w:cs="Times New Roman"/>
          <w:color w:val="000000" w:themeColor="text1"/>
        </w:rPr>
      </w:pPr>
      <w:r w:rsidRPr="00F21EBC">
        <w:rPr>
          <w:rFonts w:ascii="Times New Roman" w:hAnsi="Times New Roman" w:cs="Times New Roman"/>
          <w:color w:val="000000" w:themeColor="text1"/>
        </w:rPr>
        <w:t>The mother knows that the sisters don’t always talk with Juanito. What does she want?</w:t>
      </w:r>
    </w:p>
    <w:p w14:paraId="42EB429C" w14:textId="0469A84C" w:rsidR="00CB6843" w:rsidRPr="00F21EBC" w:rsidRDefault="00876908" w:rsidP="001C3928">
      <w:pPr>
        <w:pStyle w:val="ListParagraph"/>
        <w:numPr>
          <w:ilvl w:val="0"/>
          <w:numId w:val="12"/>
        </w:numPr>
        <w:ind w:left="1620"/>
        <w:rPr>
          <w:rFonts w:ascii="Times New Roman" w:hAnsi="Times New Roman" w:cs="Times New Roman"/>
          <w:color w:val="000000" w:themeColor="text1"/>
        </w:rPr>
      </w:pPr>
      <w:r w:rsidRPr="00F21EBC">
        <w:rPr>
          <w:rFonts w:ascii="Times New Roman" w:hAnsi="Times New Roman" w:cs="Times New Roman"/>
          <w:color w:val="000000" w:themeColor="text1"/>
        </w:rPr>
        <w:t>She wants the sisters to look at (*</w:t>
      </w:r>
      <w:r w:rsidR="00CE3750" w:rsidRPr="00F21EBC">
        <w:rPr>
          <w:rFonts w:ascii="Times New Roman" w:hAnsi="Times New Roman" w:cs="Times New Roman"/>
          <w:color w:val="000000" w:themeColor="text1"/>
        </w:rPr>
        <w:t>indicative</w:t>
      </w:r>
      <w:r w:rsidRPr="00F21EBC">
        <w:rPr>
          <w:rFonts w:ascii="Times New Roman" w:hAnsi="Times New Roman" w:cs="Times New Roman"/>
          <w:color w:val="000000" w:themeColor="text1"/>
        </w:rPr>
        <w:t>) him when they talk with him.</w:t>
      </w:r>
    </w:p>
    <w:p w14:paraId="00EE1D25" w14:textId="3EDE834F" w:rsidR="00876908" w:rsidRPr="00F21EBC" w:rsidRDefault="00876908" w:rsidP="001C3928">
      <w:pPr>
        <w:pStyle w:val="ListParagraph"/>
        <w:numPr>
          <w:ilvl w:val="0"/>
          <w:numId w:val="12"/>
        </w:numPr>
        <w:ind w:left="1620"/>
        <w:rPr>
          <w:rFonts w:ascii="Times New Roman" w:hAnsi="Times New Roman" w:cs="Times New Roman"/>
          <w:color w:val="000000" w:themeColor="text1"/>
        </w:rPr>
      </w:pPr>
      <w:r w:rsidRPr="00F21EBC">
        <w:rPr>
          <w:rFonts w:ascii="Times New Roman" w:hAnsi="Times New Roman" w:cs="Times New Roman"/>
          <w:color w:val="000000" w:themeColor="text1"/>
        </w:rPr>
        <w:t xml:space="preserve">She wants the sisters to look at </w:t>
      </w:r>
      <w:r w:rsidR="00CE3750" w:rsidRPr="00F21EBC">
        <w:rPr>
          <w:rFonts w:ascii="Times New Roman" w:hAnsi="Times New Roman" w:cs="Times New Roman"/>
          <w:color w:val="000000" w:themeColor="text1"/>
        </w:rPr>
        <w:t>(subjunctive</w:t>
      </w:r>
      <w:r w:rsidRPr="00F21EBC">
        <w:rPr>
          <w:rFonts w:ascii="Times New Roman" w:hAnsi="Times New Roman" w:cs="Times New Roman"/>
          <w:color w:val="000000" w:themeColor="text1"/>
        </w:rPr>
        <w:t>) him when they talk to him.</w:t>
      </w:r>
    </w:p>
    <w:p w14:paraId="4F179768" w14:textId="3F1730D2" w:rsidR="00876908" w:rsidRPr="00F21EBC" w:rsidRDefault="00876908" w:rsidP="00602F6C">
      <w:pPr>
        <w:jc w:val="both"/>
        <w:rPr>
          <w:rFonts w:ascii="Times New Roman" w:hAnsi="Times New Roman" w:cs="Times New Roman"/>
          <w:color w:val="000000" w:themeColor="text1"/>
        </w:rPr>
      </w:pPr>
    </w:p>
    <w:p w14:paraId="57184DB1" w14:textId="6FCF94BD" w:rsidR="00876908" w:rsidRPr="00F21EBC" w:rsidRDefault="00096746" w:rsidP="00AA1B92">
      <w:pPr>
        <w:spacing w:line="480" w:lineRule="auto"/>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5</w:t>
      </w:r>
      <w:r w:rsidR="00876908" w:rsidRPr="00F21EBC">
        <w:rPr>
          <w:rFonts w:ascii="Times New Roman" w:hAnsi="Times New Roman" w:cs="Times New Roman"/>
          <w:b/>
          <w:bCs/>
          <w:color w:val="000000" w:themeColor="text1"/>
        </w:rPr>
        <w:t>. Results</w:t>
      </w:r>
    </w:p>
    <w:p w14:paraId="6A574EBB" w14:textId="49F2C289" w:rsidR="00DA0DA9" w:rsidRPr="00F21EBC" w:rsidRDefault="00096746" w:rsidP="00DA0DA9">
      <w:pPr>
        <w:spacing w:line="480" w:lineRule="auto"/>
        <w:jc w:val="both"/>
        <w:rPr>
          <w:rFonts w:ascii="Times New Roman" w:hAnsi="Times New Roman" w:cs="Times New Roman"/>
          <w:color w:val="000000" w:themeColor="text1"/>
        </w:rPr>
      </w:pPr>
      <w:r w:rsidRPr="00F21EBC">
        <w:rPr>
          <w:rFonts w:ascii="Times New Roman" w:hAnsi="Times New Roman" w:cs="Times New Roman"/>
          <w:i/>
          <w:iCs/>
          <w:color w:val="000000" w:themeColor="text1"/>
        </w:rPr>
        <w:t>5</w:t>
      </w:r>
      <w:r w:rsidR="00DA0DA9" w:rsidRPr="00F21EBC">
        <w:rPr>
          <w:rFonts w:ascii="Times New Roman" w:hAnsi="Times New Roman" w:cs="Times New Roman"/>
          <w:i/>
          <w:iCs/>
          <w:color w:val="000000" w:themeColor="text1"/>
        </w:rPr>
        <w:t>.1. Analysis</w:t>
      </w:r>
    </w:p>
    <w:p w14:paraId="1A5DC1FB" w14:textId="5D890F1B" w:rsidR="00796132" w:rsidRPr="00F21EBC" w:rsidRDefault="0019043C" w:rsidP="009A5A95">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After administering the tasks</w:t>
      </w:r>
      <w:r w:rsidR="00A832D4" w:rsidRPr="00F21EBC">
        <w:rPr>
          <w:rFonts w:ascii="Times New Roman" w:hAnsi="Times New Roman" w:cs="Times New Roman"/>
          <w:color w:val="000000" w:themeColor="text1"/>
        </w:rPr>
        <w:t>, all data were manually coded</w:t>
      </w:r>
      <w:r w:rsidR="0043129B" w:rsidRPr="00F21EBC">
        <w:rPr>
          <w:rFonts w:ascii="Times New Roman" w:hAnsi="Times New Roman" w:cs="Times New Roman"/>
          <w:color w:val="000000" w:themeColor="text1"/>
        </w:rPr>
        <w:t>,</w:t>
      </w:r>
      <w:r w:rsidR="00A832D4" w:rsidRPr="00F21EBC">
        <w:rPr>
          <w:rFonts w:ascii="Times New Roman" w:hAnsi="Times New Roman" w:cs="Times New Roman"/>
          <w:color w:val="000000" w:themeColor="text1"/>
        </w:rPr>
        <w:t xml:space="preserve"> </w:t>
      </w:r>
      <w:r w:rsidR="009E6E1A" w:rsidRPr="00F21EBC">
        <w:rPr>
          <w:rFonts w:ascii="Times New Roman" w:hAnsi="Times New Roman" w:cs="Times New Roman"/>
          <w:color w:val="000000" w:themeColor="text1"/>
        </w:rPr>
        <w:t xml:space="preserve">and a </w:t>
      </w:r>
      <w:r w:rsidR="005B659C" w:rsidRPr="00F21EBC">
        <w:rPr>
          <w:rFonts w:ascii="Times New Roman" w:hAnsi="Times New Roman" w:cs="Times New Roman"/>
          <w:color w:val="000000" w:themeColor="text1"/>
        </w:rPr>
        <w:t xml:space="preserve">binary </w:t>
      </w:r>
      <w:r w:rsidR="009E6E1A" w:rsidRPr="00F21EBC">
        <w:rPr>
          <w:rFonts w:ascii="Times New Roman" w:hAnsi="Times New Roman" w:cs="Times New Roman"/>
          <w:color w:val="000000" w:themeColor="text1"/>
        </w:rPr>
        <w:t xml:space="preserve">score was assigned </w:t>
      </w:r>
      <w:r w:rsidR="003F5E9D" w:rsidRPr="00F21EBC">
        <w:rPr>
          <w:rFonts w:ascii="Times New Roman" w:hAnsi="Times New Roman" w:cs="Times New Roman"/>
          <w:color w:val="000000" w:themeColor="text1"/>
        </w:rPr>
        <w:t>to</w:t>
      </w:r>
      <w:r w:rsidR="009E6E1A" w:rsidRPr="00F21EBC">
        <w:rPr>
          <w:rFonts w:ascii="Times New Roman" w:hAnsi="Times New Roman" w:cs="Times New Roman"/>
          <w:color w:val="000000" w:themeColor="text1"/>
        </w:rPr>
        <w:t xml:space="preserve"> each </w:t>
      </w:r>
      <w:r w:rsidR="002F1D0F" w:rsidRPr="00F21EBC">
        <w:rPr>
          <w:rFonts w:ascii="Times New Roman" w:hAnsi="Times New Roman" w:cs="Times New Roman"/>
          <w:color w:val="000000" w:themeColor="text1"/>
        </w:rPr>
        <w:t>response</w:t>
      </w:r>
      <w:r w:rsidR="00EF2E9E" w:rsidRPr="00F21EBC">
        <w:rPr>
          <w:rFonts w:ascii="Times New Roman" w:hAnsi="Times New Roman" w:cs="Times New Roman"/>
          <w:color w:val="000000" w:themeColor="text1"/>
        </w:rPr>
        <w:t xml:space="preserve"> based upon the suppliance of the anticipated mood. </w:t>
      </w:r>
      <w:r w:rsidR="005738AB" w:rsidRPr="00F21EBC">
        <w:rPr>
          <w:rFonts w:ascii="Times New Roman" w:hAnsi="Times New Roman" w:cs="Times New Roman"/>
          <w:color w:val="000000" w:themeColor="text1"/>
        </w:rPr>
        <w:t>Only the stimuli testing the subjunctive were included for analysis</w:t>
      </w:r>
      <w:r w:rsidR="009E6E1A" w:rsidRPr="00F21EBC">
        <w:rPr>
          <w:rFonts w:ascii="Times New Roman" w:hAnsi="Times New Roman" w:cs="Times New Roman"/>
          <w:color w:val="000000" w:themeColor="text1"/>
        </w:rPr>
        <w:t>.</w:t>
      </w:r>
      <w:r w:rsidR="00A258FE" w:rsidRPr="00F21EBC">
        <w:rPr>
          <w:rFonts w:ascii="Times New Roman" w:hAnsi="Times New Roman" w:cs="Times New Roman"/>
          <w:color w:val="000000" w:themeColor="text1"/>
        </w:rPr>
        <w:t xml:space="preserve"> All instances in which participants </w:t>
      </w:r>
      <w:r w:rsidR="00A9394C" w:rsidRPr="00F21EBC">
        <w:rPr>
          <w:rFonts w:ascii="Times New Roman" w:hAnsi="Times New Roman" w:cs="Times New Roman"/>
          <w:color w:val="000000" w:themeColor="text1"/>
        </w:rPr>
        <w:t xml:space="preserve">produced </w:t>
      </w:r>
      <w:r w:rsidR="00C47333" w:rsidRPr="00F21EBC">
        <w:rPr>
          <w:rFonts w:ascii="Times New Roman" w:hAnsi="Times New Roman" w:cs="Times New Roman"/>
          <w:color w:val="000000" w:themeColor="text1"/>
        </w:rPr>
        <w:t xml:space="preserve">or selected </w:t>
      </w:r>
      <w:r w:rsidR="00A9394C" w:rsidRPr="00F21EBC">
        <w:rPr>
          <w:rFonts w:ascii="Times New Roman" w:hAnsi="Times New Roman" w:cs="Times New Roman"/>
          <w:color w:val="000000" w:themeColor="text1"/>
        </w:rPr>
        <w:t>the expected subjunctive form</w:t>
      </w:r>
      <w:r w:rsidR="00872DEA" w:rsidRPr="00F21EBC">
        <w:rPr>
          <w:rFonts w:ascii="Times New Roman" w:hAnsi="Times New Roman" w:cs="Times New Roman"/>
          <w:color w:val="000000" w:themeColor="text1"/>
        </w:rPr>
        <w:t xml:space="preserve"> received a score of </w:t>
      </w:r>
      <w:r w:rsidR="00872DEA" w:rsidRPr="00F21EBC">
        <w:rPr>
          <w:rFonts w:ascii="Times New Roman" w:hAnsi="Times New Roman" w:cs="Times New Roman"/>
          <w:i/>
          <w:iCs/>
          <w:color w:val="000000" w:themeColor="text1"/>
        </w:rPr>
        <w:t>1</w:t>
      </w:r>
      <w:r w:rsidR="00872DEA" w:rsidRPr="00F21EBC">
        <w:rPr>
          <w:rFonts w:ascii="Times New Roman" w:hAnsi="Times New Roman" w:cs="Times New Roman"/>
          <w:color w:val="000000" w:themeColor="text1"/>
        </w:rPr>
        <w:t xml:space="preserve">, and all other forms were assigned a score of </w:t>
      </w:r>
      <w:r w:rsidR="00872DEA" w:rsidRPr="00F21EBC">
        <w:rPr>
          <w:rFonts w:ascii="Times New Roman" w:hAnsi="Times New Roman" w:cs="Times New Roman"/>
          <w:i/>
          <w:iCs/>
          <w:color w:val="000000" w:themeColor="text1"/>
        </w:rPr>
        <w:t>0</w:t>
      </w:r>
      <w:r w:rsidR="009751E9" w:rsidRPr="00F21EBC">
        <w:rPr>
          <w:rFonts w:ascii="Times New Roman" w:hAnsi="Times New Roman" w:cs="Times New Roman"/>
          <w:color w:val="000000" w:themeColor="text1"/>
        </w:rPr>
        <w:t>. In the production task, f</w:t>
      </w:r>
      <w:r w:rsidR="00876908" w:rsidRPr="00F21EBC">
        <w:rPr>
          <w:rFonts w:ascii="Times New Roman" w:hAnsi="Times New Roman" w:cs="Times New Roman"/>
          <w:color w:val="000000" w:themeColor="text1"/>
        </w:rPr>
        <w:t xml:space="preserve">orms with correct mood inflections but with </w:t>
      </w:r>
      <w:r w:rsidR="00413592" w:rsidRPr="00F21EBC">
        <w:rPr>
          <w:rFonts w:ascii="Times New Roman" w:hAnsi="Times New Roman" w:cs="Times New Roman"/>
          <w:color w:val="000000" w:themeColor="text1"/>
        </w:rPr>
        <w:t xml:space="preserve">tense or </w:t>
      </w:r>
      <w:r w:rsidR="00876908" w:rsidRPr="00F21EBC">
        <w:rPr>
          <w:rFonts w:ascii="Times New Roman" w:hAnsi="Times New Roman" w:cs="Times New Roman"/>
          <w:color w:val="000000" w:themeColor="text1"/>
        </w:rPr>
        <w:t xml:space="preserve">agreement morphology that did not match the </w:t>
      </w:r>
      <w:r w:rsidR="00413592" w:rsidRPr="00F21EBC">
        <w:rPr>
          <w:rFonts w:ascii="Times New Roman" w:hAnsi="Times New Roman" w:cs="Times New Roman"/>
          <w:color w:val="000000" w:themeColor="text1"/>
        </w:rPr>
        <w:t>prompt</w:t>
      </w:r>
      <w:r w:rsidR="00876908" w:rsidRPr="00F21EBC">
        <w:rPr>
          <w:rFonts w:ascii="Times New Roman" w:hAnsi="Times New Roman" w:cs="Times New Roman"/>
          <w:color w:val="000000" w:themeColor="text1"/>
        </w:rPr>
        <w:t xml:space="preserve"> were accepted</w:t>
      </w:r>
      <w:r w:rsidR="00F84F53" w:rsidRPr="00F21EBC">
        <w:rPr>
          <w:rFonts w:ascii="Times New Roman" w:hAnsi="Times New Roman" w:cs="Times New Roman"/>
          <w:color w:val="000000" w:themeColor="text1"/>
        </w:rPr>
        <w:t xml:space="preserve"> with a score of </w:t>
      </w:r>
      <w:r w:rsidR="00F84F53" w:rsidRPr="00F21EBC">
        <w:rPr>
          <w:rFonts w:ascii="Times New Roman" w:hAnsi="Times New Roman" w:cs="Times New Roman"/>
          <w:i/>
          <w:iCs/>
          <w:color w:val="000000" w:themeColor="text1"/>
        </w:rPr>
        <w:t>1</w:t>
      </w:r>
      <w:r w:rsidR="00730317" w:rsidRPr="00F21EBC">
        <w:rPr>
          <w:rFonts w:ascii="Times New Roman" w:hAnsi="Times New Roman" w:cs="Times New Roman"/>
          <w:color w:val="000000" w:themeColor="text1"/>
        </w:rPr>
        <w:t xml:space="preserve"> because this study did not concentrate on </w:t>
      </w:r>
      <w:r w:rsidR="00331D03" w:rsidRPr="00F21EBC">
        <w:rPr>
          <w:rFonts w:ascii="Times New Roman" w:hAnsi="Times New Roman" w:cs="Times New Roman"/>
          <w:color w:val="000000" w:themeColor="text1"/>
        </w:rPr>
        <w:t>these</w:t>
      </w:r>
      <w:r w:rsidR="005453BB" w:rsidRPr="00F21EBC">
        <w:rPr>
          <w:rFonts w:ascii="Times New Roman" w:hAnsi="Times New Roman" w:cs="Times New Roman"/>
          <w:color w:val="000000" w:themeColor="text1"/>
        </w:rPr>
        <w:t xml:space="preserve"> morpholog</w:t>
      </w:r>
      <w:r w:rsidR="00331D03" w:rsidRPr="00F21EBC">
        <w:rPr>
          <w:rFonts w:ascii="Times New Roman" w:hAnsi="Times New Roman" w:cs="Times New Roman"/>
          <w:color w:val="000000" w:themeColor="text1"/>
        </w:rPr>
        <w:t>ical categories</w:t>
      </w:r>
      <w:r w:rsidR="00876908" w:rsidRPr="00F21EBC">
        <w:rPr>
          <w:rFonts w:ascii="Times New Roman" w:hAnsi="Times New Roman" w:cs="Times New Roman"/>
          <w:color w:val="000000" w:themeColor="text1"/>
        </w:rPr>
        <w:t>.</w:t>
      </w:r>
      <w:r w:rsidR="006238E2" w:rsidRPr="00F21EBC">
        <w:rPr>
          <w:rFonts w:ascii="Times New Roman" w:hAnsi="Times New Roman" w:cs="Times New Roman"/>
          <w:color w:val="000000" w:themeColor="text1"/>
        </w:rPr>
        <w:t xml:space="preserve"> This comprised the </w:t>
      </w:r>
      <w:r w:rsidR="001B40A8" w:rsidRPr="00F21EBC">
        <w:rPr>
          <w:rFonts w:ascii="Times New Roman" w:hAnsi="Times New Roman" w:cs="Times New Roman"/>
          <w:color w:val="000000" w:themeColor="text1"/>
        </w:rPr>
        <w:t xml:space="preserve">binary </w:t>
      </w:r>
      <w:r w:rsidR="006238E2" w:rsidRPr="00F21EBC">
        <w:rPr>
          <w:rFonts w:ascii="Times New Roman" w:hAnsi="Times New Roman" w:cs="Times New Roman"/>
          <w:color w:val="000000" w:themeColor="text1"/>
        </w:rPr>
        <w:t>dependent variable for both the descriptive and inferential statistics.</w:t>
      </w:r>
    </w:p>
    <w:p w14:paraId="5ADA4EB2" w14:textId="77095D33" w:rsidR="00872DEA" w:rsidRPr="00F21EBC" w:rsidRDefault="00DD1F26" w:rsidP="00247F13">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There were </w:t>
      </w:r>
      <w:r w:rsidR="00F241A9" w:rsidRPr="00F21EBC">
        <w:rPr>
          <w:rFonts w:ascii="Times New Roman" w:hAnsi="Times New Roman" w:cs="Times New Roman"/>
          <w:color w:val="000000" w:themeColor="text1"/>
        </w:rPr>
        <w:t>3</w:t>
      </w:r>
      <w:r w:rsidR="00742738" w:rsidRPr="00F21EBC">
        <w:rPr>
          <w:rFonts w:ascii="Times New Roman" w:hAnsi="Times New Roman" w:cs="Times New Roman"/>
          <w:color w:val="000000" w:themeColor="text1"/>
        </w:rPr>
        <w:t>0</w:t>
      </w:r>
      <w:r w:rsidRPr="00F21EBC">
        <w:rPr>
          <w:rFonts w:ascii="Times New Roman" w:hAnsi="Times New Roman" w:cs="Times New Roman"/>
          <w:color w:val="000000" w:themeColor="text1"/>
        </w:rPr>
        <w:t xml:space="preserve"> </w:t>
      </w:r>
      <w:r w:rsidR="00AD2C33" w:rsidRPr="00F21EBC">
        <w:rPr>
          <w:rFonts w:ascii="Times New Roman" w:hAnsi="Times New Roman" w:cs="Times New Roman"/>
          <w:color w:val="000000" w:themeColor="text1"/>
        </w:rPr>
        <w:t xml:space="preserve">instances in the </w:t>
      </w:r>
      <w:r w:rsidR="00742738" w:rsidRPr="00F21EBC">
        <w:rPr>
          <w:rFonts w:ascii="Times New Roman" w:hAnsi="Times New Roman" w:cs="Times New Roman"/>
          <w:color w:val="000000" w:themeColor="text1"/>
        </w:rPr>
        <w:t xml:space="preserve">HSs’ data from the </w:t>
      </w:r>
      <w:r w:rsidR="00AD2C33" w:rsidRPr="00F21EBC">
        <w:rPr>
          <w:rFonts w:ascii="Times New Roman" w:hAnsi="Times New Roman" w:cs="Times New Roman"/>
          <w:color w:val="000000" w:themeColor="text1"/>
        </w:rPr>
        <w:t xml:space="preserve">production </w:t>
      </w:r>
      <w:r w:rsidR="005F6FE4" w:rsidRPr="00F21EBC">
        <w:rPr>
          <w:rFonts w:ascii="Times New Roman" w:hAnsi="Times New Roman" w:cs="Times New Roman"/>
          <w:color w:val="000000" w:themeColor="text1"/>
        </w:rPr>
        <w:t>task</w:t>
      </w:r>
      <w:r w:rsidR="00AD2C33" w:rsidRPr="00F21EBC">
        <w:rPr>
          <w:rFonts w:ascii="Times New Roman" w:hAnsi="Times New Roman" w:cs="Times New Roman"/>
          <w:color w:val="000000" w:themeColor="text1"/>
        </w:rPr>
        <w:t xml:space="preserve"> where there were errors with </w:t>
      </w:r>
      <w:r w:rsidR="00C7355C" w:rsidRPr="00F21EBC">
        <w:rPr>
          <w:rFonts w:ascii="Times New Roman" w:hAnsi="Times New Roman" w:cs="Times New Roman"/>
          <w:color w:val="000000" w:themeColor="text1"/>
        </w:rPr>
        <w:t>participants’ audio recording</w:t>
      </w:r>
      <w:r w:rsidR="007E5C7F" w:rsidRPr="00F21EBC">
        <w:rPr>
          <w:rFonts w:ascii="Times New Roman" w:hAnsi="Times New Roman" w:cs="Times New Roman"/>
          <w:color w:val="000000" w:themeColor="text1"/>
        </w:rPr>
        <w:t xml:space="preserve"> or in which </w:t>
      </w:r>
      <w:r w:rsidR="000E2C57" w:rsidRPr="00F21EBC">
        <w:rPr>
          <w:rFonts w:ascii="Times New Roman" w:hAnsi="Times New Roman" w:cs="Times New Roman"/>
          <w:color w:val="000000" w:themeColor="text1"/>
        </w:rPr>
        <w:t>responses were not related to the stimuli</w:t>
      </w:r>
      <w:r w:rsidR="00796132" w:rsidRPr="00F21EBC">
        <w:rPr>
          <w:rFonts w:ascii="Times New Roman" w:hAnsi="Times New Roman" w:cs="Times New Roman"/>
          <w:color w:val="000000" w:themeColor="text1"/>
        </w:rPr>
        <w:t xml:space="preserve">. These observations were discarded, </w:t>
      </w:r>
      <w:r w:rsidR="00C7355C" w:rsidRPr="00F21EBC">
        <w:rPr>
          <w:rFonts w:ascii="Times New Roman" w:hAnsi="Times New Roman" w:cs="Times New Roman"/>
          <w:color w:val="000000" w:themeColor="text1"/>
        </w:rPr>
        <w:t xml:space="preserve">leaving </w:t>
      </w:r>
      <w:r w:rsidR="005112F2" w:rsidRPr="00F21EBC">
        <w:rPr>
          <w:rFonts w:ascii="Times New Roman" w:hAnsi="Times New Roman" w:cs="Times New Roman"/>
          <w:color w:val="000000" w:themeColor="text1"/>
        </w:rPr>
        <w:t>426</w:t>
      </w:r>
      <w:r w:rsidR="00B82E16" w:rsidRPr="00F21EBC">
        <w:rPr>
          <w:rFonts w:ascii="Times New Roman" w:hAnsi="Times New Roman" w:cs="Times New Roman"/>
          <w:color w:val="000000" w:themeColor="text1"/>
        </w:rPr>
        <w:t>/</w:t>
      </w:r>
      <w:r w:rsidR="005112F2" w:rsidRPr="00F21EBC">
        <w:rPr>
          <w:rFonts w:ascii="Times New Roman" w:hAnsi="Times New Roman" w:cs="Times New Roman"/>
          <w:color w:val="000000" w:themeColor="text1"/>
        </w:rPr>
        <w:t>456</w:t>
      </w:r>
      <w:r w:rsidR="00B82E16" w:rsidRPr="00F21EBC">
        <w:rPr>
          <w:rFonts w:ascii="Times New Roman" w:hAnsi="Times New Roman" w:cs="Times New Roman"/>
          <w:color w:val="000000" w:themeColor="text1"/>
        </w:rPr>
        <w:t xml:space="preserve"> (93.</w:t>
      </w:r>
      <w:r w:rsidR="005112F2" w:rsidRPr="00F21EBC">
        <w:rPr>
          <w:rFonts w:ascii="Times New Roman" w:hAnsi="Times New Roman" w:cs="Times New Roman"/>
          <w:color w:val="000000" w:themeColor="text1"/>
        </w:rPr>
        <w:t>4</w:t>
      </w:r>
      <w:r w:rsidR="00B82E16" w:rsidRPr="00F21EBC">
        <w:rPr>
          <w:rFonts w:ascii="Times New Roman" w:hAnsi="Times New Roman" w:cs="Times New Roman"/>
          <w:color w:val="000000" w:themeColor="text1"/>
        </w:rPr>
        <w:t>%)</w:t>
      </w:r>
      <w:r w:rsidR="00C7355C" w:rsidRPr="00F21EBC">
        <w:rPr>
          <w:rFonts w:ascii="Times New Roman" w:hAnsi="Times New Roman" w:cs="Times New Roman"/>
          <w:color w:val="000000" w:themeColor="text1"/>
        </w:rPr>
        <w:t xml:space="preserve"> </w:t>
      </w:r>
      <w:r w:rsidR="0041762A" w:rsidRPr="00F21EBC">
        <w:rPr>
          <w:rFonts w:ascii="Times New Roman" w:hAnsi="Times New Roman" w:cs="Times New Roman"/>
          <w:color w:val="000000" w:themeColor="text1"/>
        </w:rPr>
        <w:t>available</w:t>
      </w:r>
      <w:r w:rsidR="00C7355C" w:rsidRPr="00F21EBC">
        <w:rPr>
          <w:rFonts w:ascii="Times New Roman" w:hAnsi="Times New Roman" w:cs="Times New Roman"/>
          <w:color w:val="000000" w:themeColor="text1"/>
        </w:rPr>
        <w:t xml:space="preserve"> for analysis</w:t>
      </w:r>
      <w:r w:rsidR="00486BCC" w:rsidRPr="00F21EBC">
        <w:rPr>
          <w:rFonts w:ascii="Times New Roman" w:hAnsi="Times New Roman" w:cs="Times New Roman"/>
          <w:color w:val="000000" w:themeColor="text1"/>
        </w:rPr>
        <w:t xml:space="preserve">. </w:t>
      </w:r>
      <w:r w:rsidR="00C163F2" w:rsidRPr="00F21EBC">
        <w:rPr>
          <w:rFonts w:ascii="Times New Roman" w:hAnsi="Times New Roman" w:cs="Times New Roman"/>
          <w:color w:val="000000" w:themeColor="text1"/>
        </w:rPr>
        <w:t>T</w:t>
      </w:r>
      <w:r w:rsidR="00C6370A" w:rsidRPr="00F21EBC">
        <w:rPr>
          <w:rFonts w:ascii="Times New Roman" w:hAnsi="Times New Roman" w:cs="Times New Roman"/>
          <w:color w:val="000000" w:themeColor="text1"/>
        </w:rPr>
        <w:t>he children</w:t>
      </w:r>
      <w:r w:rsidR="005C5FD9" w:rsidRPr="00F21EBC">
        <w:rPr>
          <w:rFonts w:ascii="Times New Roman" w:hAnsi="Times New Roman" w:cs="Times New Roman"/>
          <w:color w:val="000000" w:themeColor="text1"/>
        </w:rPr>
        <w:t xml:space="preserve"> </w:t>
      </w:r>
      <w:r w:rsidR="005C5FD9" w:rsidRPr="00F21EBC">
        <w:rPr>
          <w:rFonts w:ascii="Times New Roman" w:hAnsi="Times New Roman" w:cs="Times New Roman"/>
          <w:color w:val="000000" w:themeColor="text1"/>
        </w:rPr>
        <w:lastRenderedPageBreak/>
        <w:t xml:space="preserve">produced the subjunctive in a total of </w:t>
      </w:r>
      <w:r w:rsidR="00CE7D8C" w:rsidRPr="00F21EBC">
        <w:rPr>
          <w:rFonts w:ascii="Times New Roman" w:hAnsi="Times New Roman" w:cs="Times New Roman"/>
          <w:color w:val="000000" w:themeColor="text1"/>
        </w:rPr>
        <w:t>193</w:t>
      </w:r>
      <w:r w:rsidR="005C5FD9" w:rsidRPr="00F21EBC">
        <w:rPr>
          <w:rFonts w:ascii="Times New Roman" w:hAnsi="Times New Roman" w:cs="Times New Roman"/>
          <w:color w:val="000000" w:themeColor="text1"/>
        </w:rPr>
        <w:t>/426</w:t>
      </w:r>
      <w:r w:rsidR="006E449E" w:rsidRPr="00F21EBC">
        <w:rPr>
          <w:rFonts w:ascii="Times New Roman" w:hAnsi="Times New Roman" w:cs="Times New Roman"/>
          <w:color w:val="000000" w:themeColor="text1"/>
        </w:rPr>
        <w:t xml:space="preserve"> </w:t>
      </w:r>
      <w:r w:rsidR="005C5FD9" w:rsidRPr="00F21EBC">
        <w:rPr>
          <w:rFonts w:ascii="Times New Roman" w:hAnsi="Times New Roman" w:cs="Times New Roman"/>
          <w:color w:val="000000" w:themeColor="text1"/>
        </w:rPr>
        <w:t>instances (</w:t>
      </w:r>
      <w:r w:rsidR="00CE7D8C" w:rsidRPr="00F21EBC">
        <w:rPr>
          <w:rFonts w:ascii="Times New Roman" w:hAnsi="Times New Roman" w:cs="Times New Roman"/>
          <w:color w:val="000000" w:themeColor="text1"/>
        </w:rPr>
        <w:t>45.3</w:t>
      </w:r>
      <w:r w:rsidR="005C5FD9" w:rsidRPr="00F21EBC">
        <w:rPr>
          <w:rFonts w:ascii="Times New Roman" w:hAnsi="Times New Roman" w:cs="Times New Roman"/>
          <w:color w:val="000000" w:themeColor="text1"/>
        </w:rPr>
        <w:t xml:space="preserve">%), and alternative forms in the remaining </w:t>
      </w:r>
      <w:r w:rsidR="00CE7D8C" w:rsidRPr="00F21EBC">
        <w:rPr>
          <w:rFonts w:ascii="Times New Roman" w:hAnsi="Times New Roman" w:cs="Times New Roman"/>
          <w:color w:val="000000" w:themeColor="text1"/>
        </w:rPr>
        <w:t>233</w:t>
      </w:r>
      <w:r w:rsidR="005C5FD9" w:rsidRPr="00F21EBC">
        <w:rPr>
          <w:rFonts w:ascii="Times New Roman" w:hAnsi="Times New Roman" w:cs="Times New Roman"/>
          <w:color w:val="000000" w:themeColor="text1"/>
        </w:rPr>
        <w:t xml:space="preserve"> instances (</w:t>
      </w:r>
      <w:r w:rsidR="006175E1" w:rsidRPr="00F21EBC">
        <w:rPr>
          <w:rFonts w:ascii="Times New Roman" w:hAnsi="Times New Roman" w:cs="Times New Roman"/>
          <w:color w:val="000000" w:themeColor="text1"/>
        </w:rPr>
        <w:t>5</w:t>
      </w:r>
      <w:r w:rsidR="00CE7D8C" w:rsidRPr="00F21EBC">
        <w:rPr>
          <w:rFonts w:ascii="Times New Roman" w:hAnsi="Times New Roman" w:cs="Times New Roman"/>
          <w:color w:val="000000" w:themeColor="text1"/>
        </w:rPr>
        <w:t>4</w:t>
      </w:r>
      <w:r w:rsidR="006175E1" w:rsidRPr="00F21EBC">
        <w:rPr>
          <w:rFonts w:ascii="Times New Roman" w:hAnsi="Times New Roman" w:cs="Times New Roman"/>
          <w:color w:val="000000" w:themeColor="text1"/>
        </w:rPr>
        <w:t>.</w:t>
      </w:r>
      <w:r w:rsidR="00CE7D8C" w:rsidRPr="00F21EBC">
        <w:rPr>
          <w:rFonts w:ascii="Times New Roman" w:hAnsi="Times New Roman" w:cs="Times New Roman"/>
          <w:color w:val="000000" w:themeColor="text1"/>
        </w:rPr>
        <w:t>6</w:t>
      </w:r>
      <w:r w:rsidR="005C5FD9" w:rsidRPr="00F21EBC">
        <w:rPr>
          <w:rFonts w:ascii="Times New Roman" w:hAnsi="Times New Roman" w:cs="Times New Roman"/>
          <w:color w:val="000000" w:themeColor="text1"/>
        </w:rPr>
        <w:t>%). While indicative substitution was by far the most frequent alternative, followed by infinitival forms, there were also alternative structures used in the HSs’ data, as summarized in Table 4.</w:t>
      </w:r>
    </w:p>
    <w:tbl>
      <w:tblPr>
        <w:tblStyle w:val="TableGrid"/>
        <w:tblW w:w="0" w:type="auto"/>
        <w:jc w:val="center"/>
        <w:tblLook w:val="04A0" w:firstRow="1" w:lastRow="0" w:firstColumn="1" w:lastColumn="0" w:noHBand="0" w:noVBand="1"/>
      </w:tblPr>
      <w:tblGrid>
        <w:gridCol w:w="3425"/>
        <w:gridCol w:w="1615"/>
      </w:tblGrid>
      <w:tr w:rsidR="00F21EBC" w:rsidRPr="00F21EBC" w14:paraId="168566FB" w14:textId="77777777" w:rsidTr="002A44E6">
        <w:trPr>
          <w:jc w:val="center"/>
        </w:trPr>
        <w:tc>
          <w:tcPr>
            <w:tcW w:w="3425" w:type="dxa"/>
            <w:shd w:val="clear" w:color="auto" w:fill="D9D9D9" w:themeFill="background1" w:themeFillShade="D9"/>
          </w:tcPr>
          <w:p w14:paraId="449F91C3" w14:textId="77777777" w:rsidR="00EA28BE" w:rsidRPr="00F21EBC" w:rsidRDefault="00EA28BE" w:rsidP="00B769DE">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Structure</w:t>
            </w:r>
          </w:p>
        </w:tc>
        <w:tc>
          <w:tcPr>
            <w:tcW w:w="1615" w:type="dxa"/>
            <w:shd w:val="clear" w:color="auto" w:fill="D9D9D9" w:themeFill="background1" w:themeFillShade="D9"/>
          </w:tcPr>
          <w:p w14:paraId="38A7C034" w14:textId="77777777" w:rsidR="00EA28BE" w:rsidRPr="00F21EBC" w:rsidRDefault="00EA28BE" w:rsidP="00B769DE">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Observations</w:t>
            </w:r>
          </w:p>
        </w:tc>
      </w:tr>
      <w:tr w:rsidR="00F21EBC" w:rsidRPr="00F21EBC" w14:paraId="2A8CB156" w14:textId="77777777" w:rsidTr="00FF7F66">
        <w:trPr>
          <w:jc w:val="center"/>
        </w:trPr>
        <w:tc>
          <w:tcPr>
            <w:tcW w:w="3425" w:type="dxa"/>
          </w:tcPr>
          <w:p w14:paraId="16CC67BA" w14:textId="77777777" w:rsidR="001644A9" w:rsidRPr="00F21EBC" w:rsidRDefault="001644A9" w:rsidP="001644A9">
            <w:pPr>
              <w:rPr>
                <w:rFonts w:ascii="Times New Roman" w:hAnsi="Times New Roman" w:cs="Times New Roman"/>
                <w:color w:val="000000" w:themeColor="text1"/>
              </w:rPr>
            </w:pPr>
            <w:r w:rsidRPr="00F21EBC">
              <w:rPr>
                <w:rFonts w:ascii="Times New Roman" w:hAnsi="Times New Roman" w:cs="Times New Roman"/>
                <w:color w:val="000000" w:themeColor="text1"/>
              </w:rPr>
              <w:t>Indicative mood</w:t>
            </w:r>
          </w:p>
        </w:tc>
        <w:tc>
          <w:tcPr>
            <w:tcW w:w="1615" w:type="dxa"/>
          </w:tcPr>
          <w:p w14:paraId="3AB41B6B" w14:textId="438A6869" w:rsidR="001644A9" w:rsidRPr="00F21EBC" w:rsidRDefault="00FF7F66" w:rsidP="001644A9">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177</w:t>
            </w:r>
            <w:r w:rsidR="00E6779B" w:rsidRPr="00F21EBC">
              <w:rPr>
                <w:rFonts w:ascii="Times New Roman" w:hAnsi="Times New Roman" w:cs="Times New Roman"/>
                <w:color w:val="000000" w:themeColor="text1"/>
              </w:rPr>
              <w:t xml:space="preserve"> (75.9%)</w:t>
            </w:r>
          </w:p>
        </w:tc>
      </w:tr>
      <w:tr w:rsidR="00F21EBC" w:rsidRPr="00F21EBC" w14:paraId="06475325" w14:textId="77777777" w:rsidTr="00FF7F66">
        <w:trPr>
          <w:jc w:val="center"/>
        </w:trPr>
        <w:tc>
          <w:tcPr>
            <w:tcW w:w="3425" w:type="dxa"/>
          </w:tcPr>
          <w:p w14:paraId="727C056F" w14:textId="77777777" w:rsidR="001644A9" w:rsidRPr="00F21EBC" w:rsidRDefault="001644A9" w:rsidP="001644A9">
            <w:pPr>
              <w:rPr>
                <w:rFonts w:ascii="Times New Roman" w:hAnsi="Times New Roman" w:cs="Times New Roman"/>
                <w:color w:val="000000" w:themeColor="text1"/>
              </w:rPr>
            </w:pPr>
            <w:r w:rsidRPr="00F21EBC">
              <w:rPr>
                <w:rFonts w:ascii="Times New Roman" w:hAnsi="Times New Roman" w:cs="Times New Roman"/>
                <w:color w:val="000000" w:themeColor="text1"/>
              </w:rPr>
              <w:t>Infinitive</w:t>
            </w:r>
          </w:p>
        </w:tc>
        <w:tc>
          <w:tcPr>
            <w:tcW w:w="1615" w:type="dxa"/>
          </w:tcPr>
          <w:p w14:paraId="1AE96152" w14:textId="70E5D0C5" w:rsidR="001644A9" w:rsidRPr="00F21EBC" w:rsidRDefault="00FF7F66" w:rsidP="001644A9">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35</w:t>
            </w:r>
            <w:r w:rsidR="00E6779B" w:rsidRPr="00F21EBC">
              <w:rPr>
                <w:rFonts w:ascii="Times New Roman" w:hAnsi="Times New Roman" w:cs="Times New Roman"/>
                <w:color w:val="000000" w:themeColor="text1"/>
              </w:rPr>
              <w:t xml:space="preserve"> (15.0%)</w:t>
            </w:r>
          </w:p>
        </w:tc>
      </w:tr>
      <w:tr w:rsidR="00F21EBC" w:rsidRPr="00F21EBC" w14:paraId="181A8253" w14:textId="77777777" w:rsidTr="00FF7F66">
        <w:trPr>
          <w:jc w:val="center"/>
        </w:trPr>
        <w:tc>
          <w:tcPr>
            <w:tcW w:w="3425" w:type="dxa"/>
          </w:tcPr>
          <w:p w14:paraId="794D6970" w14:textId="77777777" w:rsidR="001644A9" w:rsidRPr="00F21EBC" w:rsidRDefault="001644A9" w:rsidP="001644A9">
            <w:pPr>
              <w:rPr>
                <w:rFonts w:ascii="Times New Roman" w:hAnsi="Times New Roman" w:cs="Times New Roman"/>
                <w:color w:val="000000" w:themeColor="text1"/>
              </w:rPr>
            </w:pPr>
            <w:r w:rsidRPr="00F21EBC">
              <w:rPr>
                <w:rFonts w:ascii="Times New Roman" w:hAnsi="Times New Roman" w:cs="Times New Roman"/>
                <w:i/>
                <w:iCs/>
                <w:color w:val="000000" w:themeColor="text1"/>
              </w:rPr>
              <w:t>Ir a</w:t>
            </w:r>
            <w:r w:rsidRPr="00F21EBC">
              <w:rPr>
                <w:rFonts w:ascii="Times New Roman" w:hAnsi="Times New Roman" w:cs="Times New Roman"/>
                <w:color w:val="000000" w:themeColor="text1"/>
              </w:rPr>
              <w:t xml:space="preserve"> (</w:t>
            </w:r>
            <w:r w:rsidRPr="00F21EBC">
              <w:rPr>
                <w:rFonts w:ascii="Times New Roman" w:hAnsi="Times New Roman" w:cs="Times New Roman"/>
                <w:i/>
                <w:iCs/>
                <w:color w:val="000000" w:themeColor="text1"/>
              </w:rPr>
              <w:t>going to</w:t>
            </w:r>
            <w:r w:rsidRPr="00F21EBC">
              <w:rPr>
                <w:rFonts w:ascii="Times New Roman" w:hAnsi="Times New Roman" w:cs="Times New Roman"/>
                <w:color w:val="000000" w:themeColor="text1"/>
              </w:rPr>
              <w:t>) periphrastic future</w:t>
            </w:r>
          </w:p>
        </w:tc>
        <w:tc>
          <w:tcPr>
            <w:tcW w:w="1615" w:type="dxa"/>
          </w:tcPr>
          <w:p w14:paraId="29D2D3F7" w14:textId="478177AF" w:rsidR="001644A9" w:rsidRPr="00F21EBC" w:rsidRDefault="00FF7F66" w:rsidP="001644A9">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13</w:t>
            </w:r>
            <w:r w:rsidR="00E6779B" w:rsidRPr="00F21EBC">
              <w:rPr>
                <w:rFonts w:ascii="Times New Roman" w:hAnsi="Times New Roman" w:cs="Times New Roman"/>
                <w:color w:val="000000" w:themeColor="text1"/>
              </w:rPr>
              <w:t xml:space="preserve"> (5.5%)</w:t>
            </w:r>
          </w:p>
        </w:tc>
      </w:tr>
      <w:tr w:rsidR="00F21EBC" w:rsidRPr="00F21EBC" w14:paraId="5D8C15DE" w14:textId="77777777" w:rsidTr="00FF7F66">
        <w:trPr>
          <w:jc w:val="center"/>
        </w:trPr>
        <w:tc>
          <w:tcPr>
            <w:tcW w:w="3425" w:type="dxa"/>
          </w:tcPr>
          <w:p w14:paraId="3DB80AD3" w14:textId="77777777" w:rsidR="001644A9" w:rsidRPr="00F21EBC" w:rsidRDefault="001644A9" w:rsidP="001644A9">
            <w:pPr>
              <w:rPr>
                <w:rFonts w:ascii="Times New Roman" w:hAnsi="Times New Roman" w:cs="Times New Roman"/>
                <w:color w:val="000000" w:themeColor="text1"/>
              </w:rPr>
            </w:pPr>
            <w:r w:rsidRPr="00F21EBC">
              <w:rPr>
                <w:rFonts w:ascii="Times New Roman" w:hAnsi="Times New Roman" w:cs="Times New Roman"/>
                <w:color w:val="000000" w:themeColor="text1"/>
              </w:rPr>
              <w:t>Uncategorizable forms</w:t>
            </w:r>
          </w:p>
        </w:tc>
        <w:tc>
          <w:tcPr>
            <w:tcW w:w="1615" w:type="dxa"/>
          </w:tcPr>
          <w:p w14:paraId="588410F9" w14:textId="2CBF4ABB" w:rsidR="001644A9" w:rsidRPr="00F21EBC" w:rsidRDefault="00FF7F66" w:rsidP="001644A9">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4</w:t>
            </w:r>
            <w:r w:rsidR="00E6779B" w:rsidRPr="00F21EBC">
              <w:rPr>
                <w:rFonts w:ascii="Times New Roman" w:hAnsi="Times New Roman" w:cs="Times New Roman"/>
                <w:color w:val="000000" w:themeColor="text1"/>
              </w:rPr>
              <w:t xml:space="preserve"> (1.7%)</w:t>
            </w:r>
          </w:p>
        </w:tc>
      </w:tr>
      <w:tr w:rsidR="00F21EBC" w:rsidRPr="00F21EBC" w14:paraId="58CE9F20" w14:textId="77777777" w:rsidTr="00FF7F66">
        <w:trPr>
          <w:jc w:val="center"/>
        </w:trPr>
        <w:tc>
          <w:tcPr>
            <w:tcW w:w="3425" w:type="dxa"/>
          </w:tcPr>
          <w:p w14:paraId="6F13167C" w14:textId="77777777" w:rsidR="00FF7F66" w:rsidRPr="00F21EBC" w:rsidRDefault="00FF7F66" w:rsidP="003548EC">
            <w:pPr>
              <w:rPr>
                <w:rFonts w:ascii="Times New Roman" w:hAnsi="Times New Roman" w:cs="Times New Roman"/>
                <w:color w:val="000000" w:themeColor="text1"/>
              </w:rPr>
            </w:pPr>
            <w:r w:rsidRPr="00F21EBC">
              <w:rPr>
                <w:rFonts w:ascii="Times New Roman" w:hAnsi="Times New Roman" w:cs="Times New Roman"/>
                <w:color w:val="000000" w:themeColor="text1"/>
              </w:rPr>
              <w:t>Modal verbs in indicative</w:t>
            </w:r>
          </w:p>
        </w:tc>
        <w:tc>
          <w:tcPr>
            <w:tcW w:w="1615" w:type="dxa"/>
          </w:tcPr>
          <w:p w14:paraId="4A5277E6" w14:textId="2216DD71" w:rsidR="00FF7F66" w:rsidRPr="00F21EBC" w:rsidRDefault="00FF7F66" w:rsidP="003548EC">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3</w:t>
            </w:r>
            <w:r w:rsidR="00E6779B" w:rsidRPr="00F21EBC">
              <w:rPr>
                <w:rFonts w:ascii="Times New Roman" w:hAnsi="Times New Roman" w:cs="Times New Roman"/>
                <w:color w:val="000000" w:themeColor="text1"/>
              </w:rPr>
              <w:t xml:space="preserve"> (1.2%)</w:t>
            </w:r>
          </w:p>
        </w:tc>
      </w:tr>
      <w:tr w:rsidR="00F21EBC" w:rsidRPr="00F21EBC" w14:paraId="112C7283" w14:textId="77777777" w:rsidTr="00FF7F66">
        <w:trPr>
          <w:jc w:val="center"/>
        </w:trPr>
        <w:tc>
          <w:tcPr>
            <w:tcW w:w="3425" w:type="dxa"/>
          </w:tcPr>
          <w:p w14:paraId="6805D288" w14:textId="77777777" w:rsidR="001644A9" w:rsidRPr="00F21EBC" w:rsidRDefault="001644A9" w:rsidP="001644A9">
            <w:pPr>
              <w:rPr>
                <w:rFonts w:ascii="Times New Roman" w:hAnsi="Times New Roman" w:cs="Times New Roman"/>
                <w:color w:val="000000" w:themeColor="text1"/>
              </w:rPr>
            </w:pPr>
            <w:r w:rsidRPr="00F21EBC">
              <w:rPr>
                <w:rFonts w:ascii="Times New Roman" w:hAnsi="Times New Roman" w:cs="Times New Roman"/>
                <w:color w:val="000000" w:themeColor="text1"/>
              </w:rPr>
              <w:t>Preterit</w:t>
            </w:r>
          </w:p>
        </w:tc>
        <w:tc>
          <w:tcPr>
            <w:tcW w:w="1615" w:type="dxa"/>
          </w:tcPr>
          <w:p w14:paraId="426AAAEF" w14:textId="1167D330" w:rsidR="001644A9" w:rsidRPr="00F21EBC" w:rsidRDefault="00E6779B" w:rsidP="001644A9">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 (0.4%)</w:t>
            </w:r>
          </w:p>
        </w:tc>
      </w:tr>
    </w:tbl>
    <w:p w14:paraId="0B9DED26" w14:textId="6A4E9ACF" w:rsidR="00EA28BE" w:rsidRPr="00F21EBC" w:rsidRDefault="00EA28BE" w:rsidP="00EA28BE">
      <w:pPr>
        <w:rPr>
          <w:rFonts w:ascii="Times New Roman" w:hAnsi="Times New Roman" w:cs="Times New Roman"/>
          <w:color w:val="000000" w:themeColor="text1"/>
        </w:rPr>
      </w:pPr>
      <w:r w:rsidRPr="00F21EBC">
        <w:rPr>
          <w:rFonts w:ascii="Times New Roman" w:hAnsi="Times New Roman" w:cs="Times New Roman"/>
          <w:b/>
          <w:bCs/>
          <w:color w:val="000000" w:themeColor="text1"/>
        </w:rPr>
        <w:t>Table 4.</w:t>
      </w:r>
      <w:r w:rsidRPr="00F21EBC">
        <w:rPr>
          <w:rFonts w:ascii="Times New Roman" w:hAnsi="Times New Roman" w:cs="Times New Roman"/>
          <w:color w:val="000000" w:themeColor="text1"/>
        </w:rPr>
        <w:t xml:space="preserve"> List of alternative structures (total 298) to subjunctive mood in HSs’ data.</w:t>
      </w:r>
      <w:r w:rsidRPr="00F21EBC">
        <w:rPr>
          <w:rStyle w:val="FootnoteReference"/>
          <w:rFonts w:ascii="Times New Roman" w:hAnsi="Times New Roman" w:cs="Times New Roman"/>
          <w:color w:val="000000" w:themeColor="text1"/>
        </w:rPr>
        <w:t xml:space="preserve"> </w:t>
      </w:r>
      <w:r w:rsidRPr="00F21EBC">
        <w:rPr>
          <w:rStyle w:val="FootnoteReference"/>
          <w:rFonts w:ascii="Times New Roman" w:hAnsi="Times New Roman" w:cs="Times New Roman"/>
          <w:color w:val="000000" w:themeColor="text1"/>
        </w:rPr>
        <w:footnoteReference w:id="7"/>
      </w:r>
    </w:p>
    <w:p w14:paraId="53274F40" w14:textId="77777777" w:rsidR="003E7C8C" w:rsidRPr="00F21EBC" w:rsidRDefault="003E7C8C" w:rsidP="003E7C8C">
      <w:pPr>
        <w:jc w:val="both"/>
        <w:rPr>
          <w:rFonts w:ascii="Times New Roman" w:hAnsi="Times New Roman" w:cs="Times New Roman"/>
          <w:color w:val="000000" w:themeColor="text1"/>
        </w:rPr>
      </w:pPr>
    </w:p>
    <w:p w14:paraId="36399E68" w14:textId="1BE01AEA" w:rsidR="00D421DB" w:rsidRPr="00F21EBC" w:rsidRDefault="006238E2" w:rsidP="00DD5521">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Additional data</w:t>
      </w:r>
      <w:r w:rsidR="00725614" w:rsidRPr="00F21EBC">
        <w:rPr>
          <w:rFonts w:ascii="Times New Roman" w:hAnsi="Times New Roman" w:cs="Times New Roman"/>
          <w:color w:val="000000" w:themeColor="text1"/>
        </w:rPr>
        <w:t xml:space="preserve"> were coded to generate independent variables</w:t>
      </w:r>
      <w:r w:rsidRPr="00F21EBC">
        <w:rPr>
          <w:rFonts w:ascii="Times New Roman" w:hAnsi="Times New Roman" w:cs="Times New Roman"/>
          <w:color w:val="000000" w:themeColor="text1"/>
        </w:rPr>
        <w:t>.</w:t>
      </w:r>
      <w:r w:rsidR="00143620" w:rsidRPr="00F21EBC">
        <w:rPr>
          <w:rFonts w:ascii="Times New Roman" w:hAnsi="Times New Roman" w:cs="Times New Roman"/>
          <w:color w:val="000000" w:themeColor="text1"/>
        </w:rPr>
        <w:t xml:space="preserve"> Firstly, </w:t>
      </w:r>
      <w:r w:rsidR="00920087" w:rsidRPr="00F21EBC">
        <w:rPr>
          <w:rFonts w:ascii="Times New Roman" w:hAnsi="Times New Roman" w:cs="Times New Roman"/>
          <w:color w:val="000000" w:themeColor="text1"/>
        </w:rPr>
        <w:t>each participant’s</w:t>
      </w:r>
      <w:r w:rsidR="00725614" w:rsidRPr="00F21EBC">
        <w:rPr>
          <w:rFonts w:ascii="Times New Roman" w:hAnsi="Times New Roman" w:cs="Times New Roman"/>
          <w:color w:val="000000" w:themeColor="text1"/>
        </w:rPr>
        <w:t xml:space="preserve"> group (DLI-7/8, MLE-7/8, DLI-5, MLE-5</w:t>
      </w:r>
      <w:r w:rsidR="00920087" w:rsidRPr="00F21EBC">
        <w:rPr>
          <w:rFonts w:ascii="Times New Roman" w:hAnsi="Times New Roman" w:cs="Times New Roman"/>
          <w:color w:val="000000" w:themeColor="text1"/>
        </w:rPr>
        <w:t>, SDBA</w:t>
      </w:r>
      <w:r w:rsidR="00725614" w:rsidRPr="00F21EBC">
        <w:rPr>
          <w:rFonts w:ascii="Times New Roman" w:hAnsi="Times New Roman" w:cs="Times New Roman"/>
          <w:color w:val="000000" w:themeColor="text1"/>
        </w:rPr>
        <w:t xml:space="preserve">) was </w:t>
      </w:r>
      <w:r w:rsidR="00CD3339" w:rsidRPr="00F21EBC">
        <w:rPr>
          <w:rFonts w:ascii="Times New Roman" w:hAnsi="Times New Roman" w:cs="Times New Roman"/>
          <w:color w:val="000000" w:themeColor="text1"/>
        </w:rPr>
        <w:t>coded</w:t>
      </w:r>
      <w:r w:rsidR="007F392D" w:rsidRPr="00F21EBC">
        <w:rPr>
          <w:rFonts w:ascii="Times New Roman" w:hAnsi="Times New Roman" w:cs="Times New Roman"/>
          <w:color w:val="000000" w:themeColor="text1"/>
        </w:rPr>
        <w:t xml:space="preserve"> to allow for a comparison </w:t>
      </w:r>
      <w:r w:rsidR="00EE2B3B" w:rsidRPr="00F21EBC">
        <w:rPr>
          <w:rFonts w:ascii="Times New Roman" w:hAnsi="Times New Roman" w:cs="Times New Roman"/>
          <w:color w:val="000000" w:themeColor="text1"/>
        </w:rPr>
        <w:t>in the descriptive statistics</w:t>
      </w:r>
      <w:r w:rsidR="00920087" w:rsidRPr="00F21EBC">
        <w:rPr>
          <w:rFonts w:ascii="Times New Roman" w:hAnsi="Times New Roman" w:cs="Times New Roman"/>
          <w:color w:val="000000" w:themeColor="text1"/>
        </w:rPr>
        <w:t xml:space="preserve"> and individual analyses</w:t>
      </w:r>
      <w:r w:rsidR="00725614" w:rsidRPr="00F21EBC">
        <w:rPr>
          <w:rFonts w:ascii="Times New Roman" w:hAnsi="Times New Roman" w:cs="Times New Roman"/>
          <w:color w:val="000000" w:themeColor="text1"/>
        </w:rPr>
        <w:t xml:space="preserve">. </w:t>
      </w:r>
      <w:r w:rsidR="006C04E5" w:rsidRPr="00F21EBC">
        <w:rPr>
          <w:rFonts w:ascii="Times New Roman" w:hAnsi="Times New Roman" w:cs="Times New Roman"/>
          <w:color w:val="000000" w:themeColor="text1"/>
        </w:rPr>
        <w:t>Moreover</w:t>
      </w:r>
      <w:r w:rsidR="00725614" w:rsidRPr="00F21EBC">
        <w:rPr>
          <w:rFonts w:ascii="Times New Roman" w:hAnsi="Times New Roman" w:cs="Times New Roman"/>
          <w:color w:val="000000" w:themeColor="text1"/>
        </w:rPr>
        <w:t xml:space="preserve">, </w:t>
      </w:r>
      <w:r w:rsidR="00D507F5" w:rsidRPr="00F21EBC">
        <w:rPr>
          <w:rFonts w:ascii="Times New Roman" w:hAnsi="Times New Roman" w:cs="Times New Roman"/>
          <w:color w:val="000000" w:themeColor="text1"/>
        </w:rPr>
        <w:t>each HS participant</w:t>
      </w:r>
      <w:r w:rsidR="00BF198E" w:rsidRPr="00F21EBC">
        <w:rPr>
          <w:rFonts w:ascii="Times New Roman" w:hAnsi="Times New Roman" w:cs="Times New Roman"/>
          <w:color w:val="000000" w:themeColor="text1"/>
        </w:rPr>
        <w:t xml:space="preserve">’s </w:t>
      </w:r>
      <w:r w:rsidR="00725614" w:rsidRPr="00F21EBC">
        <w:rPr>
          <w:rFonts w:ascii="Times New Roman" w:hAnsi="Times New Roman" w:cs="Times New Roman"/>
          <w:color w:val="000000" w:themeColor="text1"/>
        </w:rPr>
        <w:t>grade group</w:t>
      </w:r>
      <w:r w:rsidR="00597A89" w:rsidRPr="00F21EBC">
        <w:rPr>
          <w:rFonts w:ascii="Times New Roman" w:hAnsi="Times New Roman" w:cs="Times New Roman"/>
          <w:color w:val="000000" w:themeColor="text1"/>
        </w:rPr>
        <w:t xml:space="preserve"> (5</w:t>
      </w:r>
      <w:r w:rsidR="00597A89" w:rsidRPr="00F21EBC">
        <w:rPr>
          <w:rFonts w:ascii="Times New Roman" w:hAnsi="Times New Roman" w:cs="Times New Roman"/>
          <w:color w:val="000000" w:themeColor="text1"/>
          <w:vertAlign w:val="superscript"/>
        </w:rPr>
        <w:t>th</w:t>
      </w:r>
      <w:r w:rsidR="00597A89" w:rsidRPr="00F21EBC">
        <w:rPr>
          <w:rFonts w:ascii="Times New Roman" w:hAnsi="Times New Roman" w:cs="Times New Roman"/>
          <w:color w:val="000000" w:themeColor="text1"/>
        </w:rPr>
        <w:t xml:space="preserve"> </w:t>
      </w:r>
      <w:r w:rsidR="00725614" w:rsidRPr="00F21EBC">
        <w:rPr>
          <w:rFonts w:ascii="Times New Roman" w:hAnsi="Times New Roman" w:cs="Times New Roman"/>
          <w:color w:val="000000" w:themeColor="text1"/>
        </w:rPr>
        <w:t xml:space="preserve">grade </w:t>
      </w:r>
      <w:r w:rsidR="00597A89" w:rsidRPr="00F21EBC">
        <w:rPr>
          <w:rFonts w:ascii="Times New Roman" w:hAnsi="Times New Roman" w:cs="Times New Roman"/>
          <w:color w:val="000000" w:themeColor="text1"/>
        </w:rPr>
        <w:t>versus 7</w:t>
      </w:r>
      <w:r w:rsidR="00725614" w:rsidRPr="00F21EBC">
        <w:rPr>
          <w:rFonts w:ascii="Times New Roman" w:hAnsi="Times New Roman" w:cs="Times New Roman"/>
          <w:color w:val="000000" w:themeColor="text1"/>
          <w:vertAlign w:val="superscript"/>
        </w:rPr>
        <w:t>th</w:t>
      </w:r>
      <w:r w:rsidR="00597A89" w:rsidRPr="00F21EBC">
        <w:rPr>
          <w:rFonts w:ascii="Times New Roman" w:hAnsi="Times New Roman" w:cs="Times New Roman"/>
          <w:color w:val="000000" w:themeColor="text1"/>
        </w:rPr>
        <w:t>/8</w:t>
      </w:r>
      <w:r w:rsidR="00597A89" w:rsidRPr="00F21EBC">
        <w:rPr>
          <w:rFonts w:ascii="Times New Roman" w:hAnsi="Times New Roman" w:cs="Times New Roman"/>
          <w:color w:val="000000" w:themeColor="text1"/>
          <w:vertAlign w:val="superscript"/>
        </w:rPr>
        <w:t>th</w:t>
      </w:r>
      <w:r w:rsidR="00F77AC3" w:rsidRPr="00F21EBC">
        <w:rPr>
          <w:rFonts w:ascii="Times New Roman" w:hAnsi="Times New Roman" w:cs="Times New Roman"/>
          <w:color w:val="000000" w:themeColor="text1"/>
        </w:rPr>
        <w:t xml:space="preserve"> grade</w:t>
      </w:r>
      <w:r w:rsidR="00597A89" w:rsidRPr="00F21EBC">
        <w:rPr>
          <w:rFonts w:ascii="Times New Roman" w:hAnsi="Times New Roman" w:cs="Times New Roman"/>
          <w:color w:val="000000" w:themeColor="text1"/>
        </w:rPr>
        <w:t xml:space="preserve">) and school (DLI versus </w:t>
      </w:r>
      <w:r w:rsidR="00B46EA6" w:rsidRPr="00F21EBC">
        <w:rPr>
          <w:rFonts w:ascii="Times New Roman" w:hAnsi="Times New Roman" w:cs="Times New Roman"/>
          <w:color w:val="000000" w:themeColor="text1"/>
        </w:rPr>
        <w:t>monolingual English</w:t>
      </w:r>
      <w:r w:rsidR="00597A89" w:rsidRPr="00F21EBC">
        <w:rPr>
          <w:rFonts w:ascii="Times New Roman" w:hAnsi="Times New Roman" w:cs="Times New Roman"/>
          <w:color w:val="000000" w:themeColor="text1"/>
        </w:rPr>
        <w:t>)</w:t>
      </w:r>
      <w:r w:rsidR="000F2C54" w:rsidRPr="00F21EBC">
        <w:rPr>
          <w:rFonts w:ascii="Times New Roman" w:hAnsi="Times New Roman" w:cs="Times New Roman"/>
          <w:color w:val="000000" w:themeColor="text1"/>
        </w:rPr>
        <w:t xml:space="preserve"> were included as categorical variables</w:t>
      </w:r>
      <w:r w:rsidR="0041762A" w:rsidRPr="00F21EBC">
        <w:rPr>
          <w:rFonts w:ascii="Times New Roman" w:hAnsi="Times New Roman" w:cs="Times New Roman"/>
          <w:color w:val="000000" w:themeColor="text1"/>
        </w:rPr>
        <w:t xml:space="preserve"> so that these two factors could be evaluated independently</w:t>
      </w:r>
      <w:r w:rsidR="00725614" w:rsidRPr="00F21EBC">
        <w:rPr>
          <w:rFonts w:ascii="Times New Roman" w:hAnsi="Times New Roman" w:cs="Times New Roman"/>
          <w:color w:val="000000" w:themeColor="text1"/>
        </w:rPr>
        <w:t>. Additional</w:t>
      </w:r>
      <w:r w:rsidR="00CF2CDB" w:rsidRPr="00F21EBC">
        <w:rPr>
          <w:rFonts w:ascii="Times New Roman" w:hAnsi="Times New Roman" w:cs="Times New Roman"/>
          <w:color w:val="000000" w:themeColor="text1"/>
        </w:rPr>
        <w:t xml:space="preserve"> data from the BESA proficiency task and language questionnaire were analyzed to generate </w:t>
      </w:r>
      <w:r w:rsidR="00FC1BC0" w:rsidRPr="00F21EBC">
        <w:rPr>
          <w:rFonts w:ascii="Times New Roman" w:hAnsi="Times New Roman" w:cs="Times New Roman"/>
          <w:color w:val="000000" w:themeColor="text1"/>
        </w:rPr>
        <w:t>a pair of continuous variables</w:t>
      </w:r>
      <w:r w:rsidR="001E0A9D" w:rsidRPr="00F21EBC">
        <w:rPr>
          <w:rFonts w:ascii="Times New Roman" w:hAnsi="Times New Roman" w:cs="Times New Roman"/>
          <w:color w:val="000000" w:themeColor="text1"/>
        </w:rPr>
        <w:t>. Each participant’</w:t>
      </w:r>
      <w:r w:rsidR="000D6CC3" w:rsidRPr="00F21EBC">
        <w:rPr>
          <w:rFonts w:ascii="Times New Roman" w:hAnsi="Times New Roman" w:cs="Times New Roman"/>
          <w:color w:val="000000" w:themeColor="text1"/>
        </w:rPr>
        <w:t>s</w:t>
      </w:r>
      <w:r w:rsidR="001E0A9D" w:rsidRPr="00F21EBC">
        <w:rPr>
          <w:rFonts w:ascii="Times New Roman" w:hAnsi="Times New Roman" w:cs="Times New Roman"/>
          <w:color w:val="000000" w:themeColor="text1"/>
        </w:rPr>
        <w:t xml:space="preserve"> proficiency score was calculated as the number of expected answers on the </w:t>
      </w:r>
      <w:r w:rsidR="00CA5073" w:rsidRPr="00F21EBC">
        <w:rPr>
          <w:rFonts w:ascii="Times New Roman" w:hAnsi="Times New Roman" w:cs="Times New Roman"/>
          <w:color w:val="000000" w:themeColor="text1"/>
        </w:rPr>
        <w:t>BESA morphosyntax subsection</w:t>
      </w:r>
      <w:r w:rsidR="004A2117" w:rsidRPr="00F21EBC">
        <w:rPr>
          <w:rFonts w:ascii="Times New Roman" w:hAnsi="Times New Roman" w:cs="Times New Roman"/>
          <w:color w:val="000000" w:themeColor="text1"/>
        </w:rPr>
        <w:t xml:space="preserve"> (maximum 14; see Table 2)</w:t>
      </w:r>
      <w:r w:rsidR="00CA5073" w:rsidRPr="00F21EBC">
        <w:rPr>
          <w:rFonts w:ascii="Times New Roman" w:hAnsi="Times New Roman" w:cs="Times New Roman"/>
          <w:color w:val="000000" w:themeColor="text1"/>
        </w:rPr>
        <w:t>, and frequency of use was operationalized by adding together the 1-5 Likert scales for the six contexts of language use</w:t>
      </w:r>
      <w:r w:rsidR="00EF2B4B" w:rsidRPr="00F21EBC">
        <w:rPr>
          <w:rFonts w:ascii="Times New Roman" w:hAnsi="Times New Roman" w:cs="Times New Roman"/>
          <w:color w:val="000000" w:themeColor="text1"/>
        </w:rPr>
        <w:t xml:space="preserve"> </w:t>
      </w:r>
      <w:r w:rsidR="00920087" w:rsidRPr="00F21EBC">
        <w:rPr>
          <w:rFonts w:ascii="Times New Roman" w:hAnsi="Times New Roman" w:cs="Times New Roman"/>
          <w:color w:val="000000" w:themeColor="text1"/>
        </w:rPr>
        <w:t>from</w:t>
      </w:r>
      <w:r w:rsidR="00EF2B4B" w:rsidRPr="00F21EBC">
        <w:rPr>
          <w:rFonts w:ascii="Times New Roman" w:hAnsi="Times New Roman" w:cs="Times New Roman"/>
          <w:color w:val="000000" w:themeColor="text1"/>
        </w:rPr>
        <w:t xml:space="preserve"> the questionnaire</w:t>
      </w:r>
      <w:r w:rsidR="00CA5073" w:rsidRPr="00F21EBC">
        <w:rPr>
          <w:rFonts w:ascii="Times New Roman" w:hAnsi="Times New Roman" w:cs="Times New Roman"/>
          <w:color w:val="000000" w:themeColor="text1"/>
        </w:rPr>
        <w:t xml:space="preserve"> </w:t>
      </w:r>
      <w:r w:rsidR="00587A4C" w:rsidRPr="00F21EBC">
        <w:rPr>
          <w:rFonts w:ascii="Times New Roman" w:hAnsi="Times New Roman" w:cs="Times New Roman"/>
          <w:color w:val="000000" w:themeColor="text1"/>
        </w:rPr>
        <w:t>(maximum 30</w:t>
      </w:r>
      <w:r w:rsidR="00011AA3" w:rsidRPr="00F21EBC">
        <w:rPr>
          <w:rFonts w:ascii="Times New Roman" w:hAnsi="Times New Roman" w:cs="Times New Roman"/>
          <w:color w:val="000000" w:themeColor="text1"/>
        </w:rPr>
        <w:t>; see Table 2</w:t>
      </w:r>
      <w:r w:rsidR="00587A4C" w:rsidRPr="00F21EBC">
        <w:rPr>
          <w:rFonts w:ascii="Times New Roman" w:hAnsi="Times New Roman" w:cs="Times New Roman"/>
          <w:color w:val="000000" w:themeColor="text1"/>
        </w:rPr>
        <w:t>)</w:t>
      </w:r>
      <w:r w:rsidR="00933BCD" w:rsidRPr="00F21EBC">
        <w:rPr>
          <w:rFonts w:ascii="Times New Roman" w:hAnsi="Times New Roman" w:cs="Times New Roman"/>
          <w:color w:val="000000" w:themeColor="text1"/>
        </w:rPr>
        <w:t xml:space="preserve">. </w:t>
      </w:r>
      <w:r w:rsidR="0027341E" w:rsidRPr="00F21EBC">
        <w:rPr>
          <w:rFonts w:ascii="Times New Roman" w:hAnsi="Times New Roman" w:cs="Times New Roman"/>
          <w:color w:val="000000" w:themeColor="text1"/>
        </w:rPr>
        <w:t xml:space="preserve">Finally, lexical frequency was </w:t>
      </w:r>
      <w:r w:rsidR="00920087" w:rsidRPr="00F21EBC">
        <w:rPr>
          <w:rFonts w:ascii="Times New Roman" w:hAnsi="Times New Roman" w:cs="Times New Roman"/>
          <w:color w:val="000000" w:themeColor="text1"/>
        </w:rPr>
        <w:t>operationalized as</w:t>
      </w:r>
      <w:r w:rsidR="0027341E" w:rsidRPr="00F21EBC">
        <w:rPr>
          <w:rFonts w:ascii="Times New Roman" w:hAnsi="Times New Roman" w:cs="Times New Roman"/>
          <w:color w:val="000000" w:themeColor="text1"/>
        </w:rPr>
        <w:t xml:space="preserve"> the lemmatic frequency from the </w:t>
      </w:r>
      <w:r w:rsidR="00FB667E" w:rsidRPr="00F21EBC">
        <w:rPr>
          <w:rFonts w:ascii="Times New Roman" w:hAnsi="Times New Roman" w:cs="Times New Roman"/>
          <w:i/>
          <w:iCs/>
          <w:color w:val="000000" w:themeColor="text1"/>
        </w:rPr>
        <w:t>Corpus del español</w:t>
      </w:r>
      <w:r w:rsidR="00920087" w:rsidRPr="00F21EBC">
        <w:rPr>
          <w:rFonts w:ascii="Times New Roman" w:hAnsi="Times New Roman" w:cs="Times New Roman"/>
          <w:color w:val="000000" w:themeColor="text1"/>
        </w:rPr>
        <w:t xml:space="preserve"> for each v</w:t>
      </w:r>
      <w:r w:rsidR="0027341E" w:rsidRPr="00F21EBC">
        <w:rPr>
          <w:rFonts w:ascii="Times New Roman" w:hAnsi="Times New Roman" w:cs="Times New Roman"/>
          <w:color w:val="000000" w:themeColor="text1"/>
        </w:rPr>
        <w:t>e</w:t>
      </w:r>
      <w:r w:rsidR="00920087" w:rsidRPr="00F21EBC">
        <w:rPr>
          <w:rFonts w:ascii="Times New Roman" w:hAnsi="Times New Roman" w:cs="Times New Roman"/>
          <w:color w:val="000000" w:themeColor="text1"/>
        </w:rPr>
        <w:t>rb (see Table 3)</w:t>
      </w:r>
      <w:r w:rsidR="0027341E" w:rsidRPr="00F21EBC">
        <w:rPr>
          <w:rFonts w:ascii="Times New Roman" w:hAnsi="Times New Roman" w:cs="Times New Roman"/>
          <w:color w:val="000000" w:themeColor="text1"/>
        </w:rPr>
        <w:t>.</w:t>
      </w:r>
      <w:r w:rsidR="00DD5521" w:rsidRPr="00F21EBC">
        <w:rPr>
          <w:rFonts w:ascii="Times New Roman" w:hAnsi="Times New Roman" w:cs="Times New Roman"/>
          <w:color w:val="000000" w:themeColor="text1"/>
        </w:rPr>
        <w:t xml:space="preserve"> </w:t>
      </w:r>
      <w:r w:rsidR="005949CA" w:rsidRPr="00F21EBC">
        <w:rPr>
          <w:rFonts w:ascii="Times New Roman" w:hAnsi="Times New Roman" w:cs="Times New Roman"/>
          <w:color w:val="000000" w:themeColor="text1"/>
        </w:rPr>
        <w:t xml:space="preserve">All data were anonymized and uploaded to a GitHub repository </w:t>
      </w:r>
      <w:r w:rsidR="005949CA" w:rsidRPr="00F21EBC">
        <w:rPr>
          <w:rFonts w:ascii="Times New Roman" w:hAnsi="Times New Roman" w:cs="Times New Roman"/>
          <w:color w:val="000000" w:themeColor="text1"/>
        </w:rPr>
        <w:lastRenderedPageBreak/>
        <w:t>(</w:t>
      </w:r>
      <w:hyperlink r:id="rId7" w:history="1">
        <w:r w:rsidR="000D785D" w:rsidRPr="00F21EBC">
          <w:rPr>
            <w:rStyle w:val="Hyperlink"/>
            <w:rFonts w:ascii="Times New Roman" w:hAnsi="Times New Roman" w:cs="Times New Roman"/>
            <w:color w:val="000000" w:themeColor="text1"/>
          </w:rPr>
          <w:t>https://github.com/pthane/DLI-Morphosyntax-2023</w:t>
        </w:r>
      </w:hyperlink>
      <w:r w:rsidR="005949CA" w:rsidRPr="00F21EBC">
        <w:rPr>
          <w:rFonts w:ascii="Times New Roman" w:hAnsi="Times New Roman" w:cs="Times New Roman"/>
          <w:color w:val="000000" w:themeColor="text1"/>
        </w:rPr>
        <w:t>)</w:t>
      </w:r>
      <w:r w:rsidR="00E8586B" w:rsidRPr="00F21EBC">
        <w:rPr>
          <w:rFonts w:ascii="Times New Roman" w:hAnsi="Times New Roman" w:cs="Times New Roman"/>
          <w:color w:val="000000" w:themeColor="text1"/>
        </w:rPr>
        <w:t xml:space="preserve">. </w:t>
      </w:r>
      <w:r w:rsidR="005949CA" w:rsidRPr="00F21EBC">
        <w:rPr>
          <w:rFonts w:ascii="Times New Roman" w:hAnsi="Times New Roman" w:cs="Times New Roman"/>
          <w:color w:val="000000" w:themeColor="text1"/>
        </w:rPr>
        <w:t xml:space="preserve">Data analysis </w:t>
      </w:r>
      <w:r w:rsidR="00023A38" w:rsidRPr="00F21EBC">
        <w:rPr>
          <w:rFonts w:ascii="Times New Roman" w:hAnsi="Times New Roman" w:cs="Times New Roman"/>
          <w:color w:val="000000" w:themeColor="text1"/>
        </w:rPr>
        <w:t>was carried out</w:t>
      </w:r>
      <w:r w:rsidR="005949CA" w:rsidRPr="00F21EBC">
        <w:rPr>
          <w:rFonts w:ascii="Times New Roman" w:hAnsi="Times New Roman" w:cs="Times New Roman"/>
          <w:color w:val="000000" w:themeColor="text1"/>
        </w:rPr>
        <w:t xml:space="preserve"> in RStudio (R Core Team, 2022) using the </w:t>
      </w:r>
      <w:r w:rsidR="005949CA" w:rsidRPr="00F21EBC">
        <w:rPr>
          <w:rFonts w:ascii="Times New Roman" w:hAnsi="Times New Roman" w:cs="Times New Roman"/>
          <w:i/>
          <w:iCs/>
          <w:color w:val="000000" w:themeColor="text1"/>
        </w:rPr>
        <w:t>lme4</w:t>
      </w:r>
      <w:r w:rsidR="005949CA" w:rsidRPr="00F21EBC">
        <w:rPr>
          <w:rFonts w:ascii="Times New Roman" w:hAnsi="Times New Roman" w:cs="Times New Roman"/>
          <w:color w:val="000000" w:themeColor="text1"/>
        </w:rPr>
        <w:t xml:space="preserve"> (Bates et al., 2015), </w:t>
      </w:r>
      <w:r w:rsidR="005949CA" w:rsidRPr="00F21EBC">
        <w:rPr>
          <w:rFonts w:ascii="Times New Roman" w:hAnsi="Times New Roman" w:cs="Times New Roman"/>
          <w:i/>
          <w:iCs/>
          <w:color w:val="000000" w:themeColor="text1"/>
        </w:rPr>
        <w:t>lmerTest</w:t>
      </w:r>
      <w:r w:rsidR="005949CA" w:rsidRPr="00F21EBC">
        <w:rPr>
          <w:rFonts w:ascii="Times New Roman" w:hAnsi="Times New Roman" w:cs="Times New Roman"/>
          <w:color w:val="000000" w:themeColor="text1"/>
        </w:rPr>
        <w:t xml:space="preserve"> (Kuznetsova et al., 2017), </w:t>
      </w:r>
      <w:r w:rsidR="00A81AB4" w:rsidRPr="00F21EBC">
        <w:rPr>
          <w:rFonts w:ascii="Times New Roman" w:hAnsi="Times New Roman" w:cs="Times New Roman"/>
          <w:color w:val="000000" w:themeColor="text1"/>
        </w:rPr>
        <w:t xml:space="preserve">performance (Lüdecke et al., </w:t>
      </w:r>
      <w:r w:rsidR="00734CD0" w:rsidRPr="00F21EBC">
        <w:rPr>
          <w:rFonts w:ascii="Times New Roman" w:hAnsi="Times New Roman" w:cs="Times New Roman"/>
          <w:color w:val="000000" w:themeColor="text1"/>
        </w:rPr>
        <w:t>2021</w:t>
      </w:r>
      <w:r w:rsidR="00A81AB4" w:rsidRPr="00F21EBC">
        <w:rPr>
          <w:rFonts w:ascii="Times New Roman" w:hAnsi="Times New Roman" w:cs="Times New Roman"/>
          <w:color w:val="000000" w:themeColor="text1"/>
        </w:rPr>
        <w:t xml:space="preserve">), </w:t>
      </w:r>
      <w:r w:rsidR="005949CA" w:rsidRPr="00F21EBC">
        <w:rPr>
          <w:rFonts w:ascii="Times New Roman" w:hAnsi="Times New Roman" w:cs="Times New Roman"/>
          <w:color w:val="000000" w:themeColor="text1"/>
        </w:rPr>
        <w:t xml:space="preserve">and </w:t>
      </w:r>
      <w:r w:rsidR="005949CA" w:rsidRPr="00F21EBC">
        <w:rPr>
          <w:rFonts w:ascii="Times New Roman" w:hAnsi="Times New Roman" w:cs="Times New Roman"/>
          <w:i/>
          <w:iCs/>
          <w:color w:val="000000" w:themeColor="text1"/>
        </w:rPr>
        <w:t>tidyverse</w:t>
      </w:r>
      <w:r w:rsidR="005949CA" w:rsidRPr="00F21EBC">
        <w:rPr>
          <w:rFonts w:ascii="Times New Roman" w:hAnsi="Times New Roman" w:cs="Times New Roman"/>
          <w:color w:val="000000" w:themeColor="text1"/>
        </w:rPr>
        <w:t xml:space="preserve"> (Wickham et al., 2019) packages.</w:t>
      </w:r>
    </w:p>
    <w:p w14:paraId="16445678" w14:textId="07DAEC31" w:rsidR="008C3CD0" w:rsidRPr="00F21EBC" w:rsidRDefault="00096746" w:rsidP="008C3CD0">
      <w:pPr>
        <w:spacing w:line="480" w:lineRule="auto"/>
        <w:jc w:val="both"/>
        <w:rPr>
          <w:rFonts w:ascii="Times New Roman" w:hAnsi="Times New Roman" w:cs="Times New Roman"/>
          <w:color w:val="000000" w:themeColor="text1"/>
        </w:rPr>
      </w:pPr>
      <w:r w:rsidRPr="00F21EBC">
        <w:rPr>
          <w:rFonts w:ascii="Times New Roman" w:hAnsi="Times New Roman" w:cs="Times New Roman"/>
          <w:i/>
          <w:iCs/>
          <w:color w:val="000000" w:themeColor="text1"/>
        </w:rPr>
        <w:t>5</w:t>
      </w:r>
      <w:r w:rsidR="008C3CD0" w:rsidRPr="00F21EBC">
        <w:rPr>
          <w:rFonts w:ascii="Times New Roman" w:hAnsi="Times New Roman" w:cs="Times New Roman"/>
          <w:i/>
          <w:iCs/>
          <w:color w:val="000000" w:themeColor="text1"/>
        </w:rPr>
        <w:t>.2. Descriptive Analysis</w:t>
      </w:r>
    </w:p>
    <w:p w14:paraId="61A742CE" w14:textId="1EE3CFFA" w:rsidR="003E7BCD" w:rsidRDefault="00FC3D79" w:rsidP="009A5A95">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HSs’ and SDBAs’</w:t>
      </w:r>
      <w:r w:rsidR="00586720" w:rsidRPr="00F21EBC">
        <w:rPr>
          <w:rFonts w:ascii="Times New Roman" w:hAnsi="Times New Roman" w:cs="Times New Roman"/>
          <w:color w:val="000000" w:themeColor="text1"/>
        </w:rPr>
        <w:t xml:space="preserve"> subjunctive production and selection are summarized </w:t>
      </w:r>
      <w:r w:rsidRPr="00F21EBC">
        <w:rPr>
          <w:rFonts w:ascii="Times New Roman" w:hAnsi="Times New Roman" w:cs="Times New Roman"/>
          <w:color w:val="000000" w:themeColor="text1"/>
        </w:rPr>
        <w:t xml:space="preserve">by group </w:t>
      </w:r>
      <w:r w:rsidR="00586720" w:rsidRPr="00F21EBC">
        <w:rPr>
          <w:rFonts w:ascii="Times New Roman" w:hAnsi="Times New Roman" w:cs="Times New Roman"/>
          <w:color w:val="000000" w:themeColor="text1"/>
        </w:rPr>
        <w:t>in Figur</w:t>
      </w:r>
      <w:r w:rsidR="001B5597">
        <w:rPr>
          <w:rFonts w:ascii="Times New Roman" w:hAnsi="Times New Roman" w:cs="Times New Roman"/>
          <w:color w:val="000000" w:themeColor="text1"/>
        </w:rPr>
        <w:t>e</w:t>
      </w:r>
      <w:r w:rsidR="00586720" w:rsidRPr="00F21EBC">
        <w:rPr>
          <w:rFonts w:ascii="Times New Roman" w:hAnsi="Times New Roman" w:cs="Times New Roman"/>
          <w:color w:val="000000" w:themeColor="text1"/>
        </w:rPr>
        <w:t xml:space="preserve"> 1</w:t>
      </w:r>
      <w:r w:rsidR="001B5597">
        <w:rPr>
          <w:rFonts w:ascii="Times New Roman" w:hAnsi="Times New Roman" w:cs="Times New Roman"/>
          <w:color w:val="000000" w:themeColor="text1"/>
        </w:rPr>
        <w:t xml:space="preserve">, with percentages by group and task listed in Table </w:t>
      </w:r>
      <w:r w:rsidR="00E76B36">
        <w:rPr>
          <w:rFonts w:ascii="Times New Roman" w:hAnsi="Times New Roman" w:cs="Times New Roman"/>
          <w:color w:val="000000" w:themeColor="text1"/>
        </w:rPr>
        <w:t>5</w:t>
      </w:r>
      <w:r w:rsidR="007220A8">
        <w:rPr>
          <w:rFonts w:ascii="Times New Roman" w:hAnsi="Times New Roman" w:cs="Times New Roman"/>
          <w:color w:val="000000" w:themeColor="text1"/>
        </w:rPr>
        <w:t xml:space="preserve"> below</w:t>
      </w:r>
      <w:r w:rsidR="00586720" w:rsidRPr="00F21EBC">
        <w:rPr>
          <w:rFonts w:ascii="Times New Roman" w:hAnsi="Times New Roman" w:cs="Times New Roman"/>
          <w:color w:val="000000" w:themeColor="text1"/>
        </w:rPr>
        <w:t>.</w:t>
      </w:r>
      <w:r w:rsidR="005949CA" w:rsidRPr="00F21EBC">
        <w:rPr>
          <w:rFonts w:ascii="Times New Roman" w:hAnsi="Times New Roman" w:cs="Times New Roman"/>
          <w:color w:val="000000" w:themeColor="text1"/>
        </w:rPr>
        <w:t xml:space="preserve"> </w:t>
      </w:r>
      <w:r w:rsidR="00DE2838" w:rsidRPr="00F21EBC">
        <w:rPr>
          <w:rFonts w:ascii="Times New Roman" w:hAnsi="Times New Roman" w:cs="Times New Roman"/>
          <w:color w:val="000000" w:themeColor="text1"/>
        </w:rPr>
        <w:t>A</w:t>
      </w:r>
      <w:r w:rsidR="00D6754E" w:rsidRPr="00F21EBC">
        <w:rPr>
          <w:rFonts w:ascii="Times New Roman" w:hAnsi="Times New Roman" w:cs="Times New Roman"/>
          <w:color w:val="000000" w:themeColor="text1"/>
        </w:rPr>
        <w:t xml:space="preserve">s anticipated, </w:t>
      </w:r>
      <w:r w:rsidR="00C244DE" w:rsidRPr="00F21EBC">
        <w:rPr>
          <w:rFonts w:ascii="Times New Roman" w:hAnsi="Times New Roman" w:cs="Times New Roman"/>
          <w:color w:val="000000" w:themeColor="text1"/>
        </w:rPr>
        <w:t>th</w:t>
      </w:r>
      <w:r w:rsidR="00DE2838" w:rsidRPr="00F21EBC">
        <w:rPr>
          <w:rFonts w:ascii="Times New Roman" w:hAnsi="Times New Roman" w:cs="Times New Roman"/>
          <w:color w:val="000000" w:themeColor="text1"/>
        </w:rPr>
        <w:t>e SDBAs</w:t>
      </w:r>
      <w:r w:rsidR="00C244DE" w:rsidRPr="00F21EBC">
        <w:rPr>
          <w:rFonts w:ascii="Times New Roman" w:hAnsi="Times New Roman" w:cs="Times New Roman"/>
          <w:color w:val="000000" w:themeColor="text1"/>
        </w:rPr>
        <w:t xml:space="preserve"> </w:t>
      </w:r>
      <w:r w:rsidR="00E96A1A" w:rsidRPr="00F21EBC">
        <w:rPr>
          <w:rFonts w:ascii="Times New Roman" w:hAnsi="Times New Roman" w:cs="Times New Roman"/>
          <w:color w:val="000000" w:themeColor="text1"/>
        </w:rPr>
        <w:t xml:space="preserve">used the subjunctive </w:t>
      </w:r>
      <w:r w:rsidR="00C244DE" w:rsidRPr="00F21EBC">
        <w:rPr>
          <w:rFonts w:ascii="Times New Roman" w:hAnsi="Times New Roman" w:cs="Times New Roman"/>
          <w:color w:val="000000" w:themeColor="text1"/>
        </w:rPr>
        <w:t>invariably</w:t>
      </w:r>
      <w:r w:rsidR="00E96A1A" w:rsidRPr="00F21EBC">
        <w:rPr>
          <w:rFonts w:ascii="Times New Roman" w:hAnsi="Times New Roman" w:cs="Times New Roman"/>
          <w:color w:val="000000" w:themeColor="text1"/>
        </w:rPr>
        <w:t xml:space="preserve">, </w:t>
      </w:r>
      <w:r w:rsidR="00AA36ED" w:rsidRPr="00F21EBC">
        <w:rPr>
          <w:rFonts w:ascii="Times New Roman" w:hAnsi="Times New Roman" w:cs="Times New Roman"/>
          <w:color w:val="000000" w:themeColor="text1"/>
        </w:rPr>
        <w:t>confirming that the tasks elicited subjunctive morphology</w:t>
      </w:r>
      <w:r w:rsidR="008A6825" w:rsidRPr="00F21EBC">
        <w:rPr>
          <w:rFonts w:ascii="Times New Roman" w:hAnsi="Times New Roman" w:cs="Times New Roman"/>
          <w:color w:val="000000" w:themeColor="text1"/>
        </w:rPr>
        <w:t xml:space="preserve"> as expected</w:t>
      </w:r>
      <w:r w:rsidR="00D6754E" w:rsidRPr="00F21EBC">
        <w:rPr>
          <w:rFonts w:ascii="Times New Roman" w:hAnsi="Times New Roman" w:cs="Times New Roman"/>
          <w:color w:val="000000" w:themeColor="text1"/>
        </w:rPr>
        <w:t>.</w:t>
      </w:r>
      <w:r w:rsidR="00C244DE" w:rsidRPr="00F21EBC">
        <w:rPr>
          <w:rFonts w:ascii="Times New Roman" w:hAnsi="Times New Roman" w:cs="Times New Roman"/>
          <w:color w:val="000000" w:themeColor="text1"/>
        </w:rPr>
        <w:t xml:space="preserve"> </w:t>
      </w:r>
      <w:r w:rsidR="00DE2838" w:rsidRPr="00F21EBC">
        <w:rPr>
          <w:rFonts w:ascii="Times New Roman" w:hAnsi="Times New Roman" w:cs="Times New Roman"/>
          <w:color w:val="000000" w:themeColor="text1"/>
        </w:rPr>
        <w:t>Since the HSs were the focal point of the present project, the SDBAs’ data are not analyzed further.</w:t>
      </w:r>
      <w:r w:rsidR="00A27DA8" w:rsidRPr="00F21EBC">
        <w:rPr>
          <w:rStyle w:val="FootnoteReference"/>
          <w:rFonts w:ascii="Times New Roman" w:hAnsi="Times New Roman" w:cs="Times New Roman"/>
          <w:color w:val="000000" w:themeColor="text1"/>
        </w:rPr>
        <w:footnoteReference w:id="8"/>
      </w:r>
      <w:r w:rsidR="00DE2838" w:rsidRPr="00F21EBC">
        <w:rPr>
          <w:rFonts w:ascii="Times New Roman" w:hAnsi="Times New Roman" w:cs="Times New Roman"/>
          <w:color w:val="000000" w:themeColor="text1"/>
        </w:rPr>
        <w:t xml:space="preserve"> </w:t>
      </w:r>
      <w:r w:rsidR="0008077F" w:rsidRPr="00F21EBC">
        <w:rPr>
          <w:rFonts w:ascii="Times New Roman" w:hAnsi="Times New Roman" w:cs="Times New Roman"/>
          <w:color w:val="000000" w:themeColor="text1"/>
        </w:rPr>
        <w:t>These figures</w:t>
      </w:r>
      <w:r w:rsidR="005949CA" w:rsidRPr="00F21EBC">
        <w:rPr>
          <w:rFonts w:ascii="Times New Roman" w:hAnsi="Times New Roman" w:cs="Times New Roman"/>
          <w:color w:val="000000" w:themeColor="text1"/>
        </w:rPr>
        <w:t xml:space="preserve"> </w:t>
      </w:r>
      <w:r w:rsidR="008A6825" w:rsidRPr="00F21EBC">
        <w:rPr>
          <w:rFonts w:ascii="Times New Roman" w:hAnsi="Times New Roman" w:cs="Times New Roman"/>
          <w:color w:val="000000" w:themeColor="text1"/>
        </w:rPr>
        <w:t xml:space="preserve">also </w:t>
      </w:r>
      <w:r w:rsidR="005949CA" w:rsidRPr="00F21EBC">
        <w:rPr>
          <w:rFonts w:ascii="Times New Roman" w:hAnsi="Times New Roman" w:cs="Times New Roman"/>
          <w:color w:val="000000" w:themeColor="text1"/>
        </w:rPr>
        <w:t xml:space="preserve">show that the </w:t>
      </w:r>
      <w:r w:rsidR="00DE2838" w:rsidRPr="00F21EBC">
        <w:rPr>
          <w:rFonts w:ascii="Times New Roman" w:hAnsi="Times New Roman" w:cs="Times New Roman"/>
          <w:color w:val="000000" w:themeColor="text1"/>
        </w:rPr>
        <w:t>7</w:t>
      </w:r>
      <w:r w:rsidR="00DE2838" w:rsidRPr="00F21EBC">
        <w:rPr>
          <w:rFonts w:ascii="Times New Roman" w:hAnsi="Times New Roman" w:cs="Times New Roman"/>
          <w:color w:val="000000" w:themeColor="text1"/>
          <w:vertAlign w:val="superscript"/>
        </w:rPr>
        <w:t>th</w:t>
      </w:r>
      <w:r w:rsidR="00DE2838" w:rsidRPr="00F21EBC">
        <w:rPr>
          <w:rFonts w:ascii="Times New Roman" w:hAnsi="Times New Roman" w:cs="Times New Roman"/>
          <w:color w:val="000000" w:themeColor="text1"/>
        </w:rPr>
        <w:t>/8</w:t>
      </w:r>
      <w:r w:rsidR="00DE2838" w:rsidRPr="00F21EBC">
        <w:rPr>
          <w:rFonts w:ascii="Times New Roman" w:hAnsi="Times New Roman" w:cs="Times New Roman"/>
          <w:color w:val="000000" w:themeColor="text1"/>
          <w:vertAlign w:val="superscript"/>
        </w:rPr>
        <w:t>th</w:t>
      </w:r>
      <w:r w:rsidR="00DE2838" w:rsidRPr="00F21EBC">
        <w:rPr>
          <w:rFonts w:ascii="Times New Roman" w:hAnsi="Times New Roman" w:cs="Times New Roman"/>
          <w:color w:val="000000" w:themeColor="text1"/>
        </w:rPr>
        <w:t xml:space="preserve"> grade groups</w:t>
      </w:r>
      <w:r w:rsidR="005949CA" w:rsidRPr="00F21EBC">
        <w:rPr>
          <w:rFonts w:ascii="Times New Roman" w:hAnsi="Times New Roman" w:cs="Times New Roman"/>
          <w:color w:val="000000" w:themeColor="text1"/>
        </w:rPr>
        <w:t xml:space="preserve"> </w:t>
      </w:r>
      <w:r w:rsidR="00B144F1" w:rsidRPr="00F21EBC">
        <w:rPr>
          <w:rFonts w:ascii="Times New Roman" w:hAnsi="Times New Roman" w:cs="Times New Roman"/>
          <w:color w:val="000000" w:themeColor="text1"/>
        </w:rPr>
        <w:t xml:space="preserve">produced and selected more subjunctive </w:t>
      </w:r>
      <w:r w:rsidR="005949CA" w:rsidRPr="00F21EBC">
        <w:rPr>
          <w:rFonts w:ascii="Times New Roman" w:hAnsi="Times New Roman" w:cs="Times New Roman"/>
          <w:color w:val="000000" w:themeColor="text1"/>
        </w:rPr>
        <w:t xml:space="preserve">than the </w:t>
      </w:r>
      <w:r w:rsidR="00B543E4" w:rsidRPr="00F21EBC">
        <w:rPr>
          <w:rFonts w:ascii="Times New Roman" w:hAnsi="Times New Roman" w:cs="Times New Roman"/>
          <w:color w:val="000000" w:themeColor="text1"/>
        </w:rPr>
        <w:t>5</w:t>
      </w:r>
      <w:r w:rsidR="00B543E4" w:rsidRPr="00F21EBC">
        <w:rPr>
          <w:rFonts w:ascii="Times New Roman" w:hAnsi="Times New Roman" w:cs="Times New Roman"/>
          <w:color w:val="000000" w:themeColor="text1"/>
          <w:vertAlign w:val="superscript"/>
        </w:rPr>
        <w:t>th</w:t>
      </w:r>
      <w:r w:rsidR="005949CA" w:rsidRPr="00F21EBC">
        <w:rPr>
          <w:rFonts w:ascii="Times New Roman" w:hAnsi="Times New Roman" w:cs="Times New Roman"/>
          <w:color w:val="000000" w:themeColor="text1"/>
        </w:rPr>
        <w:t xml:space="preserve"> </w:t>
      </w:r>
      <w:r w:rsidR="00B543E4" w:rsidRPr="00F21EBC">
        <w:rPr>
          <w:rFonts w:ascii="Times New Roman" w:hAnsi="Times New Roman" w:cs="Times New Roman"/>
          <w:color w:val="000000" w:themeColor="text1"/>
        </w:rPr>
        <w:t xml:space="preserve">grade </w:t>
      </w:r>
      <w:r w:rsidR="005949CA" w:rsidRPr="00F21EBC">
        <w:rPr>
          <w:rFonts w:ascii="Times New Roman" w:hAnsi="Times New Roman" w:cs="Times New Roman"/>
          <w:color w:val="000000" w:themeColor="text1"/>
        </w:rPr>
        <w:t xml:space="preserve">groups, implying that children develop knowledge of the volitional subjunctive </w:t>
      </w:r>
      <w:r w:rsidR="00D72E86" w:rsidRPr="00F21EBC">
        <w:rPr>
          <w:rFonts w:ascii="Times New Roman" w:hAnsi="Times New Roman" w:cs="Times New Roman"/>
          <w:color w:val="000000" w:themeColor="text1"/>
        </w:rPr>
        <w:t>with age</w:t>
      </w:r>
      <w:r w:rsidR="005949CA" w:rsidRPr="00F21EBC">
        <w:rPr>
          <w:rFonts w:ascii="Times New Roman" w:hAnsi="Times New Roman" w:cs="Times New Roman"/>
          <w:color w:val="000000" w:themeColor="text1"/>
        </w:rPr>
        <w:t xml:space="preserve">. However, there </w:t>
      </w:r>
      <w:r w:rsidR="00AB606B" w:rsidRPr="00F21EBC">
        <w:rPr>
          <w:rFonts w:ascii="Times New Roman" w:hAnsi="Times New Roman" w:cs="Times New Roman"/>
          <w:color w:val="000000" w:themeColor="text1"/>
        </w:rPr>
        <w:t>we</w:t>
      </w:r>
      <w:r w:rsidR="005949CA" w:rsidRPr="00F21EBC">
        <w:rPr>
          <w:rFonts w:ascii="Times New Roman" w:hAnsi="Times New Roman" w:cs="Times New Roman"/>
          <w:color w:val="000000" w:themeColor="text1"/>
        </w:rPr>
        <w:t xml:space="preserve">re no discernible differences between children in the DLI and </w:t>
      </w:r>
      <w:r w:rsidR="000722D3" w:rsidRPr="00F21EBC">
        <w:rPr>
          <w:rFonts w:ascii="Times New Roman" w:hAnsi="Times New Roman" w:cs="Times New Roman"/>
          <w:color w:val="000000" w:themeColor="text1"/>
        </w:rPr>
        <w:t>monolingual English</w:t>
      </w:r>
      <w:r w:rsidR="005949CA" w:rsidRPr="00F21EBC">
        <w:rPr>
          <w:rFonts w:ascii="Times New Roman" w:hAnsi="Times New Roman" w:cs="Times New Roman"/>
          <w:color w:val="000000" w:themeColor="text1"/>
        </w:rPr>
        <w:t xml:space="preserve"> schools. All </w:t>
      </w:r>
      <w:r w:rsidR="00996027" w:rsidRPr="00F21EBC">
        <w:rPr>
          <w:rFonts w:ascii="Times New Roman" w:hAnsi="Times New Roman" w:cs="Times New Roman"/>
          <w:color w:val="000000" w:themeColor="text1"/>
        </w:rPr>
        <w:t xml:space="preserve">HS </w:t>
      </w:r>
      <w:r w:rsidR="005949CA" w:rsidRPr="00F21EBC">
        <w:rPr>
          <w:rFonts w:ascii="Times New Roman" w:hAnsi="Times New Roman" w:cs="Times New Roman"/>
          <w:color w:val="000000" w:themeColor="text1"/>
        </w:rPr>
        <w:t xml:space="preserve">groups selected the subjunctive more </w:t>
      </w:r>
      <w:r w:rsidR="00AB4519" w:rsidRPr="00F21EBC">
        <w:rPr>
          <w:rFonts w:ascii="Times New Roman" w:hAnsi="Times New Roman" w:cs="Times New Roman"/>
          <w:color w:val="000000" w:themeColor="text1"/>
        </w:rPr>
        <w:t>frequently</w:t>
      </w:r>
      <w:r w:rsidR="005949CA" w:rsidRPr="00F21EBC">
        <w:rPr>
          <w:rFonts w:ascii="Times New Roman" w:hAnsi="Times New Roman" w:cs="Times New Roman"/>
          <w:color w:val="000000" w:themeColor="text1"/>
        </w:rPr>
        <w:t xml:space="preserve"> on the </w:t>
      </w:r>
      <w:r w:rsidR="00F51D8D" w:rsidRPr="00F21EBC">
        <w:rPr>
          <w:rFonts w:ascii="Times New Roman" w:hAnsi="Times New Roman" w:cs="Times New Roman"/>
          <w:color w:val="000000" w:themeColor="text1"/>
        </w:rPr>
        <w:t>selection</w:t>
      </w:r>
      <w:r w:rsidR="005949CA" w:rsidRPr="00F21EBC">
        <w:rPr>
          <w:rFonts w:ascii="Times New Roman" w:hAnsi="Times New Roman" w:cs="Times New Roman"/>
          <w:color w:val="000000" w:themeColor="text1"/>
        </w:rPr>
        <w:t xml:space="preserve"> task than they produced this structure.</w:t>
      </w:r>
    </w:p>
    <w:tbl>
      <w:tblPr>
        <w:tblStyle w:val="TableGrid"/>
        <w:tblW w:w="0" w:type="auto"/>
        <w:jc w:val="center"/>
        <w:tblBorders>
          <w:insideV w:val="none" w:sz="0" w:space="0" w:color="auto"/>
        </w:tblBorders>
        <w:tblLook w:val="04A0" w:firstRow="1" w:lastRow="0" w:firstColumn="1" w:lastColumn="0" w:noHBand="0" w:noVBand="1"/>
      </w:tblPr>
      <w:tblGrid>
        <w:gridCol w:w="1165"/>
        <w:gridCol w:w="1350"/>
        <w:gridCol w:w="1350"/>
        <w:gridCol w:w="1350"/>
        <w:gridCol w:w="1350"/>
      </w:tblGrid>
      <w:tr w:rsidR="005129B0" w:rsidRPr="001B3DF5" w14:paraId="4CA65EF9" w14:textId="77777777" w:rsidTr="002727EA">
        <w:trPr>
          <w:jc w:val="center"/>
        </w:trPr>
        <w:tc>
          <w:tcPr>
            <w:tcW w:w="1165" w:type="dxa"/>
            <w:vMerge w:val="restart"/>
            <w:tcBorders>
              <w:right w:val="single" w:sz="4" w:space="0" w:color="auto"/>
            </w:tcBorders>
            <w:shd w:val="clear" w:color="auto" w:fill="D9D9D9" w:themeFill="background1" w:themeFillShade="D9"/>
            <w:vAlign w:val="center"/>
          </w:tcPr>
          <w:p w14:paraId="5DFEF7C1" w14:textId="77777777" w:rsidR="005129B0" w:rsidRPr="001B3DF5" w:rsidRDefault="005129B0" w:rsidP="00EC4545">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Group</w:t>
            </w:r>
          </w:p>
        </w:tc>
        <w:tc>
          <w:tcPr>
            <w:tcW w:w="2700" w:type="dxa"/>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197388D3" w14:textId="77777777" w:rsidR="005129B0" w:rsidRPr="001B3DF5" w:rsidRDefault="005129B0" w:rsidP="00EC4545">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EPT</w:t>
            </w:r>
          </w:p>
        </w:tc>
        <w:tc>
          <w:tcPr>
            <w:tcW w:w="2700" w:type="dxa"/>
            <w:gridSpan w:val="2"/>
            <w:tcBorders>
              <w:left w:val="single" w:sz="4" w:space="0" w:color="auto"/>
              <w:bottom w:val="nil"/>
            </w:tcBorders>
            <w:shd w:val="clear" w:color="auto" w:fill="D9D9D9" w:themeFill="background1" w:themeFillShade="D9"/>
          </w:tcPr>
          <w:p w14:paraId="0054B4BD" w14:textId="77777777" w:rsidR="005129B0" w:rsidRPr="001B3DF5" w:rsidRDefault="005129B0" w:rsidP="00EC4545">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FCT</w:t>
            </w:r>
          </w:p>
        </w:tc>
      </w:tr>
      <w:tr w:rsidR="002727EA" w:rsidRPr="001B3DF5" w14:paraId="3C0C857F" w14:textId="77777777" w:rsidTr="002727EA">
        <w:trPr>
          <w:jc w:val="center"/>
        </w:trPr>
        <w:tc>
          <w:tcPr>
            <w:tcW w:w="1165" w:type="dxa"/>
            <w:vMerge/>
            <w:tcBorders>
              <w:bottom w:val="single" w:sz="4" w:space="0" w:color="auto"/>
              <w:right w:val="single" w:sz="4" w:space="0" w:color="auto"/>
            </w:tcBorders>
            <w:shd w:val="clear" w:color="auto" w:fill="D9D9D9" w:themeFill="background1" w:themeFillShade="D9"/>
          </w:tcPr>
          <w:p w14:paraId="259645A9" w14:textId="77777777" w:rsidR="005129B0" w:rsidRPr="001B3DF5" w:rsidRDefault="005129B0" w:rsidP="00EC4545">
            <w:pPr>
              <w:jc w:val="center"/>
              <w:rPr>
                <w:rFonts w:ascii="Times New Roman" w:hAnsi="Times New Roman" w:cs="Times New Roman"/>
                <w:color w:val="000000" w:themeColor="text1"/>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FB2609" w14:textId="77777777" w:rsidR="005129B0" w:rsidRPr="001B3DF5" w:rsidRDefault="005129B0" w:rsidP="00EC4545">
            <w:pPr>
              <w:jc w:val="center"/>
              <w:rPr>
                <w:rFonts w:ascii="Times New Roman" w:hAnsi="Times New Roman" w:cs="Times New Roman"/>
                <w:color w:val="000000" w:themeColor="text1"/>
              </w:rPr>
            </w:pPr>
            <w:r w:rsidRPr="001B3DF5">
              <w:rPr>
                <w:rFonts w:ascii="Times New Roman" w:hAnsi="Times New Roman" w:cs="Times New Roman"/>
                <w:b/>
                <w:bCs/>
                <w:color w:val="000000" w:themeColor="text1"/>
              </w:rPr>
              <w:t>Mean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EEDF3F" w14:textId="77777777" w:rsidR="005129B0" w:rsidRPr="001B3DF5" w:rsidRDefault="005129B0" w:rsidP="00EC4545">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SD</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F71B4D" w14:textId="77777777" w:rsidR="005129B0" w:rsidRPr="001B3DF5" w:rsidRDefault="005129B0" w:rsidP="00EC4545">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Mean</w:t>
            </w:r>
          </w:p>
        </w:tc>
        <w:tc>
          <w:tcPr>
            <w:tcW w:w="1350" w:type="dxa"/>
            <w:tcBorders>
              <w:top w:val="single" w:sz="4" w:space="0" w:color="auto"/>
              <w:left w:val="single" w:sz="4" w:space="0" w:color="auto"/>
              <w:bottom w:val="single" w:sz="4" w:space="0" w:color="auto"/>
            </w:tcBorders>
            <w:shd w:val="clear" w:color="auto" w:fill="D9D9D9" w:themeFill="background1" w:themeFillShade="D9"/>
          </w:tcPr>
          <w:p w14:paraId="65DF2147" w14:textId="77777777" w:rsidR="005129B0" w:rsidRPr="001B3DF5" w:rsidRDefault="005129B0" w:rsidP="00EC4545">
            <w:pPr>
              <w:jc w:val="center"/>
              <w:rPr>
                <w:rFonts w:ascii="Times New Roman" w:hAnsi="Times New Roman" w:cs="Times New Roman"/>
                <w:b/>
                <w:bCs/>
                <w:color w:val="000000" w:themeColor="text1"/>
              </w:rPr>
            </w:pPr>
            <w:r w:rsidRPr="001B3DF5">
              <w:rPr>
                <w:rFonts w:ascii="Times New Roman" w:hAnsi="Times New Roman" w:cs="Times New Roman"/>
                <w:b/>
                <w:bCs/>
                <w:color w:val="000000" w:themeColor="text1"/>
              </w:rPr>
              <w:t>SD</w:t>
            </w:r>
          </w:p>
        </w:tc>
      </w:tr>
      <w:tr w:rsidR="005129B0" w:rsidRPr="001B3DF5" w14:paraId="0A66B3AC" w14:textId="77777777" w:rsidTr="002727EA">
        <w:trPr>
          <w:jc w:val="center"/>
        </w:trPr>
        <w:tc>
          <w:tcPr>
            <w:tcW w:w="1165" w:type="dxa"/>
            <w:tcBorders>
              <w:top w:val="single" w:sz="4" w:space="0" w:color="auto"/>
              <w:bottom w:val="single" w:sz="4" w:space="0" w:color="auto"/>
              <w:right w:val="single" w:sz="4" w:space="0" w:color="auto"/>
            </w:tcBorders>
          </w:tcPr>
          <w:p w14:paraId="75A3EB36" w14:textId="77EF5231" w:rsidR="005129B0" w:rsidRPr="002727EA" w:rsidRDefault="002727EA" w:rsidP="00EC4545">
            <w:pPr>
              <w:jc w:val="center"/>
              <w:rPr>
                <w:rFonts w:ascii="Times New Roman" w:hAnsi="Times New Roman" w:cs="Times New Roman"/>
                <w:color w:val="000000" w:themeColor="text1"/>
              </w:rPr>
            </w:pPr>
            <w:r w:rsidRPr="002727EA">
              <w:rPr>
                <w:rFonts w:ascii="Times New Roman" w:hAnsi="Times New Roman" w:cs="Times New Roman"/>
                <w:color w:val="000000" w:themeColor="text1"/>
              </w:rPr>
              <w:t>SDBA</w:t>
            </w:r>
          </w:p>
        </w:tc>
        <w:tc>
          <w:tcPr>
            <w:tcW w:w="1350" w:type="dxa"/>
            <w:tcBorders>
              <w:top w:val="single" w:sz="4" w:space="0" w:color="auto"/>
              <w:left w:val="single" w:sz="4" w:space="0" w:color="auto"/>
              <w:bottom w:val="single" w:sz="4" w:space="0" w:color="auto"/>
              <w:right w:val="single" w:sz="4" w:space="0" w:color="auto"/>
            </w:tcBorders>
          </w:tcPr>
          <w:p w14:paraId="2C836331" w14:textId="4EB15E8C" w:rsidR="005129B0" w:rsidRPr="002727EA" w:rsidRDefault="00F852D3" w:rsidP="00EC4545">
            <w:pPr>
              <w:jc w:val="center"/>
              <w:rPr>
                <w:rFonts w:ascii="Times New Roman" w:hAnsi="Times New Roman" w:cs="Times New Roman"/>
                <w:color w:val="000000" w:themeColor="text1"/>
              </w:rPr>
            </w:pPr>
            <w:r>
              <w:rPr>
                <w:rFonts w:ascii="Times New Roman" w:hAnsi="Times New Roman" w:cs="Times New Roman"/>
                <w:color w:val="000000" w:themeColor="text1"/>
              </w:rPr>
              <w:t>100.0%</w:t>
            </w:r>
          </w:p>
        </w:tc>
        <w:tc>
          <w:tcPr>
            <w:tcW w:w="1350" w:type="dxa"/>
            <w:tcBorders>
              <w:top w:val="single" w:sz="4" w:space="0" w:color="auto"/>
              <w:left w:val="single" w:sz="4" w:space="0" w:color="auto"/>
              <w:bottom w:val="single" w:sz="4" w:space="0" w:color="auto"/>
              <w:right w:val="single" w:sz="4" w:space="0" w:color="auto"/>
            </w:tcBorders>
          </w:tcPr>
          <w:p w14:paraId="478109EB" w14:textId="2377D037" w:rsidR="005129B0" w:rsidRPr="002727EA" w:rsidRDefault="00F852D3" w:rsidP="00EC4545">
            <w:pPr>
              <w:jc w:val="center"/>
              <w:rPr>
                <w:rFonts w:ascii="Times New Roman" w:hAnsi="Times New Roman" w:cs="Times New Roman"/>
                <w:color w:val="000000" w:themeColor="text1"/>
              </w:rPr>
            </w:pPr>
            <w:r>
              <w:rPr>
                <w:rFonts w:ascii="Times New Roman" w:hAnsi="Times New Roman" w:cs="Times New Roman"/>
                <w:color w:val="000000" w:themeColor="text1"/>
              </w:rPr>
              <w:t>0.00%</w:t>
            </w:r>
          </w:p>
        </w:tc>
        <w:tc>
          <w:tcPr>
            <w:tcW w:w="1350" w:type="dxa"/>
            <w:tcBorders>
              <w:top w:val="single" w:sz="4" w:space="0" w:color="auto"/>
              <w:left w:val="single" w:sz="4" w:space="0" w:color="auto"/>
              <w:bottom w:val="single" w:sz="4" w:space="0" w:color="auto"/>
              <w:right w:val="single" w:sz="4" w:space="0" w:color="auto"/>
            </w:tcBorders>
          </w:tcPr>
          <w:p w14:paraId="3C666246" w14:textId="5340FB07" w:rsidR="005129B0" w:rsidRPr="002727EA" w:rsidRDefault="00F852D3" w:rsidP="00EC4545">
            <w:pPr>
              <w:jc w:val="center"/>
              <w:rPr>
                <w:rFonts w:ascii="Times New Roman" w:hAnsi="Times New Roman" w:cs="Times New Roman"/>
                <w:color w:val="000000" w:themeColor="text1"/>
              </w:rPr>
            </w:pPr>
            <w:r>
              <w:rPr>
                <w:rFonts w:ascii="Times New Roman" w:hAnsi="Times New Roman" w:cs="Times New Roman"/>
                <w:color w:val="000000" w:themeColor="text1"/>
              </w:rPr>
              <w:t>9</w:t>
            </w:r>
            <w:r w:rsidR="002C063E">
              <w:rPr>
                <w:rFonts w:ascii="Times New Roman" w:hAnsi="Times New Roman" w:cs="Times New Roman"/>
                <w:color w:val="000000" w:themeColor="text1"/>
              </w:rPr>
              <w:t>8</w:t>
            </w:r>
            <w:r>
              <w:rPr>
                <w:rFonts w:ascii="Times New Roman" w:hAnsi="Times New Roman" w:cs="Times New Roman"/>
                <w:color w:val="000000" w:themeColor="text1"/>
              </w:rPr>
              <w:t>.</w:t>
            </w:r>
            <w:r w:rsidR="002C063E">
              <w:rPr>
                <w:rFonts w:ascii="Times New Roman" w:hAnsi="Times New Roman" w:cs="Times New Roman"/>
                <w:color w:val="000000" w:themeColor="text1"/>
              </w:rPr>
              <w:t>0</w:t>
            </w:r>
            <w:r>
              <w:rPr>
                <w:rFonts w:ascii="Times New Roman" w:hAnsi="Times New Roman" w:cs="Times New Roman"/>
                <w:color w:val="000000" w:themeColor="text1"/>
              </w:rPr>
              <w:t>%</w:t>
            </w:r>
          </w:p>
        </w:tc>
        <w:tc>
          <w:tcPr>
            <w:tcW w:w="1350" w:type="dxa"/>
            <w:tcBorders>
              <w:top w:val="single" w:sz="4" w:space="0" w:color="auto"/>
              <w:left w:val="single" w:sz="4" w:space="0" w:color="auto"/>
              <w:bottom w:val="single" w:sz="4" w:space="0" w:color="auto"/>
            </w:tcBorders>
          </w:tcPr>
          <w:p w14:paraId="3ED4F278" w14:textId="268BF1E5" w:rsidR="005129B0" w:rsidRPr="002727EA" w:rsidRDefault="00F852D3" w:rsidP="00EC4545">
            <w:pPr>
              <w:jc w:val="center"/>
              <w:rPr>
                <w:rFonts w:ascii="Times New Roman" w:hAnsi="Times New Roman" w:cs="Times New Roman"/>
                <w:color w:val="000000" w:themeColor="text1"/>
              </w:rPr>
            </w:pPr>
            <w:r>
              <w:rPr>
                <w:rFonts w:ascii="Times New Roman" w:hAnsi="Times New Roman" w:cs="Times New Roman"/>
                <w:color w:val="000000" w:themeColor="text1"/>
              </w:rPr>
              <w:t>6.4%</w:t>
            </w:r>
          </w:p>
        </w:tc>
      </w:tr>
      <w:tr w:rsidR="00F852D3" w:rsidRPr="001B3DF5" w14:paraId="14C00DB3" w14:textId="77777777" w:rsidTr="002727EA">
        <w:trPr>
          <w:jc w:val="center"/>
        </w:trPr>
        <w:tc>
          <w:tcPr>
            <w:tcW w:w="1165" w:type="dxa"/>
            <w:tcBorders>
              <w:top w:val="single" w:sz="4" w:space="0" w:color="auto"/>
              <w:bottom w:val="single" w:sz="4" w:space="0" w:color="auto"/>
              <w:right w:val="single" w:sz="4" w:space="0" w:color="auto"/>
            </w:tcBorders>
          </w:tcPr>
          <w:p w14:paraId="7A4FA5D7" w14:textId="75950C70" w:rsidR="00F852D3" w:rsidRPr="002727EA" w:rsidRDefault="00F852D3" w:rsidP="00EC4545">
            <w:pPr>
              <w:jc w:val="center"/>
              <w:rPr>
                <w:rFonts w:ascii="Times New Roman" w:hAnsi="Times New Roman" w:cs="Times New Roman"/>
                <w:color w:val="000000" w:themeColor="text1"/>
              </w:rPr>
            </w:pPr>
            <w:r>
              <w:rPr>
                <w:rFonts w:ascii="Times New Roman" w:hAnsi="Times New Roman" w:cs="Times New Roman"/>
                <w:color w:val="000000" w:themeColor="text1"/>
              </w:rPr>
              <w:t>DLI-7/8</w:t>
            </w:r>
          </w:p>
        </w:tc>
        <w:tc>
          <w:tcPr>
            <w:tcW w:w="1350" w:type="dxa"/>
            <w:tcBorders>
              <w:top w:val="single" w:sz="4" w:space="0" w:color="auto"/>
              <w:left w:val="single" w:sz="4" w:space="0" w:color="auto"/>
              <w:bottom w:val="single" w:sz="4" w:space="0" w:color="auto"/>
              <w:right w:val="single" w:sz="4" w:space="0" w:color="auto"/>
            </w:tcBorders>
          </w:tcPr>
          <w:p w14:paraId="5C9A3525" w14:textId="39849B8C"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55.4%</w:t>
            </w:r>
          </w:p>
        </w:tc>
        <w:tc>
          <w:tcPr>
            <w:tcW w:w="1350" w:type="dxa"/>
            <w:tcBorders>
              <w:top w:val="single" w:sz="4" w:space="0" w:color="auto"/>
              <w:left w:val="single" w:sz="4" w:space="0" w:color="auto"/>
              <w:bottom w:val="single" w:sz="4" w:space="0" w:color="auto"/>
              <w:right w:val="single" w:sz="4" w:space="0" w:color="auto"/>
            </w:tcBorders>
          </w:tcPr>
          <w:p w14:paraId="22F5B904" w14:textId="5EAD0AE6"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41.1%</w:t>
            </w:r>
          </w:p>
        </w:tc>
        <w:tc>
          <w:tcPr>
            <w:tcW w:w="1350" w:type="dxa"/>
            <w:tcBorders>
              <w:top w:val="single" w:sz="4" w:space="0" w:color="auto"/>
              <w:left w:val="single" w:sz="4" w:space="0" w:color="auto"/>
              <w:bottom w:val="single" w:sz="4" w:space="0" w:color="auto"/>
              <w:right w:val="single" w:sz="4" w:space="0" w:color="auto"/>
            </w:tcBorders>
          </w:tcPr>
          <w:p w14:paraId="47C7897F" w14:textId="5B18B3CB"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77.3%</w:t>
            </w:r>
          </w:p>
        </w:tc>
        <w:tc>
          <w:tcPr>
            <w:tcW w:w="1350" w:type="dxa"/>
            <w:tcBorders>
              <w:top w:val="single" w:sz="4" w:space="0" w:color="auto"/>
              <w:left w:val="single" w:sz="4" w:space="0" w:color="auto"/>
              <w:bottom w:val="single" w:sz="4" w:space="0" w:color="auto"/>
            </w:tcBorders>
          </w:tcPr>
          <w:p w14:paraId="4CF2AC12" w14:textId="21BF582F"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31.5%</w:t>
            </w:r>
          </w:p>
        </w:tc>
      </w:tr>
      <w:tr w:rsidR="00F852D3" w:rsidRPr="001B3DF5" w14:paraId="183F8AC6" w14:textId="77777777" w:rsidTr="002727EA">
        <w:trPr>
          <w:jc w:val="center"/>
        </w:trPr>
        <w:tc>
          <w:tcPr>
            <w:tcW w:w="1165" w:type="dxa"/>
            <w:tcBorders>
              <w:top w:val="single" w:sz="4" w:space="0" w:color="auto"/>
              <w:bottom w:val="single" w:sz="4" w:space="0" w:color="auto"/>
              <w:right w:val="single" w:sz="4" w:space="0" w:color="auto"/>
            </w:tcBorders>
          </w:tcPr>
          <w:p w14:paraId="3906C5E9" w14:textId="0CC925E8" w:rsidR="00F852D3" w:rsidRDefault="00F852D3" w:rsidP="00EC4545">
            <w:pPr>
              <w:jc w:val="center"/>
              <w:rPr>
                <w:rFonts w:ascii="Times New Roman" w:hAnsi="Times New Roman" w:cs="Times New Roman"/>
                <w:color w:val="000000" w:themeColor="text1"/>
              </w:rPr>
            </w:pPr>
            <w:r>
              <w:rPr>
                <w:rFonts w:ascii="Times New Roman" w:hAnsi="Times New Roman" w:cs="Times New Roman"/>
                <w:color w:val="000000" w:themeColor="text1"/>
              </w:rPr>
              <w:t>MLS-7/8</w:t>
            </w:r>
          </w:p>
        </w:tc>
        <w:tc>
          <w:tcPr>
            <w:tcW w:w="1350" w:type="dxa"/>
            <w:tcBorders>
              <w:top w:val="single" w:sz="4" w:space="0" w:color="auto"/>
              <w:left w:val="single" w:sz="4" w:space="0" w:color="auto"/>
              <w:bottom w:val="single" w:sz="4" w:space="0" w:color="auto"/>
              <w:right w:val="single" w:sz="4" w:space="0" w:color="auto"/>
            </w:tcBorders>
          </w:tcPr>
          <w:p w14:paraId="53E34E24" w14:textId="11911948"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64.1%</w:t>
            </w:r>
          </w:p>
        </w:tc>
        <w:tc>
          <w:tcPr>
            <w:tcW w:w="1350" w:type="dxa"/>
            <w:tcBorders>
              <w:top w:val="single" w:sz="4" w:space="0" w:color="auto"/>
              <w:left w:val="single" w:sz="4" w:space="0" w:color="auto"/>
              <w:bottom w:val="single" w:sz="4" w:space="0" w:color="auto"/>
              <w:right w:val="single" w:sz="4" w:space="0" w:color="auto"/>
            </w:tcBorders>
          </w:tcPr>
          <w:p w14:paraId="52399464" w14:textId="758690DA"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35.0%</w:t>
            </w:r>
          </w:p>
        </w:tc>
        <w:tc>
          <w:tcPr>
            <w:tcW w:w="1350" w:type="dxa"/>
            <w:tcBorders>
              <w:top w:val="single" w:sz="4" w:space="0" w:color="auto"/>
              <w:left w:val="single" w:sz="4" w:space="0" w:color="auto"/>
              <w:bottom w:val="single" w:sz="4" w:space="0" w:color="auto"/>
              <w:right w:val="single" w:sz="4" w:space="0" w:color="auto"/>
            </w:tcBorders>
          </w:tcPr>
          <w:p w14:paraId="05FEADF4" w14:textId="16E1ADDB"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76.0%</w:t>
            </w:r>
          </w:p>
        </w:tc>
        <w:tc>
          <w:tcPr>
            <w:tcW w:w="1350" w:type="dxa"/>
            <w:tcBorders>
              <w:top w:val="single" w:sz="4" w:space="0" w:color="auto"/>
              <w:left w:val="single" w:sz="4" w:space="0" w:color="auto"/>
              <w:bottom w:val="single" w:sz="4" w:space="0" w:color="auto"/>
            </w:tcBorders>
          </w:tcPr>
          <w:p w14:paraId="16641327" w14:textId="0F64EC55" w:rsidR="00F852D3" w:rsidRDefault="002C063E" w:rsidP="00EC4545">
            <w:pPr>
              <w:jc w:val="center"/>
              <w:rPr>
                <w:rFonts w:ascii="Times New Roman" w:hAnsi="Times New Roman" w:cs="Times New Roman"/>
                <w:color w:val="000000" w:themeColor="text1"/>
              </w:rPr>
            </w:pPr>
            <w:r>
              <w:rPr>
                <w:rFonts w:ascii="Times New Roman" w:hAnsi="Times New Roman" w:cs="Times New Roman"/>
                <w:color w:val="000000" w:themeColor="text1"/>
              </w:rPr>
              <w:t>26.3%</w:t>
            </w:r>
          </w:p>
        </w:tc>
      </w:tr>
      <w:tr w:rsidR="00F852D3" w:rsidRPr="001B3DF5" w14:paraId="24C2AB4E" w14:textId="77777777" w:rsidTr="002727EA">
        <w:trPr>
          <w:jc w:val="center"/>
        </w:trPr>
        <w:tc>
          <w:tcPr>
            <w:tcW w:w="1165" w:type="dxa"/>
            <w:tcBorders>
              <w:top w:val="single" w:sz="4" w:space="0" w:color="auto"/>
              <w:bottom w:val="single" w:sz="4" w:space="0" w:color="auto"/>
              <w:right w:val="single" w:sz="4" w:space="0" w:color="auto"/>
            </w:tcBorders>
          </w:tcPr>
          <w:p w14:paraId="3D2310F2" w14:textId="23F7A2FB" w:rsidR="00F852D3" w:rsidRDefault="00F852D3" w:rsidP="00F852D3">
            <w:pPr>
              <w:jc w:val="center"/>
              <w:rPr>
                <w:rFonts w:ascii="Times New Roman" w:hAnsi="Times New Roman" w:cs="Times New Roman"/>
                <w:color w:val="000000" w:themeColor="text1"/>
              </w:rPr>
            </w:pPr>
            <w:r>
              <w:rPr>
                <w:rFonts w:ascii="Times New Roman" w:hAnsi="Times New Roman" w:cs="Times New Roman"/>
                <w:color w:val="000000" w:themeColor="text1"/>
              </w:rPr>
              <w:t>DLI-5</w:t>
            </w:r>
          </w:p>
        </w:tc>
        <w:tc>
          <w:tcPr>
            <w:tcW w:w="1350" w:type="dxa"/>
            <w:tcBorders>
              <w:top w:val="single" w:sz="4" w:space="0" w:color="auto"/>
              <w:left w:val="single" w:sz="4" w:space="0" w:color="auto"/>
              <w:bottom w:val="single" w:sz="4" w:space="0" w:color="auto"/>
              <w:right w:val="single" w:sz="4" w:space="0" w:color="auto"/>
            </w:tcBorders>
          </w:tcPr>
          <w:p w14:paraId="054DF9BF" w14:textId="20F4F966" w:rsidR="00F852D3" w:rsidRDefault="00A51E76" w:rsidP="00F852D3">
            <w:pPr>
              <w:jc w:val="center"/>
              <w:rPr>
                <w:rFonts w:ascii="Times New Roman" w:hAnsi="Times New Roman" w:cs="Times New Roman"/>
                <w:color w:val="000000" w:themeColor="text1"/>
              </w:rPr>
            </w:pPr>
            <w:r>
              <w:rPr>
                <w:rFonts w:ascii="Times New Roman" w:hAnsi="Times New Roman" w:cs="Times New Roman"/>
                <w:color w:val="000000" w:themeColor="text1"/>
              </w:rPr>
              <w:t>37.2%</w:t>
            </w:r>
          </w:p>
        </w:tc>
        <w:tc>
          <w:tcPr>
            <w:tcW w:w="1350" w:type="dxa"/>
            <w:tcBorders>
              <w:top w:val="single" w:sz="4" w:space="0" w:color="auto"/>
              <w:left w:val="single" w:sz="4" w:space="0" w:color="auto"/>
              <w:bottom w:val="single" w:sz="4" w:space="0" w:color="auto"/>
              <w:right w:val="single" w:sz="4" w:space="0" w:color="auto"/>
            </w:tcBorders>
          </w:tcPr>
          <w:p w14:paraId="1B72C218" w14:textId="70DA2622" w:rsidR="00F852D3" w:rsidRDefault="00A51E76" w:rsidP="00F852D3">
            <w:pPr>
              <w:jc w:val="center"/>
              <w:rPr>
                <w:rFonts w:ascii="Times New Roman" w:hAnsi="Times New Roman" w:cs="Times New Roman"/>
                <w:color w:val="000000" w:themeColor="text1"/>
              </w:rPr>
            </w:pPr>
            <w:r>
              <w:rPr>
                <w:rFonts w:ascii="Times New Roman" w:hAnsi="Times New Roman" w:cs="Times New Roman"/>
                <w:color w:val="000000" w:themeColor="text1"/>
              </w:rPr>
              <w:t>38.0%</w:t>
            </w:r>
          </w:p>
        </w:tc>
        <w:tc>
          <w:tcPr>
            <w:tcW w:w="1350" w:type="dxa"/>
            <w:tcBorders>
              <w:top w:val="single" w:sz="4" w:space="0" w:color="auto"/>
              <w:left w:val="single" w:sz="4" w:space="0" w:color="auto"/>
              <w:bottom w:val="single" w:sz="4" w:space="0" w:color="auto"/>
              <w:right w:val="single" w:sz="4" w:space="0" w:color="auto"/>
            </w:tcBorders>
          </w:tcPr>
          <w:p w14:paraId="1C8CE4EB" w14:textId="6548C44E" w:rsidR="00F852D3" w:rsidRDefault="00A51E76" w:rsidP="00F852D3">
            <w:pPr>
              <w:jc w:val="center"/>
              <w:rPr>
                <w:rFonts w:ascii="Times New Roman" w:hAnsi="Times New Roman" w:cs="Times New Roman"/>
                <w:color w:val="000000" w:themeColor="text1"/>
              </w:rPr>
            </w:pPr>
            <w:r>
              <w:rPr>
                <w:rFonts w:ascii="Times New Roman" w:hAnsi="Times New Roman" w:cs="Times New Roman"/>
                <w:color w:val="000000" w:themeColor="text1"/>
              </w:rPr>
              <w:t>55.3%</w:t>
            </w:r>
          </w:p>
        </w:tc>
        <w:tc>
          <w:tcPr>
            <w:tcW w:w="1350" w:type="dxa"/>
            <w:tcBorders>
              <w:top w:val="single" w:sz="4" w:space="0" w:color="auto"/>
              <w:left w:val="single" w:sz="4" w:space="0" w:color="auto"/>
              <w:bottom w:val="single" w:sz="4" w:space="0" w:color="auto"/>
            </w:tcBorders>
          </w:tcPr>
          <w:p w14:paraId="6436C8CF" w14:textId="636E43BB" w:rsidR="00F852D3" w:rsidRDefault="00A51E76" w:rsidP="00F852D3">
            <w:pPr>
              <w:jc w:val="center"/>
              <w:rPr>
                <w:rFonts w:ascii="Times New Roman" w:hAnsi="Times New Roman" w:cs="Times New Roman"/>
                <w:color w:val="000000" w:themeColor="text1"/>
              </w:rPr>
            </w:pPr>
            <w:r>
              <w:rPr>
                <w:rFonts w:ascii="Times New Roman" w:hAnsi="Times New Roman" w:cs="Times New Roman"/>
                <w:color w:val="000000" w:themeColor="text1"/>
              </w:rPr>
              <w:t>27.1%</w:t>
            </w:r>
          </w:p>
        </w:tc>
      </w:tr>
      <w:tr w:rsidR="00F852D3" w:rsidRPr="001B3DF5" w14:paraId="43487567" w14:textId="77777777" w:rsidTr="002727EA">
        <w:trPr>
          <w:jc w:val="center"/>
        </w:trPr>
        <w:tc>
          <w:tcPr>
            <w:tcW w:w="1165" w:type="dxa"/>
            <w:tcBorders>
              <w:top w:val="single" w:sz="4" w:space="0" w:color="auto"/>
              <w:bottom w:val="single" w:sz="4" w:space="0" w:color="auto"/>
              <w:right w:val="single" w:sz="4" w:space="0" w:color="auto"/>
            </w:tcBorders>
          </w:tcPr>
          <w:p w14:paraId="1D0D3739" w14:textId="54598603" w:rsidR="00F852D3" w:rsidRDefault="00F852D3" w:rsidP="00F852D3">
            <w:pPr>
              <w:jc w:val="center"/>
              <w:rPr>
                <w:rFonts w:ascii="Times New Roman" w:hAnsi="Times New Roman" w:cs="Times New Roman"/>
                <w:color w:val="000000" w:themeColor="text1"/>
              </w:rPr>
            </w:pPr>
            <w:r>
              <w:rPr>
                <w:rFonts w:ascii="Times New Roman" w:hAnsi="Times New Roman" w:cs="Times New Roman"/>
                <w:color w:val="000000" w:themeColor="text1"/>
              </w:rPr>
              <w:t>MLS-5</w:t>
            </w:r>
          </w:p>
        </w:tc>
        <w:tc>
          <w:tcPr>
            <w:tcW w:w="1350" w:type="dxa"/>
            <w:tcBorders>
              <w:top w:val="single" w:sz="4" w:space="0" w:color="auto"/>
              <w:left w:val="single" w:sz="4" w:space="0" w:color="auto"/>
              <w:bottom w:val="single" w:sz="4" w:space="0" w:color="auto"/>
              <w:right w:val="single" w:sz="4" w:space="0" w:color="auto"/>
            </w:tcBorders>
          </w:tcPr>
          <w:p w14:paraId="1F0C3B48" w14:textId="47DBB0E7" w:rsidR="00F852D3" w:rsidRDefault="00361220" w:rsidP="00F852D3">
            <w:pPr>
              <w:jc w:val="center"/>
              <w:rPr>
                <w:rFonts w:ascii="Times New Roman" w:hAnsi="Times New Roman" w:cs="Times New Roman"/>
                <w:color w:val="000000" w:themeColor="text1"/>
              </w:rPr>
            </w:pPr>
            <w:r>
              <w:rPr>
                <w:rFonts w:ascii="Times New Roman" w:hAnsi="Times New Roman" w:cs="Times New Roman"/>
                <w:color w:val="000000" w:themeColor="text1"/>
              </w:rPr>
              <w:t>32.1%</w:t>
            </w:r>
          </w:p>
        </w:tc>
        <w:tc>
          <w:tcPr>
            <w:tcW w:w="1350" w:type="dxa"/>
            <w:tcBorders>
              <w:top w:val="single" w:sz="4" w:space="0" w:color="auto"/>
              <w:left w:val="single" w:sz="4" w:space="0" w:color="auto"/>
              <w:bottom w:val="single" w:sz="4" w:space="0" w:color="auto"/>
              <w:right w:val="single" w:sz="4" w:space="0" w:color="auto"/>
            </w:tcBorders>
          </w:tcPr>
          <w:p w14:paraId="334B0E20" w14:textId="1D576537" w:rsidR="00F852D3" w:rsidRDefault="00361220" w:rsidP="00F852D3">
            <w:pPr>
              <w:jc w:val="center"/>
              <w:rPr>
                <w:rFonts w:ascii="Times New Roman" w:hAnsi="Times New Roman" w:cs="Times New Roman"/>
                <w:color w:val="000000" w:themeColor="text1"/>
              </w:rPr>
            </w:pPr>
            <w:r>
              <w:rPr>
                <w:rFonts w:ascii="Times New Roman" w:hAnsi="Times New Roman" w:cs="Times New Roman"/>
                <w:color w:val="000000" w:themeColor="text1"/>
              </w:rPr>
              <w:t>34.2%</w:t>
            </w:r>
          </w:p>
        </w:tc>
        <w:tc>
          <w:tcPr>
            <w:tcW w:w="1350" w:type="dxa"/>
            <w:tcBorders>
              <w:top w:val="single" w:sz="4" w:space="0" w:color="auto"/>
              <w:left w:val="single" w:sz="4" w:space="0" w:color="auto"/>
              <w:bottom w:val="single" w:sz="4" w:space="0" w:color="auto"/>
              <w:right w:val="single" w:sz="4" w:space="0" w:color="auto"/>
            </w:tcBorders>
          </w:tcPr>
          <w:p w14:paraId="6169BAB7" w14:textId="2D517E21" w:rsidR="00F852D3" w:rsidRDefault="00361220" w:rsidP="00F852D3">
            <w:pPr>
              <w:jc w:val="center"/>
              <w:rPr>
                <w:rFonts w:ascii="Times New Roman" w:hAnsi="Times New Roman" w:cs="Times New Roman"/>
                <w:color w:val="000000" w:themeColor="text1"/>
              </w:rPr>
            </w:pPr>
            <w:r>
              <w:rPr>
                <w:rFonts w:ascii="Times New Roman" w:hAnsi="Times New Roman" w:cs="Times New Roman"/>
                <w:color w:val="000000" w:themeColor="text1"/>
              </w:rPr>
              <w:t>50.9%</w:t>
            </w:r>
          </w:p>
        </w:tc>
        <w:tc>
          <w:tcPr>
            <w:tcW w:w="1350" w:type="dxa"/>
            <w:tcBorders>
              <w:top w:val="single" w:sz="4" w:space="0" w:color="auto"/>
              <w:left w:val="single" w:sz="4" w:space="0" w:color="auto"/>
              <w:bottom w:val="single" w:sz="4" w:space="0" w:color="auto"/>
            </w:tcBorders>
          </w:tcPr>
          <w:p w14:paraId="302CD732" w14:textId="35A8AC07" w:rsidR="00F852D3" w:rsidRDefault="00361220" w:rsidP="00F852D3">
            <w:pPr>
              <w:jc w:val="center"/>
              <w:rPr>
                <w:rFonts w:ascii="Times New Roman" w:hAnsi="Times New Roman" w:cs="Times New Roman"/>
                <w:color w:val="000000" w:themeColor="text1"/>
              </w:rPr>
            </w:pPr>
            <w:r>
              <w:rPr>
                <w:rFonts w:ascii="Times New Roman" w:hAnsi="Times New Roman" w:cs="Times New Roman"/>
                <w:color w:val="000000" w:themeColor="text1"/>
              </w:rPr>
              <w:t>18.6%</w:t>
            </w:r>
          </w:p>
        </w:tc>
      </w:tr>
    </w:tbl>
    <w:p w14:paraId="46CDA10D" w14:textId="542EF0E3" w:rsidR="003E7BCD" w:rsidRDefault="003E7BCD" w:rsidP="003E7BCD">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E76B36">
        <w:rPr>
          <w:rFonts w:ascii="Times New Roman" w:hAnsi="Times New Roman" w:cs="Times New Roman"/>
          <w:b/>
          <w:bCs/>
          <w:color w:val="000000" w:themeColor="text1"/>
        </w:rPr>
        <w:t>5</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Percentages </w:t>
      </w:r>
      <w:r w:rsidR="00073DE8">
        <w:rPr>
          <w:rFonts w:ascii="Times New Roman" w:hAnsi="Times New Roman" w:cs="Times New Roman"/>
          <w:color w:val="000000" w:themeColor="text1"/>
        </w:rPr>
        <w:t xml:space="preserve">and standardized deviations </w:t>
      </w:r>
      <w:r>
        <w:rPr>
          <w:rFonts w:ascii="Times New Roman" w:hAnsi="Times New Roman" w:cs="Times New Roman"/>
          <w:color w:val="000000" w:themeColor="text1"/>
        </w:rPr>
        <w:t>of subjunctive production and selection by group and task.</w:t>
      </w:r>
    </w:p>
    <w:p w14:paraId="4A5AF4F0" w14:textId="77777777" w:rsidR="003E7BCD" w:rsidRPr="003E7BCD" w:rsidRDefault="003E7BCD" w:rsidP="003E7BCD">
      <w:pPr>
        <w:jc w:val="both"/>
        <w:rPr>
          <w:rFonts w:ascii="Times New Roman" w:hAnsi="Times New Roman" w:cs="Times New Roman"/>
          <w:color w:val="000000" w:themeColor="text1"/>
        </w:rPr>
      </w:pPr>
    </w:p>
    <w:p w14:paraId="3AE1F472" w14:textId="609CA5D0" w:rsidR="00E11FFF" w:rsidRPr="00F21EBC" w:rsidRDefault="006237A1" w:rsidP="001C3928">
      <w:pPr>
        <w:rPr>
          <w:rFonts w:ascii="Times New Roman" w:hAnsi="Times New Roman" w:cs="Times New Roman"/>
          <w:color w:val="000000" w:themeColor="text1"/>
        </w:rPr>
      </w:pPr>
      <w:r w:rsidRPr="00F21EBC">
        <w:rPr>
          <w:rFonts w:ascii="Times New Roman" w:hAnsi="Times New Roman" w:cs="Times New Roman"/>
          <w:noProof/>
          <w:color w:val="000000" w:themeColor="text1"/>
        </w:rPr>
        <w:lastRenderedPageBreak/>
        <w:drawing>
          <wp:inline distT="0" distB="0" distL="0" distR="0" wp14:anchorId="74921079" wp14:editId="60EA00B2">
            <wp:extent cx="5943600" cy="3200400"/>
            <wp:effectExtent l="0" t="0" r="0" b="0"/>
            <wp:docPr id="48080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7509" name="Picture 480807509"/>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D1CBEC0" w14:textId="026E77D2" w:rsidR="007A3EFE" w:rsidRPr="00F21EBC" w:rsidRDefault="007A3EFE" w:rsidP="001C3928">
      <w:pPr>
        <w:rPr>
          <w:rFonts w:ascii="Times New Roman" w:hAnsi="Times New Roman" w:cs="Times New Roman"/>
          <w:color w:val="000000" w:themeColor="text1"/>
        </w:rPr>
      </w:pPr>
      <w:r w:rsidRPr="00F21EBC">
        <w:rPr>
          <w:rFonts w:ascii="Times New Roman" w:hAnsi="Times New Roman" w:cs="Times New Roman"/>
          <w:b/>
          <w:bCs/>
          <w:color w:val="000000" w:themeColor="text1"/>
        </w:rPr>
        <w:t>Figure 1.</w:t>
      </w:r>
      <w:r w:rsidRPr="00F21EBC">
        <w:rPr>
          <w:rFonts w:ascii="Times New Roman" w:hAnsi="Times New Roman" w:cs="Times New Roman"/>
          <w:color w:val="000000" w:themeColor="text1"/>
        </w:rPr>
        <w:t xml:space="preserve"> </w:t>
      </w:r>
      <w:r w:rsidR="00073FAC" w:rsidRPr="00F21EBC">
        <w:rPr>
          <w:rFonts w:ascii="Times New Roman" w:hAnsi="Times New Roman" w:cs="Times New Roman"/>
          <w:color w:val="000000" w:themeColor="text1"/>
        </w:rPr>
        <w:t xml:space="preserve">Percentages of subjunctive production and selection </w:t>
      </w:r>
      <w:r w:rsidR="008A1A0E" w:rsidRPr="00F21EBC">
        <w:rPr>
          <w:rFonts w:ascii="Times New Roman" w:hAnsi="Times New Roman" w:cs="Times New Roman"/>
          <w:color w:val="000000" w:themeColor="text1"/>
        </w:rPr>
        <w:t>by group and task.</w:t>
      </w:r>
    </w:p>
    <w:p w14:paraId="60A461FB" w14:textId="77777777" w:rsidR="006D1BEF" w:rsidRPr="00F21EBC" w:rsidRDefault="006D1BEF" w:rsidP="001C3928">
      <w:pPr>
        <w:rPr>
          <w:rFonts w:ascii="Times New Roman" w:hAnsi="Times New Roman" w:cs="Times New Roman"/>
          <w:color w:val="000000" w:themeColor="text1"/>
        </w:rPr>
      </w:pPr>
    </w:p>
    <w:p w14:paraId="37A839B5" w14:textId="380E6B28" w:rsidR="00DC374C" w:rsidRPr="00F21EBC" w:rsidRDefault="006D1BEF" w:rsidP="00DC374C">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Figure </w:t>
      </w:r>
      <w:r w:rsidR="008778E8" w:rsidRPr="00F21EBC">
        <w:rPr>
          <w:rFonts w:ascii="Times New Roman" w:hAnsi="Times New Roman" w:cs="Times New Roman"/>
          <w:color w:val="000000" w:themeColor="text1"/>
        </w:rPr>
        <w:t>2</w:t>
      </w:r>
      <w:r w:rsidRPr="00F21EBC">
        <w:rPr>
          <w:rFonts w:ascii="Times New Roman" w:hAnsi="Times New Roman" w:cs="Times New Roman"/>
          <w:color w:val="000000" w:themeColor="text1"/>
        </w:rPr>
        <w:t xml:space="preserve"> summarizes HSs’ production and selection of volitional subjunctive by </w:t>
      </w:r>
      <w:r w:rsidR="008A6825" w:rsidRPr="00F21EBC">
        <w:rPr>
          <w:rFonts w:ascii="Times New Roman" w:hAnsi="Times New Roman" w:cs="Times New Roman"/>
          <w:color w:val="000000" w:themeColor="text1"/>
        </w:rPr>
        <w:t xml:space="preserve">BESA </w:t>
      </w:r>
      <w:r w:rsidRPr="00F21EBC">
        <w:rPr>
          <w:rFonts w:ascii="Times New Roman" w:hAnsi="Times New Roman" w:cs="Times New Roman"/>
          <w:color w:val="000000" w:themeColor="text1"/>
        </w:rPr>
        <w:t>proficiency</w:t>
      </w:r>
      <w:r w:rsidR="00B12342" w:rsidRPr="00F21EBC">
        <w:rPr>
          <w:rFonts w:ascii="Times New Roman" w:hAnsi="Times New Roman" w:cs="Times New Roman"/>
          <w:color w:val="000000" w:themeColor="text1"/>
        </w:rPr>
        <w:t>,</w:t>
      </w:r>
      <w:r w:rsidRPr="00F21EBC">
        <w:rPr>
          <w:rFonts w:ascii="Times New Roman" w:hAnsi="Times New Roman" w:cs="Times New Roman"/>
          <w:color w:val="000000" w:themeColor="text1"/>
        </w:rPr>
        <w:t xml:space="preserve"> Figure </w:t>
      </w:r>
      <w:r w:rsidR="008778E8" w:rsidRPr="00F21EBC">
        <w:rPr>
          <w:rFonts w:ascii="Times New Roman" w:hAnsi="Times New Roman" w:cs="Times New Roman"/>
          <w:color w:val="000000" w:themeColor="text1"/>
        </w:rPr>
        <w:t>3</w:t>
      </w:r>
      <w:r w:rsidRPr="00F21EBC">
        <w:rPr>
          <w:rFonts w:ascii="Times New Roman" w:hAnsi="Times New Roman" w:cs="Times New Roman"/>
          <w:color w:val="000000" w:themeColor="text1"/>
        </w:rPr>
        <w:t xml:space="preserve"> summarizes production and selection by frequency of use of Spanish, and Figure </w:t>
      </w:r>
      <w:r w:rsidR="008778E8" w:rsidRPr="00F21EBC">
        <w:rPr>
          <w:rFonts w:ascii="Times New Roman" w:hAnsi="Times New Roman" w:cs="Times New Roman"/>
          <w:color w:val="000000" w:themeColor="text1"/>
        </w:rPr>
        <w:t>4</w:t>
      </w:r>
      <w:r w:rsidRPr="00F21EBC">
        <w:rPr>
          <w:rFonts w:ascii="Times New Roman" w:hAnsi="Times New Roman" w:cs="Times New Roman"/>
          <w:color w:val="000000" w:themeColor="text1"/>
        </w:rPr>
        <w:t xml:space="preserve"> </w:t>
      </w:r>
      <w:r w:rsidR="00EE7569" w:rsidRPr="00F21EBC">
        <w:rPr>
          <w:rFonts w:ascii="Times New Roman" w:hAnsi="Times New Roman" w:cs="Times New Roman"/>
          <w:color w:val="000000" w:themeColor="text1"/>
        </w:rPr>
        <w:t>outlines</w:t>
      </w:r>
      <w:r w:rsidRPr="00F21EBC">
        <w:rPr>
          <w:rFonts w:ascii="Times New Roman" w:hAnsi="Times New Roman" w:cs="Times New Roman"/>
          <w:color w:val="000000" w:themeColor="text1"/>
        </w:rPr>
        <w:t xml:space="preserve"> the role of lexical frequency on </w:t>
      </w:r>
      <w:r w:rsidR="008B33FD" w:rsidRPr="00F21EBC">
        <w:rPr>
          <w:rFonts w:ascii="Times New Roman" w:hAnsi="Times New Roman" w:cs="Times New Roman"/>
          <w:color w:val="000000" w:themeColor="text1"/>
        </w:rPr>
        <w:t xml:space="preserve">subjunctive </w:t>
      </w:r>
      <w:r w:rsidRPr="00F21EBC">
        <w:rPr>
          <w:rFonts w:ascii="Times New Roman" w:hAnsi="Times New Roman" w:cs="Times New Roman"/>
          <w:color w:val="000000" w:themeColor="text1"/>
        </w:rPr>
        <w:t xml:space="preserve">production and selection. These </w:t>
      </w:r>
      <w:r w:rsidR="00D60FB1" w:rsidRPr="00F21EBC">
        <w:rPr>
          <w:rFonts w:ascii="Times New Roman" w:hAnsi="Times New Roman" w:cs="Times New Roman"/>
          <w:color w:val="000000" w:themeColor="text1"/>
        </w:rPr>
        <w:t>figures point towards</w:t>
      </w:r>
      <w:r w:rsidR="00933AD6" w:rsidRPr="00F21EBC">
        <w:rPr>
          <w:rFonts w:ascii="Times New Roman" w:hAnsi="Times New Roman" w:cs="Times New Roman"/>
          <w:color w:val="000000" w:themeColor="text1"/>
        </w:rPr>
        <w:t xml:space="preserve"> modest</w:t>
      </w:r>
      <w:r w:rsidR="00D60FB1" w:rsidRPr="00F21EBC">
        <w:rPr>
          <w:rFonts w:ascii="Times New Roman" w:hAnsi="Times New Roman" w:cs="Times New Roman"/>
          <w:color w:val="000000" w:themeColor="text1"/>
        </w:rPr>
        <w:t xml:space="preserve"> role</w:t>
      </w:r>
      <w:r w:rsidR="00933AD6" w:rsidRPr="00F21EBC">
        <w:rPr>
          <w:rFonts w:ascii="Times New Roman" w:hAnsi="Times New Roman" w:cs="Times New Roman"/>
          <w:color w:val="000000" w:themeColor="text1"/>
        </w:rPr>
        <w:t>s</w:t>
      </w:r>
      <w:r w:rsidR="00D60FB1" w:rsidRPr="00F21EBC">
        <w:rPr>
          <w:rFonts w:ascii="Times New Roman" w:hAnsi="Times New Roman" w:cs="Times New Roman"/>
          <w:color w:val="000000" w:themeColor="text1"/>
        </w:rPr>
        <w:t xml:space="preserve"> for proficiency and frequency of use of Spanish, but argue against any lexical frequency effects.</w:t>
      </w:r>
    </w:p>
    <w:p w14:paraId="3D6F12A6" w14:textId="2E84D32A" w:rsidR="00873B11" w:rsidRPr="00F21EBC" w:rsidRDefault="00DC374C" w:rsidP="00DC374C">
      <w:pPr>
        <w:jc w:val="both"/>
        <w:rPr>
          <w:rFonts w:ascii="Times New Roman" w:hAnsi="Times New Roman" w:cs="Times New Roman"/>
          <w:color w:val="000000" w:themeColor="text1"/>
        </w:rPr>
      </w:pPr>
      <w:r w:rsidRPr="00F21EBC">
        <w:rPr>
          <w:rFonts w:ascii="Times New Roman" w:hAnsi="Times New Roman" w:cs="Times New Roman"/>
          <w:noProof/>
          <w:color w:val="000000" w:themeColor="text1"/>
        </w:rPr>
        <w:lastRenderedPageBreak/>
        <w:drawing>
          <wp:inline distT="0" distB="0" distL="0" distR="0" wp14:anchorId="5C7BA699" wp14:editId="33CBDA5C">
            <wp:extent cx="5943600" cy="3200400"/>
            <wp:effectExtent l="0" t="0" r="0" b="0"/>
            <wp:docPr id="62860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8709" name="Picture 628608709"/>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A6B2AFB" w14:textId="5BD2B4FE" w:rsidR="00873B11" w:rsidRPr="00F21EBC" w:rsidRDefault="00873B11" w:rsidP="00873B11">
      <w:pPr>
        <w:jc w:val="both"/>
        <w:rPr>
          <w:rFonts w:ascii="Times New Roman" w:hAnsi="Times New Roman" w:cs="Times New Roman"/>
          <w:color w:val="000000" w:themeColor="text1"/>
        </w:rPr>
      </w:pPr>
      <w:r w:rsidRPr="00F21EBC">
        <w:rPr>
          <w:rFonts w:ascii="Times New Roman" w:hAnsi="Times New Roman" w:cs="Times New Roman"/>
          <w:b/>
          <w:bCs/>
          <w:color w:val="000000" w:themeColor="text1"/>
        </w:rPr>
        <w:t xml:space="preserve">Figure </w:t>
      </w:r>
      <w:r w:rsidR="008778E8" w:rsidRPr="00F21EBC">
        <w:rPr>
          <w:rFonts w:ascii="Times New Roman" w:hAnsi="Times New Roman" w:cs="Times New Roman"/>
          <w:b/>
          <w:bCs/>
          <w:color w:val="000000" w:themeColor="text1"/>
        </w:rPr>
        <w:t>2</w:t>
      </w:r>
      <w:r w:rsidRPr="00F21EBC">
        <w:rPr>
          <w:rFonts w:ascii="Times New Roman" w:hAnsi="Times New Roman" w:cs="Times New Roman"/>
          <w:b/>
          <w:bCs/>
          <w:color w:val="000000" w:themeColor="text1"/>
        </w:rPr>
        <w:t>.</w:t>
      </w:r>
      <w:r w:rsidRPr="00F21EBC">
        <w:rPr>
          <w:rFonts w:ascii="Times New Roman" w:hAnsi="Times New Roman" w:cs="Times New Roman"/>
          <w:color w:val="000000" w:themeColor="text1"/>
        </w:rPr>
        <w:t xml:space="preserve"> Production and selection of volitional subjunctive by BESA proficiency.</w:t>
      </w:r>
    </w:p>
    <w:p w14:paraId="06A839B3" w14:textId="77777777" w:rsidR="00873B11" w:rsidRPr="00F21EBC" w:rsidRDefault="00873B11" w:rsidP="00873B11">
      <w:pPr>
        <w:jc w:val="both"/>
        <w:rPr>
          <w:rFonts w:ascii="Times New Roman" w:hAnsi="Times New Roman" w:cs="Times New Roman"/>
          <w:color w:val="000000" w:themeColor="text1"/>
        </w:rPr>
      </w:pPr>
    </w:p>
    <w:p w14:paraId="48F6FC21" w14:textId="53650156" w:rsidR="00873B11" w:rsidRPr="00F21EBC" w:rsidRDefault="00873B11" w:rsidP="00873B11">
      <w:pPr>
        <w:jc w:val="both"/>
        <w:rPr>
          <w:rFonts w:ascii="Times New Roman" w:hAnsi="Times New Roman" w:cs="Times New Roman"/>
          <w:color w:val="000000" w:themeColor="text1"/>
        </w:rPr>
      </w:pPr>
      <w:r w:rsidRPr="00F21EBC">
        <w:rPr>
          <w:rFonts w:ascii="Times New Roman" w:hAnsi="Times New Roman" w:cs="Times New Roman"/>
          <w:noProof/>
          <w:color w:val="000000" w:themeColor="text1"/>
        </w:rPr>
        <w:drawing>
          <wp:inline distT="0" distB="0" distL="0" distR="0" wp14:anchorId="64F12F82" wp14:editId="28B8D518">
            <wp:extent cx="5943600" cy="3200400"/>
            <wp:effectExtent l="0" t="0" r="0" b="0"/>
            <wp:docPr id="1489715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5226" name="Picture 14897152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21B42D50" w14:textId="36EAB080" w:rsidR="00873B11" w:rsidRPr="00F21EBC" w:rsidRDefault="00873B11" w:rsidP="00873B11">
      <w:pPr>
        <w:jc w:val="both"/>
        <w:rPr>
          <w:rFonts w:ascii="Times New Roman" w:hAnsi="Times New Roman" w:cs="Times New Roman"/>
          <w:color w:val="000000" w:themeColor="text1"/>
        </w:rPr>
      </w:pPr>
      <w:r w:rsidRPr="00F21EBC">
        <w:rPr>
          <w:rFonts w:ascii="Times New Roman" w:hAnsi="Times New Roman" w:cs="Times New Roman"/>
          <w:b/>
          <w:bCs/>
          <w:color w:val="000000" w:themeColor="text1"/>
        </w:rPr>
        <w:t xml:space="preserve">Figure </w:t>
      </w:r>
      <w:r w:rsidR="008778E8" w:rsidRPr="00F21EBC">
        <w:rPr>
          <w:rFonts w:ascii="Times New Roman" w:hAnsi="Times New Roman" w:cs="Times New Roman"/>
          <w:b/>
          <w:bCs/>
          <w:color w:val="000000" w:themeColor="text1"/>
        </w:rPr>
        <w:t>3</w:t>
      </w:r>
      <w:r w:rsidRPr="00F21EBC">
        <w:rPr>
          <w:rFonts w:ascii="Times New Roman" w:hAnsi="Times New Roman" w:cs="Times New Roman"/>
          <w:b/>
          <w:bCs/>
          <w:color w:val="000000" w:themeColor="text1"/>
        </w:rPr>
        <w:t>.</w:t>
      </w:r>
      <w:r w:rsidRPr="00F21EBC">
        <w:rPr>
          <w:rFonts w:ascii="Times New Roman" w:hAnsi="Times New Roman" w:cs="Times New Roman"/>
          <w:color w:val="000000" w:themeColor="text1"/>
        </w:rPr>
        <w:t xml:space="preserve"> Production and selection of volitional subjunctive by frequency of use of Spanish.</w:t>
      </w:r>
    </w:p>
    <w:p w14:paraId="2EAB880F" w14:textId="77777777" w:rsidR="00873B11" w:rsidRPr="00F21EBC" w:rsidRDefault="00873B11" w:rsidP="00873B11">
      <w:pPr>
        <w:jc w:val="both"/>
        <w:rPr>
          <w:rFonts w:ascii="Times New Roman" w:hAnsi="Times New Roman" w:cs="Times New Roman"/>
          <w:color w:val="000000" w:themeColor="text1"/>
        </w:rPr>
      </w:pPr>
    </w:p>
    <w:p w14:paraId="6B23BF4A" w14:textId="3779A860" w:rsidR="00873B11" w:rsidRPr="00F21EBC" w:rsidRDefault="00873B11" w:rsidP="00873B11">
      <w:pPr>
        <w:jc w:val="both"/>
        <w:rPr>
          <w:rFonts w:ascii="Times New Roman" w:hAnsi="Times New Roman" w:cs="Times New Roman"/>
          <w:color w:val="000000" w:themeColor="text1"/>
        </w:rPr>
      </w:pPr>
      <w:r w:rsidRPr="00F21EBC">
        <w:rPr>
          <w:rFonts w:ascii="Times New Roman" w:hAnsi="Times New Roman" w:cs="Times New Roman"/>
          <w:noProof/>
          <w:color w:val="000000" w:themeColor="text1"/>
        </w:rPr>
        <w:lastRenderedPageBreak/>
        <w:drawing>
          <wp:inline distT="0" distB="0" distL="0" distR="0" wp14:anchorId="513D45B0" wp14:editId="4BC6FC23">
            <wp:extent cx="5943600" cy="3200400"/>
            <wp:effectExtent l="0" t="0" r="0" b="0"/>
            <wp:docPr id="36584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6871" name="Picture 36584687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B0F9F89" w14:textId="7F69D160" w:rsidR="00873B11" w:rsidRPr="00F21EBC" w:rsidRDefault="00873B11" w:rsidP="00873B11">
      <w:pPr>
        <w:jc w:val="both"/>
        <w:rPr>
          <w:rFonts w:ascii="Times New Roman" w:hAnsi="Times New Roman" w:cs="Times New Roman"/>
          <w:color w:val="000000" w:themeColor="text1"/>
        </w:rPr>
      </w:pPr>
      <w:r w:rsidRPr="00F21EBC">
        <w:rPr>
          <w:rFonts w:ascii="Times New Roman" w:hAnsi="Times New Roman" w:cs="Times New Roman"/>
          <w:b/>
          <w:bCs/>
          <w:color w:val="000000" w:themeColor="text1"/>
        </w:rPr>
        <w:t xml:space="preserve">Figure </w:t>
      </w:r>
      <w:r w:rsidR="008778E8" w:rsidRPr="00F21EBC">
        <w:rPr>
          <w:rFonts w:ascii="Times New Roman" w:hAnsi="Times New Roman" w:cs="Times New Roman"/>
          <w:b/>
          <w:bCs/>
          <w:color w:val="000000" w:themeColor="text1"/>
        </w:rPr>
        <w:t>4</w:t>
      </w:r>
      <w:r w:rsidRPr="00F21EBC">
        <w:rPr>
          <w:rFonts w:ascii="Times New Roman" w:hAnsi="Times New Roman" w:cs="Times New Roman"/>
          <w:b/>
          <w:bCs/>
          <w:color w:val="000000" w:themeColor="text1"/>
        </w:rPr>
        <w:t>.</w:t>
      </w:r>
      <w:r w:rsidRPr="00F21EBC">
        <w:rPr>
          <w:rFonts w:ascii="Times New Roman" w:hAnsi="Times New Roman" w:cs="Times New Roman"/>
          <w:color w:val="000000" w:themeColor="text1"/>
        </w:rPr>
        <w:t xml:space="preserve"> Production and selection of volitional subjunctive by verb, organized from most to least frequent as rated in the </w:t>
      </w:r>
      <w:r w:rsidR="00A15D5F" w:rsidRPr="00F21EBC">
        <w:rPr>
          <w:rFonts w:ascii="Times New Roman" w:hAnsi="Times New Roman" w:cs="Times New Roman"/>
          <w:i/>
          <w:iCs/>
          <w:color w:val="000000" w:themeColor="text1"/>
        </w:rPr>
        <w:t>Corpus del español</w:t>
      </w:r>
      <w:r w:rsidRPr="00F21EBC">
        <w:rPr>
          <w:rFonts w:ascii="Times New Roman" w:hAnsi="Times New Roman" w:cs="Times New Roman"/>
          <w:color w:val="000000" w:themeColor="text1"/>
        </w:rPr>
        <w:t>.</w:t>
      </w:r>
    </w:p>
    <w:p w14:paraId="7D4CA02D" w14:textId="77777777" w:rsidR="00873B11" w:rsidRPr="00F21EBC" w:rsidRDefault="00873B11" w:rsidP="00873B11">
      <w:pPr>
        <w:jc w:val="both"/>
        <w:rPr>
          <w:rFonts w:ascii="Times New Roman" w:hAnsi="Times New Roman" w:cs="Times New Roman"/>
          <w:color w:val="000000" w:themeColor="text1"/>
        </w:rPr>
      </w:pPr>
    </w:p>
    <w:p w14:paraId="6F52FEAB" w14:textId="507C35F3" w:rsidR="000E7AE7" w:rsidRPr="00F21EBC" w:rsidRDefault="000E7AE7" w:rsidP="000E7AE7">
      <w:pPr>
        <w:spacing w:line="480" w:lineRule="auto"/>
        <w:rPr>
          <w:rFonts w:ascii="Times New Roman" w:hAnsi="Times New Roman" w:cs="Times New Roman"/>
          <w:i/>
          <w:iCs/>
          <w:color w:val="000000" w:themeColor="text1"/>
        </w:rPr>
      </w:pPr>
      <w:r w:rsidRPr="00F21EBC">
        <w:rPr>
          <w:rFonts w:ascii="Times New Roman" w:hAnsi="Times New Roman" w:cs="Times New Roman"/>
          <w:i/>
          <w:iCs/>
          <w:color w:val="000000" w:themeColor="text1"/>
        </w:rPr>
        <w:t>5.</w:t>
      </w:r>
      <w:r w:rsidR="00500826" w:rsidRPr="00F21EBC">
        <w:rPr>
          <w:rFonts w:ascii="Times New Roman" w:hAnsi="Times New Roman" w:cs="Times New Roman"/>
          <w:i/>
          <w:iCs/>
          <w:color w:val="000000" w:themeColor="text1"/>
        </w:rPr>
        <w:t>3</w:t>
      </w:r>
      <w:r w:rsidRPr="00F21EBC">
        <w:rPr>
          <w:rFonts w:ascii="Times New Roman" w:hAnsi="Times New Roman" w:cs="Times New Roman"/>
          <w:i/>
          <w:iCs/>
          <w:color w:val="000000" w:themeColor="text1"/>
        </w:rPr>
        <w:t>. Individual Analyses</w:t>
      </w:r>
    </w:p>
    <w:p w14:paraId="5E00CEF2" w14:textId="1A3DDBB5" w:rsidR="000E7AE7" w:rsidRPr="00F21EBC" w:rsidRDefault="000E7AE7" w:rsidP="000E7AE7">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Additionally, individual analyses were conducted by calculating the total number of subjunctive forms that each participant produced and selected. Figure </w:t>
      </w:r>
      <w:r w:rsidR="008778E8" w:rsidRPr="00F21EBC">
        <w:rPr>
          <w:rFonts w:ascii="Times New Roman" w:hAnsi="Times New Roman" w:cs="Times New Roman"/>
          <w:color w:val="000000" w:themeColor="text1"/>
        </w:rPr>
        <w:t>5</w:t>
      </w:r>
      <w:r w:rsidRPr="00F21EBC">
        <w:rPr>
          <w:rFonts w:ascii="Times New Roman" w:hAnsi="Times New Roman" w:cs="Times New Roman"/>
          <w:color w:val="000000" w:themeColor="text1"/>
        </w:rPr>
        <w:t xml:space="preserve"> illustrates that all HSs produced or selected the subjunctive in at least two contexts. This argues against the altogether absence of this structure from HSs’ grammar, and instead</w:t>
      </w:r>
      <w:r w:rsidR="00744460" w:rsidRPr="00F21EBC">
        <w:rPr>
          <w:rFonts w:ascii="Times New Roman" w:hAnsi="Times New Roman" w:cs="Times New Roman"/>
          <w:color w:val="000000" w:themeColor="text1"/>
        </w:rPr>
        <w:t xml:space="preserve"> points towards the conclusion</w:t>
      </w:r>
      <w:r w:rsidRPr="00F21EBC">
        <w:rPr>
          <w:rFonts w:ascii="Times New Roman" w:hAnsi="Times New Roman" w:cs="Times New Roman"/>
          <w:color w:val="000000" w:themeColor="text1"/>
        </w:rPr>
        <w:t xml:space="preserve"> that </w:t>
      </w:r>
      <w:r w:rsidR="00C07D85" w:rsidRPr="00F21EBC">
        <w:rPr>
          <w:rFonts w:ascii="Times New Roman" w:hAnsi="Times New Roman" w:cs="Times New Roman"/>
          <w:color w:val="000000" w:themeColor="text1"/>
        </w:rPr>
        <w:t>these bilinguals</w:t>
      </w:r>
      <w:r w:rsidRPr="00F21EBC">
        <w:rPr>
          <w:rFonts w:ascii="Times New Roman" w:hAnsi="Times New Roman" w:cs="Times New Roman"/>
          <w:color w:val="000000" w:themeColor="text1"/>
        </w:rPr>
        <w:t xml:space="preserve"> map</w:t>
      </w:r>
      <w:r w:rsidR="00C07D85" w:rsidRPr="00F21EBC">
        <w:rPr>
          <w:rFonts w:ascii="Times New Roman" w:hAnsi="Times New Roman" w:cs="Times New Roman"/>
          <w:color w:val="000000" w:themeColor="text1"/>
        </w:rPr>
        <w:t xml:space="preserve"> this feature</w:t>
      </w:r>
      <w:r w:rsidRPr="00F21EBC">
        <w:rPr>
          <w:rFonts w:ascii="Times New Roman" w:hAnsi="Times New Roman" w:cs="Times New Roman"/>
          <w:color w:val="000000" w:themeColor="text1"/>
        </w:rPr>
        <w:t xml:space="preserve"> onto morphology variably</w:t>
      </w:r>
      <w:r w:rsidR="00E17FB2" w:rsidRPr="00F21EBC">
        <w:rPr>
          <w:rFonts w:ascii="Times New Roman" w:hAnsi="Times New Roman" w:cs="Times New Roman"/>
          <w:color w:val="000000" w:themeColor="text1"/>
        </w:rPr>
        <w:t>,</w:t>
      </w:r>
      <w:r w:rsidRPr="00F21EBC">
        <w:rPr>
          <w:rFonts w:ascii="Times New Roman" w:hAnsi="Times New Roman" w:cs="Times New Roman"/>
          <w:color w:val="000000" w:themeColor="text1"/>
        </w:rPr>
        <w:t xml:space="preserve"> as </w:t>
      </w:r>
      <w:r w:rsidR="00E17FB2" w:rsidRPr="00F21EBC">
        <w:rPr>
          <w:rFonts w:ascii="Times New Roman" w:hAnsi="Times New Roman" w:cs="Times New Roman"/>
          <w:color w:val="000000" w:themeColor="text1"/>
        </w:rPr>
        <w:t>feature-oriented accounts predict (</w:t>
      </w:r>
      <w:r w:rsidRPr="00F21EBC">
        <w:rPr>
          <w:rFonts w:ascii="Times New Roman" w:hAnsi="Times New Roman" w:cs="Times New Roman"/>
          <w:color w:val="000000" w:themeColor="text1"/>
        </w:rPr>
        <w:t xml:space="preserve">Lohndal </w:t>
      </w:r>
      <w:r w:rsidR="00E17FB2" w:rsidRPr="00F21EBC">
        <w:rPr>
          <w:rFonts w:ascii="Times New Roman" w:hAnsi="Times New Roman" w:cs="Times New Roman"/>
          <w:color w:val="000000" w:themeColor="text1"/>
        </w:rPr>
        <w:t>&amp;</w:t>
      </w:r>
      <w:r w:rsidRPr="00F21EBC">
        <w:rPr>
          <w:rFonts w:ascii="Times New Roman" w:hAnsi="Times New Roman" w:cs="Times New Roman"/>
          <w:color w:val="000000" w:themeColor="text1"/>
        </w:rPr>
        <w:t xml:space="preserve"> Putnam</w:t>
      </w:r>
      <w:r w:rsidR="00E17FB2"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2021</w:t>
      </w:r>
      <w:r w:rsidR="005A0930" w:rsidRPr="00F21EBC">
        <w:rPr>
          <w:rFonts w:ascii="Times New Roman" w:hAnsi="Times New Roman" w:cs="Times New Roman"/>
          <w:color w:val="000000" w:themeColor="text1"/>
        </w:rPr>
        <w:t>, 2024</w:t>
      </w:r>
      <w:r w:rsidR="00E17FB2" w:rsidRPr="00F21EBC">
        <w:rPr>
          <w:rFonts w:ascii="Times New Roman" w:hAnsi="Times New Roman" w:cs="Times New Roman"/>
          <w:color w:val="000000" w:themeColor="text1"/>
        </w:rPr>
        <w:t>; Putnam &amp; Sánchez, 2013)</w:t>
      </w:r>
      <w:r w:rsidRPr="00F21EBC">
        <w:rPr>
          <w:rFonts w:ascii="Times New Roman" w:hAnsi="Times New Roman" w:cs="Times New Roman"/>
          <w:color w:val="000000" w:themeColor="text1"/>
        </w:rPr>
        <w:t>.</w:t>
      </w:r>
    </w:p>
    <w:p w14:paraId="600FF83F" w14:textId="77777777" w:rsidR="000E7AE7" w:rsidRPr="00F21EBC" w:rsidRDefault="000E7AE7" w:rsidP="000E7AE7">
      <w:pPr>
        <w:rPr>
          <w:rFonts w:ascii="Times New Roman" w:hAnsi="Times New Roman" w:cs="Times New Roman"/>
          <w:color w:val="000000" w:themeColor="text1"/>
        </w:rPr>
      </w:pPr>
      <w:r w:rsidRPr="00F21EBC">
        <w:rPr>
          <w:rFonts w:ascii="Times New Roman" w:hAnsi="Times New Roman" w:cs="Times New Roman"/>
          <w:noProof/>
          <w:color w:val="000000" w:themeColor="text1"/>
        </w:rPr>
        <w:lastRenderedPageBreak/>
        <w:drawing>
          <wp:inline distT="0" distB="0" distL="0" distR="0" wp14:anchorId="08A0068E" wp14:editId="7E282576">
            <wp:extent cx="5943600" cy="3657600"/>
            <wp:effectExtent l="0" t="0" r="0" b="0"/>
            <wp:docPr id="20266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4009" name="Picture 2026684009"/>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FB37D06" w14:textId="457D3093" w:rsidR="000E7AE7" w:rsidRPr="00F21EBC" w:rsidRDefault="000E7AE7" w:rsidP="000E7AE7">
      <w:pPr>
        <w:rPr>
          <w:rFonts w:ascii="Times New Roman" w:hAnsi="Times New Roman" w:cs="Times New Roman"/>
          <w:color w:val="000000" w:themeColor="text1"/>
        </w:rPr>
      </w:pPr>
      <w:r w:rsidRPr="00F21EBC">
        <w:rPr>
          <w:rFonts w:ascii="Times New Roman" w:hAnsi="Times New Roman" w:cs="Times New Roman"/>
          <w:b/>
          <w:bCs/>
          <w:color w:val="000000" w:themeColor="text1"/>
        </w:rPr>
        <w:t xml:space="preserve">Figure </w:t>
      </w:r>
      <w:r w:rsidR="008778E8" w:rsidRPr="00F21EBC">
        <w:rPr>
          <w:rFonts w:ascii="Times New Roman" w:hAnsi="Times New Roman" w:cs="Times New Roman"/>
          <w:b/>
          <w:bCs/>
          <w:color w:val="000000" w:themeColor="text1"/>
        </w:rPr>
        <w:t>5</w:t>
      </w:r>
      <w:r w:rsidRPr="00F21EBC">
        <w:rPr>
          <w:rFonts w:ascii="Times New Roman" w:hAnsi="Times New Roman" w:cs="Times New Roman"/>
          <w:b/>
          <w:bCs/>
          <w:color w:val="000000" w:themeColor="text1"/>
        </w:rPr>
        <w:t>.</w:t>
      </w:r>
      <w:r w:rsidRPr="00F21EBC">
        <w:rPr>
          <w:rFonts w:ascii="Times New Roman" w:hAnsi="Times New Roman" w:cs="Times New Roman"/>
          <w:color w:val="000000" w:themeColor="text1"/>
        </w:rPr>
        <w:t xml:space="preserve"> Individual rates of production and selection of subjunctive by participant.</w:t>
      </w:r>
      <w:r w:rsidRPr="00F21EBC">
        <w:rPr>
          <w:rStyle w:val="FootnoteReference"/>
          <w:rFonts w:ascii="Times New Roman" w:hAnsi="Times New Roman" w:cs="Times New Roman"/>
          <w:color w:val="000000" w:themeColor="text1"/>
        </w:rPr>
        <w:footnoteReference w:id="9"/>
      </w:r>
    </w:p>
    <w:p w14:paraId="03D03DDA" w14:textId="77777777" w:rsidR="000E7AE7" w:rsidRPr="00F21EBC" w:rsidRDefault="000E7AE7" w:rsidP="000E7AE7">
      <w:pPr>
        <w:rPr>
          <w:rFonts w:ascii="Times New Roman" w:hAnsi="Times New Roman" w:cs="Times New Roman"/>
          <w:color w:val="000000" w:themeColor="text1"/>
        </w:rPr>
      </w:pPr>
    </w:p>
    <w:p w14:paraId="66E19289" w14:textId="028B7714" w:rsidR="000E7AE7" w:rsidRPr="00F21EBC" w:rsidRDefault="000E7AE7" w:rsidP="000E7AE7">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Six participants produced and selected the subjunctive in all 16 contexts. These participants’ characteristics are listed in Table </w:t>
      </w:r>
      <w:r w:rsidR="00813C25">
        <w:rPr>
          <w:rFonts w:ascii="Times New Roman" w:hAnsi="Times New Roman" w:cs="Times New Roman"/>
          <w:color w:val="000000" w:themeColor="text1"/>
        </w:rPr>
        <w:t>6</w:t>
      </w:r>
      <w:r w:rsidRPr="00F21EBC">
        <w:rPr>
          <w:rFonts w:ascii="Times New Roman" w:hAnsi="Times New Roman" w:cs="Times New Roman"/>
          <w:color w:val="000000" w:themeColor="text1"/>
        </w:rPr>
        <w:t>. That 5/6 of the participants were in the 7</w:t>
      </w:r>
      <w:r w:rsidRPr="00F21EBC">
        <w:rPr>
          <w:rFonts w:ascii="Times New Roman" w:hAnsi="Times New Roman" w:cs="Times New Roman"/>
          <w:color w:val="000000" w:themeColor="text1"/>
          <w:vertAlign w:val="superscript"/>
        </w:rPr>
        <w:t>th</w:t>
      </w:r>
      <w:r w:rsidRPr="00F21EBC">
        <w:rPr>
          <w:rFonts w:ascii="Times New Roman" w:hAnsi="Times New Roman" w:cs="Times New Roman"/>
          <w:color w:val="000000" w:themeColor="text1"/>
        </w:rPr>
        <w:t>/8</w:t>
      </w:r>
      <w:r w:rsidRPr="00F21EBC">
        <w:rPr>
          <w:rFonts w:ascii="Times New Roman" w:hAnsi="Times New Roman" w:cs="Times New Roman"/>
          <w:color w:val="000000" w:themeColor="text1"/>
          <w:vertAlign w:val="superscript"/>
        </w:rPr>
        <w:t>th</w:t>
      </w:r>
      <w:r w:rsidRPr="00F21EBC">
        <w:rPr>
          <w:rFonts w:ascii="Times New Roman" w:hAnsi="Times New Roman" w:cs="Times New Roman"/>
          <w:color w:val="000000" w:themeColor="text1"/>
        </w:rPr>
        <w:t xml:space="preserve"> grade group </w:t>
      </w:r>
      <w:r w:rsidR="00EB399D" w:rsidRPr="00F21EBC">
        <w:rPr>
          <w:rFonts w:ascii="Times New Roman" w:hAnsi="Times New Roman" w:cs="Times New Roman"/>
          <w:color w:val="000000" w:themeColor="text1"/>
        </w:rPr>
        <w:t>further implies</w:t>
      </w:r>
      <w:r w:rsidRPr="00F21EBC">
        <w:rPr>
          <w:rFonts w:ascii="Times New Roman" w:hAnsi="Times New Roman" w:cs="Times New Roman"/>
          <w:color w:val="000000" w:themeColor="text1"/>
        </w:rPr>
        <w:t xml:space="preserve"> </w:t>
      </w:r>
      <w:r w:rsidR="00EB399D" w:rsidRPr="00F21EBC">
        <w:rPr>
          <w:rFonts w:ascii="Times New Roman" w:hAnsi="Times New Roman" w:cs="Times New Roman"/>
          <w:color w:val="000000" w:themeColor="text1"/>
        </w:rPr>
        <w:t>an</w:t>
      </w:r>
      <w:r w:rsidRPr="00F21EBC">
        <w:rPr>
          <w:rFonts w:ascii="Times New Roman" w:hAnsi="Times New Roman" w:cs="Times New Roman"/>
          <w:color w:val="000000" w:themeColor="text1"/>
        </w:rPr>
        <w:t xml:space="preserve"> effect for age, but there were no clear trends involving school, proficiency, frequency of use of Spanish, or parental bilingualism. In fact, three of these participants, one of whom attended the DLI school, reported never using Spanish at school.</w:t>
      </w:r>
      <w:r w:rsidRPr="00F21EBC">
        <w:rPr>
          <w:rStyle w:val="FootnoteReference"/>
          <w:rFonts w:ascii="Times New Roman" w:hAnsi="Times New Roman" w:cs="Times New Roman"/>
          <w:color w:val="000000" w:themeColor="text1"/>
        </w:rPr>
        <w:footnoteReference w:id="10"/>
      </w:r>
    </w:p>
    <w:tbl>
      <w:tblPr>
        <w:tblStyle w:val="TableGrid"/>
        <w:tblW w:w="0" w:type="auto"/>
        <w:tblLook w:val="04A0" w:firstRow="1" w:lastRow="0" w:firstColumn="1" w:lastColumn="0" w:noHBand="0" w:noVBand="1"/>
      </w:tblPr>
      <w:tblGrid>
        <w:gridCol w:w="985"/>
        <w:gridCol w:w="1170"/>
        <w:gridCol w:w="1500"/>
        <w:gridCol w:w="1500"/>
        <w:gridCol w:w="1050"/>
        <w:gridCol w:w="3145"/>
      </w:tblGrid>
      <w:tr w:rsidR="00F21EBC" w:rsidRPr="00F21EBC" w14:paraId="492F545D" w14:textId="77777777" w:rsidTr="00E76B36">
        <w:tc>
          <w:tcPr>
            <w:tcW w:w="985" w:type="dxa"/>
            <w:shd w:val="clear" w:color="auto" w:fill="D9D9D9" w:themeFill="background1" w:themeFillShade="D9"/>
          </w:tcPr>
          <w:p w14:paraId="76BF7067" w14:textId="77777777" w:rsidR="000E7AE7" w:rsidRPr="00F21EBC" w:rsidRDefault="000E7AE7" w:rsidP="00A1122A">
            <w:pPr>
              <w:jc w:val="both"/>
              <w:rPr>
                <w:rFonts w:ascii="Times New Roman" w:hAnsi="Times New Roman" w:cs="Times New Roman"/>
                <w:b/>
                <w:bCs/>
                <w:color w:val="000000" w:themeColor="text1"/>
              </w:rPr>
            </w:pPr>
            <w:r w:rsidRPr="00F21EBC">
              <w:rPr>
                <w:rFonts w:ascii="Times New Roman" w:hAnsi="Times New Roman" w:cs="Times New Roman"/>
                <w:b/>
                <w:bCs/>
                <w:color w:val="000000" w:themeColor="text1"/>
              </w:rPr>
              <w:t>Part.</w:t>
            </w:r>
          </w:p>
        </w:tc>
        <w:tc>
          <w:tcPr>
            <w:tcW w:w="1170" w:type="dxa"/>
            <w:shd w:val="clear" w:color="auto" w:fill="D9D9D9" w:themeFill="background1" w:themeFillShade="D9"/>
          </w:tcPr>
          <w:p w14:paraId="29480912" w14:textId="77777777" w:rsidR="000E7AE7" w:rsidRPr="00F21EBC" w:rsidRDefault="000E7AE7" w:rsidP="00A1122A">
            <w:pPr>
              <w:jc w:val="both"/>
              <w:rPr>
                <w:rFonts w:ascii="Times New Roman" w:hAnsi="Times New Roman" w:cs="Times New Roman"/>
                <w:b/>
                <w:bCs/>
                <w:color w:val="000000" w:themeColor="text1"/>
              </w:rPr>
            </w:pPr>
            <w:r w:rsidRPr="00F21EBC">
              <w:rPr>
                <w:rFonts w:ascii="Times New Roman" w:hAnsi="Times New Roman" w:cs="Times New Roman"/>
                <w:b/>
                <w:bCs/>
                <w:color w:val="000000" w:themeColor="text1"/>
              </w:rPr>
              <w:t>Group</w:t>
            </w:r>
          </w:p>
        </w:tc>
        <w:tc>
          <w:tcPr>
            <w:tcW w:w="1500" w:type="dxa"/>
            <w:shd w:val="clear" w:color="auto" w:fill="D9D9D9" w:themeFill="background1" w:themeFillShade="D9"/>
          </w:tcPr>
          <w:p w14:paraId="4B90AF5C" w14:textId="77777777" w:rsidR="000E7AE7" w:rsidRPr="00F21EBC" w:rsidRDefault="000E7AE7" w:rsidP="00A1122A">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Freq. of use</w:t>
            </w:r>
          </w:p>
        </w:tc>
        <w:tc>
          <w:tcPr>
            <w:tcW w:w="1500" w:type="dxa"/>
            <w:shd w:val="clear" w:color="auto" w:fill="D9D9D9" w:themeFill="background1" w:themeFillShade="D9"/>
          </w:tcPr>
          <w:p w14:paraId="08A442A1" w14:textId="77777777" w:rsidR="000E7AE7" w:rsidRPr="00F21EBC" w:rsidRDefault="000E7AE7" w:rsidP="00A1122A">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School use</w:t>
            </w:r>
          </w:p>
        </w:tc>
        <w:tc>
          <w:tcPr>
            <w:tcW w:w="1050" w:type="dxa"/>
            <w:shd w:val="clear" w:color="auto" w:fill="D9D9D9" w:themeFill="background1" w:themeFillShade="D9"/>
          </w:tcPr>
          <w:p w14:paraId="209CC4AD" w14:textId="77777777" w:rsidR="000E7AE7" w:rsidRPr="00F21EBC" w:rsidRDefault="000E7AE7" w:rsidP="00A1122A">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BESA</w:t>
            </w:r>
          </w:p>
        </w:tc>
        <w:tc>
          <w:tcPr>
            <w:tcW w:w="3145" w:type="dxa"/>
            <w:shd w:val="clear" w:color="auto" w:fill="D9D9D9" w:themeFill="background1" w:themeFillShade="D9"/>
          </w:tcPr>
          <w:p w14:paraId="3931DE71" w14:textId="77777777" w:rsidR="000E7AE7" w:rsidRPr="00F21EBC" w:rsidRDefault="000E7AE7" w:rsidP="00A1122A">
            <w:pPr>
              <w:jc w:val="both"/>
              <w:rPr>
                <w:rFonts w:ascii="Times New Roman" w:hAnsi="Times New Roman" w:cs="Times New Roman"/>
                <w:b/>
                <w:bCs/>
                <w:color w:val="000000" w:themeColor="text1"/>
              </w:rPr>
            </w:pPr>
            <w:r w:rsidRPr="00F21EBC">
              <w:rPr>
                <w:rFonts w:ascii="Times New Roman" w:hAnsi="Times New Roman" w:cs="Times New Roman"/>
                <w:b/>
                <w:bCs/>
                <w:color w:val="000000" w:themeColor="text1"/>
              </w:rPr>
              <w:t>Parental languages</w:t>
            </w:r>
          </w:p>
        </w:tc>
      </w:tr>
      <w:tr w:rsidR="00F21EBC" w:rsidRPr="00F21EBC" w14:paraId="285F8355" w14:textId="77777777" w:rsidTr="00A1122A">
        <w:tc>
          <w:tcPr>
            <w:tcW w:w="985" w:type="dxa"/>
          </w:tcPr>
          <w:p w14:paraId="37C46048"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H5B10</w:t>
            </w:r>
          </w:p>
        </w:tc>
        <w:tc>
          <w:tcPr>
            <w:tcW w:w="1170" w:type="dxa"/>
          </w:tcPr>
          <w:p w14:paraId="03AE8499"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DLI-5</w:t>
            </w:r>
          </w:p>
        </w:tc>
        <w:tc>
          <w:tcPr>
            <w:tcW w:w="1500" w:type="dxa"/>
          </w:tcPr>
          <w:p w14:paraId="59219E46"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5/25</w:t>
            </w:r>
          </w:p>
        </w:tc>
        <w:tc>
          <w:tcPr>
            <w:tcW w:w="1500" w:type="dxa"/>
          </w:tcPr>
          <w:p w14:paraId="79C1C236"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0/5</w:t>
            </w:r>
          </w:p>
        </w:tc>
        <w:tc>
          <w:tcPr>
            <w:tcW w:w="1050" w:type="dxa"/>
          </w:tcPr>
          <w:p w14:paraId="19448935"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7/14</w:t>
            </w:r>
          </w:p>
        </w:tc>
        <w:tc>
          <w:tcPr>
            <w:tcW w:w="3145" w:type="dxa"/>
          </w:tcPr>
          <w:p w14:paraId="755065D5"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1 Spanish only, 1 bilingual</w:t>
            </w:r>
          </w:p>
        </w:tc>
      </w:tr>
      <w:tr w:rsidR="00F21EBC" w:rsidRPr="00F21EBC" w14:paraId="02F75D8C" w14:textId="77777777" w:rsidTr="00A1122A">
        <w:tc>
          <w:tcPr>
            <w:tcW w:w="985" w:type="dxa"/>
          </w:tcPr>
          <w:p w14:paraId="733E1D61"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H7B03</w:t>
            </w:r>
          </w:p>
        </w:tc>
        <w:tc>
          <w:tcPr>
            <w:tcW w:w="1170" w:type="dxa"/>
          </w:tcPr>
          <w:p w14:paraId="30FA19B6"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DLI-7/8</w:t>
            </w:r>
          </w:p>
        </w:tc>
        <w:tc>
          <w:tcPr>
            <w:tcW w:w="1500" w:type="dxa"/>
          </w:tcPr>
          <w:p w14:paraId="05B91E2F"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8/25</w:t>
            </w:r>
          </w:p>
        </w:tc>
        <w:tc>
          <w:tcPr>
            <w:tcW w:w="1500" w:type="dxa"/>
          </w:tcPr>
          <w:p w14:paraId="29C793FE"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1/5</w:t>
            </w:r>
          </w:p>
        </w:tc>
        <w:tc>
          <w:tcPr>
            <w:tcW w:w="1050" w:type="dxa"/>
          </w:tcPr>
          <w:p w14:paraId="68854379"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8/14</w:t>
            </w:r>
          </w:p>
        </w:tc>
        <w:tc>
          <w:tcPr>
            <w:tcW w:w="3145" w:type="dxa"/>
          </w:tcPr>
          <w:p w14:paraId="5B7A6EBE"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1 Spanish only, 1 bilingual</w:t>
            </w:r>
          </w:p>
        </w:tc>
      </w:tr>
      <w:tr w:rsidR="00F21EBC" w:rsidRPr="00F21EBC" w14:paraId="1B00EF77" w14:textId="77777777" w:rsidTr="00A1122A">
        <w:tc>
          <w:tcPr>
            <w:tcW w:w="985" w:type="dxa"/>
          </w:tcPr>
          <w:p w14:paraId="66CC7443"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H8B04</w:t>
            </w:r>
          </w:p>
        </w:tc>
        <w:tc>
          <w:tcPr>
            <w:tcW w:w="1170" w:type="dxa"/>
          </w:tcPr>
          <w:p w14:paraId="4C951538"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DLI-7/8</w:t>
            </w:r>
          </w:p>
        </w:tc>
        <w:tc>
          <w:tcPr>
            <w:tcW w:w="1500" w:type="dxa"/>
          </w:tcPr>
          <w:p w14:paraId="0E5BDEE3"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19/25</w:t>
            </w:r>
          </w:p>
        </w:tc>
        <w:tc>
          <w:tcPr>
            <w:tcW w:w="1500" w:type="dxa"/>
          </w:tcPr>
          <w:p w14:paraId="75826043"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3/5</w:t>
            </w:r>
          </w:p>
        </w:tc>
        <w:tc>
          <w:tcPr>
            <w:tcW w:w="1050" w:type="dxa"/>
          </w:tcPr>
          <w:p w14:paraId="25B3D437"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11/14</w:t>
            </w:r>
          </w:p>
        </w:tc>
        <w:tc>
          <w:tcPr>
            <w:tcW w:w="3145" w:type="dxa"/>
          </w:tcPr>
          <w:p w14:paraId="7EE10EC7"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Both Spanish only</w:t>
            </w:r>
          </w:p>
        </w:tc>
      </w:tr>
      <w:tr w:rsidR="00F21EBC" w:rsidRPr="00F21EBC" w14:paraId="33F442AC" w14:textId="77777777" w:rsidTr="00A1122A">
        <w:tc>
          <w:tcPr>
            <w:tcW w:w="985" w:type="dxa"/>
          </w:tcPr>
          <w:p w14:paraId="0DEF75C9"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lastRenderedPageBreak/>
              <w:t>H8M02</w:t>
            </w:r>
          </w:p>
        </w:tc>
        <w:tc>
          <w:tcPr>
            <w:tcW w:w="1170" w:type="dxa"/>
          </w:tcPr>
          <w:p w14:paraId="3686536C"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MLE-7/8</w:t>
            </w:r>
          </w:p>
        </w:tc>
        <w:tc>
          <w:tcPr>
            <w:tcW w:w="1500" w:type="dxa"/>
          </w:tcPr>
          <w:p w14:paraId="5A3B20F0"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11/25</w:t>
            </w:r>
          </w:p>
        </w:tc>
        <w:tc>
          <w:tcPr>
            <w:tcW w:w="1500" w:type="dxa"/>
          </w:tcPr>
          <w:p w14:paraId="296B74B3"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0/5</w:t>
            </w:r>
          </w:p>
        </w:tc>
        <w:tc>
          <w:tcPr>
            <w:tcW w:w="1050" w:type="dxa"/>
          </w:tcPr>
          <w:p w14:paraId="1A68C4E1"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14/14</w:t>
            </w:r>
          </w:p>
        </w:tc>
        <w:tc>
          <w:tcPr>
            <w:tcW w:w="3145" w:type="dxa"/>
          </w:tcPr>
          <w:p w14:paraId="4055BB03"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1 Spanish only, 1 bilingual</w:t>
            </w:r>
          </w:p>
        </w:tc>
      </w:tr>
      <w:tr w:rsidR="00F21EBC" w:rsidRPr="00F21EBC" w14:paraId="73FA5515" w14:textId="77777777" w:rsidTr="00A1122A">
        <w:tc>
          <w:tcPr>
            <w:tcW w:w="985" w:type="dxa"/>
          </w:tcPr>
          <w:p w14:paraId="3CAE9F7E"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H8M06</w:t>
            </w:r>
          </w:p>
        </w:tc>
        <w:tc>
          <w:tcPr>
            <w:tcW w:w="1170" w:type="dxa"/>
          </w:tcPr>
          <w:p w14:paraId="12298AE7"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MLE-7/8</w:t>
            </w:r>
          </w:p>
        </w:tc>
        <w:tc>
          <w:tcPr>
            <w:tcW w:w="1500" w:type="dxa"/>
          </w:tcPr>
          <w:p w14:paraId="5EC2897F"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15/25</w:t>
            </w:r>
          </w:p>
        </w:tc>
        <w:tc>
          <w:tcPr>
            <w:tcW w:w="1500" w:type="dxa"/>
          </w:tcPr>
          <w:p w14:paraId="6821B536"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0/5</w:t>
            </w:r>
          </w:p>
        </w:tc>
        <w:tc>
          <w:tcPr>
            <w:tcW w:w="1050" w:type="dxa"/>
          </w:tcPr>
          <w:p w14:paraId="7031BDEB"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14/14</w:t>
            </w:r>
          </w:p>
        </w:tc>
        <w:tc>
          <w:tcPr>
            <w:tcW w:w="3145" w:type="dxa"/>
          </w:tcPr>
          <w:p w14:paraId="3F4FD064"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Both Spanish only</w:t>
            </w:r>
          </w:p>
        </w:tc>
      </w:tr>
      <w:tr w:rsidR="00F21EBC" w:rsidRPr="00F21EBC" w14:paraId="418BD178" w14:textId="77777777" w:rsidTr="00A1122A">
        <w:tc>
          <w:tcPr>
            <w:tcW w:w="985" w:type="dxa"/>
          </w:tcPr>
          <w:p w14:paraId="659EEEC7"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H8M13</w:t>
            </w:r>
          </w:p>
        </w:tc>
        <w:tc>
          <w:tcPr>
            <w:tcW w:w="1170" w:type="dxa"/>
          </w:tcPr>
          <w:p w14:paraId="1D3B3491"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MLE-7/8</w:t>
            </w:r>
          </w:p>
        </w:tc>
        <w:tc>
          <w:tcPr>
            <w:tcW w:w="1500" w:type="dxa"/>
          </w:tcPr>
          <w:p w14:paraId="035C6437"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13/25</w:t>
            </w:r>
          </w:p>
        </w:tc>
        <w:tc>
          <w:tcPr>
            <w:tcW w:w="1500" w:type="dxa"/>
          </w:tcPr>
          <w:p w14:paraId="0A7D34AD"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2/5</w:t>
            </w:r>
          </w:p>
        </w:tc>
        <w:tc>
          <w:tcPr>
            <w:tcW w:w="1050" w:type="dxa"/>
          </w:tcPr>
          <w:p w14:paraId="005A8826"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12/14</w:t>
            </w:r>
          </w:p>
        </w:tc>
        <w:tc>
          <w:tcPr>
            <w:tcW w:w="3145" w:type="dxa"/>
          </w:tcPr>
          <w:p w14:paraId="2C25CF3B"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Both bilingual</w:t>
            </w:r>
          </w:p>
        </w:tc>
      </w:tr>
    </w:tbl>
    <w:p w14:paraId="2BEFB1F3" w14:textId="37D8DD59" w:rsidR="000E7AE7" w:rsidRPr="00F21EBC" w:rsidRDefault="000E7AE7" w:rsidP="000E7AE7">
      <w:pPr>
        <w:jc w:val="both"/>
        <w:rPr>
          <w:rFonts w:ascii="Times New Roman" w:hAnsi="Times New Roman" w:cs="Times New Roman"/>
          <w:color w:val="000000" w:themeColor="text1"/>
        </w:rPr>
      </w:pPr>
      <w:r w:rsidRPr="00F21EBC">
        <w:rPr>
          <w:rFonts w:ascii="Times New Roman" w:hAnsi="Times New Roman" w:cs="Times New Roman"/>
          <w:b/>
          <w:bCs/>
          <w:color w:val="000000" w:themeColor="text1"/>
        </w:rPr>
        <w:t xml:space="preserve">Table </w:t>
      </w:r>
      <w:r w:rsidR="00B323DF">
        <w:rPr>
          <w:rFonts w:ascii="Times New Roman" w:hAnsi="Times New Roman" w:cs="Times New Roman"/>
          <w:b/>
          <w:bCs/>
          <w:color w:val="000000" w:themeColor="text1"/>
        </w:rPr>
        <w:t>6</w:t>
      </w:r>
      <w:r w:rsidRPr="00F21EBC">
        <w:rPr>
          <w:rFonts w:ascii="Times New Roman" w:hAnsi="Times New Roman" w:cs="Times New Roman"/>
          <w:b/>
          <w:bCs/>
          <w:color w:val="000000" w:themeColor="text1"/>
        </w:rPr>
        <w:t>.</w:t>
      </w:r>
      <w:r w:rsidRPr="00F21EBC">
        <w:rPr>
          <w:rFonts w:ascii="Times New Roman" w:hAnsi="Times New Roman" w:cs="Times New Roman"/>
          <w:color w:val="000000" w:themeColor="text1"/>
        </w:rPr>
        <w:t xml:space="preserve"> Characteristics of HS children who produced and selected subjunctive mood at ceiling.</w:t>
      </w:r>
      <w:r w:rsidRPr="00F21EBC">
        <w:rPr>
          <w:rStyle w:val="FootnoteReference"/>
          <w:rFonts w:ascii="Times New Roman" w:hAnsi="Times New Roman" w:cs="Times New Roman"/>
          <w:color w:val="000000" w:themeColor="text1"/>
        </w:rPr>
        <w:footnoteReference w:id="11"/>
      </w:r>
    </w:p>
    <w:p w14:paraId="258A8A73" w14:textId="77777777" w:rsidR="000E7AE7" w:rsidRPr="00F21EBC" w:rsidRDefault="000E7AE7" w:rsidP="000E7AE7">
      <w:pPr>
        <w:jc w:val="both"/>
        <w:rPr>
          <w:rFonts w:ascii="Times New Roman" w:hAnsi="Times New Roman" w:cs="Times New Roman"/>
          <w:color w:val="000000" w:themeColor="text1"/>
        </w:rPr>
      </w:pPr>
    </w:p>
    <w:p w14:paraId="4EEE2914" w14:textId="291F9A3D" w:rsidR="000E7AE7" w:rsidRPr="00F21EBC" w:rsidRDefault="000E7AE7" w:rsidP="000E7AE7">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In comparison, there were three children, whose characteristics are summarized in Table </w:t>
      </w:r>
      <w:r w:rsidR="00B323DF">
        <w:rPr>
          <w:rFonts w:ascii="Times New Roman" w:hAnsi="Times New Roman" w:cs="Times New Roman"/>
          <w:color w:val="000000" w:themeColor="text1"/>
        </w:rPr>
        <w:t>7</w:t>
      </w:r>
      <w:r w:rsidRPr="00F21EBC">
        <w:rPr>
          <w:rFonts w:ascii="Times New Roman" w:hAnsi="Times New Roman" w:cs="Times New Roman"/>
          <w:color w:val="000000" w:themeColor="text1"/>
        </w:rPr>
        <w:t>, who selected the subjunctive in two instances and did not produce it. All three of these children were in the 5</w:t>
      </w:r>
      <w:r w:rsidRPr="00F21EBC">
        <w:rPr>
          <w:rFonts w:ascii="Times New Roman" w:hAnsi="Times New Roman" w:cs="Times New Roman"/>
          <w:color w:val="000000" w:themeColor="text1"/>
          <w:vertAlign w:val="superscript"/>
        </w:rPr>
        <w:t>th</w:t>
      </w:r>
      <w:r w:rsidRPr="00F21EBC">
        <w:rPr>
          <w:rFonts w:ascii="Times New Roman" w:hAnsi="Times New Roman" w:cs="Times New Roman"/>
          <w:color w:val="000000" w:themeColor="text1"/>
        </w:rPr>
        <w:t xml:space="preserve"> grade age group. Furthermore, these participants reported using Spanish outside of school in less than half of their interactions, which also aligns with the </w:t>
      </w:r>
      <w:r w:rsidR="001007A3" w:rsidRPr="00F21EBC">
        <w:rPr>
          <w:rFonts w:ascii="Times New Roman" w:hAnsi="Times New Roman" w:cs="Times New Roman"/>
          <w:color w:val="000000" w:themeColor="text1"/>
        </w:rPr>
        <w:t>prediction</w:t>
      </w:r>
      <w:r w:rsidRPr="00F21EBC">
        <w:rPr>
          <w:rFonts w:ascii="Times New Roman" w:hAnsi="Times New Roman" w:cs="Times New Roman"/>
          <w:color w:val="000000" w:themeColor="text1"/>
        </w:rPr>
        <w:t xml:space="preserve"> that low exposure to Spanish modulates subjunctive production and selection.</w:t>
      </w:r>
    </w:p>
    <w:tbl>
      <w:tblPr>
        <w:tblStyle w:val="TableGrid"/>
        <w:tblW w:w="0" w:type="auto"/>
        <w:tblLook w:val="04A0" w:firstRow="1" w:lastRow="0" w:firstColumn="1" w:lastColumn="0" w:noHBand="0" w:noVBand="1"/>
      </w:tblPr>
      <w:tblGrid>
        <w:gridCol w:w="985"/>
        <w:gridCol w:w="1080"/>
        <w:gridCol w:w="1500"/>
        <w:gridCol w:w="1590"/>
        <w:gridCol w:w="1050"/>
        <w:gridCol w:w="3145"/>
      </w:tblGrid>
      <w:tr w:rsidR="00F21EBC" w:rsidRPr="00F21EBC" w14:paraId="11C3745D" w14:textId="77777777" w:rsidTr="00B323DF">
        <w:tc>
          <w:tcPr>
            <w:tcW w:w="985" w:type="dxa"/>
            <w:shd w:val="clear" w:color="auto" w:fill="D9D9D9" w:themeFill="background1" w:themeFillShade="D9"/>
          </w:tcPr>
          <w:p w14:paraId="21AAD329" w14:textId="77777777" w:rsidR="000E7AE7" w:rsidRPr="00F21EBC" w:rsidRDefault="000E7AE7" w:rsidP="00A1122A">
            <w:pPr>
              <w:jc w:val="both"/>
              <w:rPr>
                <w:rFonts w:ascii="Times New Roman" w:hAnsi="Times New Roman" w:cs="Times New Roman"/>
                <w:b/>
                <w:bCs/>
                <w:color w:val="000000" w:themeColor="text1"/>
              </w:rPr>
            </w:pPr>
            <w:r w:rsidRPr="00F21EBC">
              <w:rPr>
                <w:rFonts w:ascii="Times New Roman" w:hAnsi="Times New Roman" w:cs="Times New Roman"/>
                <w:b/>
                <w:bCs/>
                <w:color w:val="000000" w:themeColor="text1"/>
              </w:rPr>
              <w:t>Part.</w:t>
            </w:r>
          </w:p>
        </w:tc>
        <w:tc>
          <w:tcPr>
            <w:tcW w:w="1080" w:type="dxa"/>
            <w:shd w:val="clear" w:color="auto" w:fill="D9D9D9" w:themeFill="background1" w:themeFillShade="D9"/>
          </w:tcPr>
          <w:p w14:paraId="31739F24" w14:textId="77777777" w:rsidR="000E7AE7" w:rsidRPr="00F21EBC" w:rsidRDefault="000E7AE7" w:rsidP="00A1122A">
            <w:pPr>
              <w:jc w:val="both"/>
              <w:rPr>
                <w:rFonts w:ascii="Times New Roman" w:hAnsi="Times New Roman" w:cs="Times New Roman"/>
                <w:b/>
                <w:bCs/>
                <w:color w:val="000000" w:themeColor="text1"/>
              </w:rPr>
            </w:pPr>
            <w:r w:rsidRPr="00F21EBC">
              <w:rPr>
                <w:rFonts w:ascii="Times New Roman" w:hAnsi="Times New Roman" w:cs="Times New Roman"/>
                <w:b/>
                <w:bCs/>
                <w:color w:val="000000" w:themeColor="text1"/>
              </w:rPr>
              <w:t>Group</w:t>
            </w:r>
          </w:p>
        </w:tc>
        <w:tc>
          <w:tcPr>
            <w:tcW w:w="1500" w:type="dxa"/>
            <w:shd w:val="clear" w:color="auto" w:fill="D9D9D9" w:themeFill="background1" w:themeFillShade="D9"/>
          </w:tcPr>
          <w:p w14:paraId="3BACFA5A" w14:textId="77777777" w:rsidR="000E7AE7" w:rsidRPr="00F21EBC" w:rsidRDefault="000E7AE7" w:rsidP="00A1122A">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Freq. of use</w:t>
            </w:r>
          </w:p>
        </w:tc>
        <w:tc>
          <w:tcPr>
            <w:tcW w:w="1590" w:type="dxa"/>
            <w:shd w:val="clear" w:color="auto" w:fill="D9D9D9" w:themeFill="background1" w:themeFillShade="D9"/>
          </w:tcPr>
          <w:p w14:paraId="760D131A" w14:textId="77777777" w:rsidR="000E7AE7" w:rsidRPr="00F21EBC" w:rsidRDefault="000E7AE7" w:rsidP="00A1122A">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School use</w:t>
            </w:r>
          </w:p>
        </w:tc>
        <w:tc>
          <w:tcPr>
            <w:tcW w:w="1050" w:type="dxa"/>
            <w:shd w:val="clear" w:color="auto" w:fill="D9D9D9" w:themeFill="background1" w:themeFillShade="D9"/>
          </w:tcPr>
          <w:p w14:paraId="6EA2C66D" w14:textId="77777777" w:rsidR="000E7AE7" w:rsidRPr="00F21EBC" w:rsidRDefault="000E7AE7" w:rsidP="00A1122A">
            <w:pPr>
              <w:jc w:val="center"/>
              <w:rPr>
                <w:rFonts w:ascii="Times New Roman" w:hAnsi="Times New Roman" w:cs="Times New Roman"/>
                <w:b/>
                <w:bCs/>
                <w:color w:val="000000" w:themeColor="text1"/>
              </w:rPr>
            </w:pPr>
            <w:r w:rsidRPr="00F21EBC">
              <w:rPr>
                <w:rFonts w:ascii="Times New Roman" w:hAnsi="Times New Roman" w:cs="Times New Roman"/>
                <w:b/>
                <w:bCs/>
                <w:color w:val="000000" w:themeColor="text1"/>
              </w:rPr>
              <w:t>BESA</w:t>
            </w:r>
          </w:p>
        </w:tc>
        <w:tc>
          <w:tcPr>
            <w:tcW w:w="3145" w:type="dxa"/>
            <w:shd w:val="clear" w:color="auto" w:fill="D9D9D9" w:themeFill="background1" w:themeFillShade="D9"/>
          </w:tcPr>
          <w:p w14:paraId="75A338B5" w14:textId="77777777" w:rsidR="000E7AE7" w:rsidRPr="00F21EBC" w:rsidRDefault="000E7AE7" w:rsidP="00A1122A">
            <w:pPr>
              <w:jc w:val="both"/>
              <w:rPr>
                <w:rFonts w:ascii="Times New Roman" w:hAnsi="Times New Roman" w:cs="Times New Roman"/>
                <w:b/>
                <w:bCs/>
                <w:color w:val="000000" w:themeColor="text1"/>
              </w:rPr>
            </w:pPr>
            <w:r w:rsidRPr="00F21EBC">
              <w:rPr>
                <w:rFonts w:ascii="Times New Roman" w:hAnsi="Times New Roman" w:cs="Times New Roman"/>
                <w:b/>
                <w:bCs/>
                <w:color w:val="000000" w:themeColor="text1"/>
              </w:rPr>
              <w:t>Parental languages</w:t>
            </w:r>
          </w:p>
        </w:tc>
      </w:tr>
      <w:tr w:rsidR="00F21EBC" w:rsidRPr="00F21EBC" w14:paraId="40A4D338" w14:textId="77777777" w:rsidTr="00A1122A">
        <w:tc>
          <w:tcPr>
            <w:tcW w:w="985" w:type="dxa"/>
          </w:tcPr>
          <w:p w14:paraId="1253C9F6"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H5B18</w:t>
            </w:r>
          </w:p>
        </w:tc>
        <w:tc>
          <w:tcPr>
            <w:tcW w:w="1080" w:type="dxa"/>
          </w:tcPr>
          <w:p w14:paraId="3377A25B"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DLI-5</w:t>
            </w:r>
          </w:p>
        </w:tc>
        <w:tc>
          <w:tcPr>
            <w:tcW w:w="1500" w:type="dxa"/>
          </w:tcPr>
          <w:p w14:paraId="0F9C5B8C"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9/25</w:t>
            </w:r>
          </w:p>
        </w:tc>
        <w:tc>
          <w:tcPr>
            <w:tcW w:w="1590" w:type="dxa"/>
          </w:tcPr>
          <w:p w14:paraId="7C70BF34"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2/5</w:t>
            </w:r>
          </w:p>
        </w:tc>
        <w:tc>
          <w:tcPr>
            <w:tcW w:w="1050" w:type="dxa"/>
          </w:tcPr>
          <w:p w14:paraId="0C643AAF"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9/14</w:t>
            </w:r>
          </w:p>
        </w:tc>
        <w:tc>
          <w:tcPr>
            <w:tcW w:w="3145" w:type="dxa"/>
          </w:tcPr>
          <w:p w14:paraId="7C2C0ABC"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Both Spanish only</w:t>
            </w:r>
          </w:p>
        </w:tc>
      </w:tr>
      <w:tr w:rsidR="00F21EBC" w:rsidRPr="00F21EBC" w14:paraId="3F567C44" w14:textId="77777777" w:rsidTr="00A1122A">
        <w:tc>
          <w:tcPr>
            <w:tcW w:w="985" w:type="dxa"/>
          </w:tcPr>
          <w:p w14:paraId="0E47EE07"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H5M01</w:t>
            </w:r>
          </w:p>
        </w:tc>
        <w:tc>
          <w:tcPr>
            <w:tcW w:w="1080" w:type="dxa"/>
          </w:tcPr>
          <w:p w14:paraId="78833E7C"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MLE-5</w:t>
            </w:r>
          </w:p>
        </w:tc>
        <w:tc>
          <w:tcPr>
            <w:tcW w:w="1500" w:type="dxa"/>
          </w:tcPr>
          <w:p w14:paraId="5E0100DF"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10/25</w:t>
            </w:r>
          </w:p>
        </w:tc>
        <w:tc>
          <w:tcPr>
            <w:tcW w:w="1590" w:type="dxa"/>
          </w:tcPr>
          <w:p w14:paraId="678B6584"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2/5</w:t>
            </w:r>
          </w:p>
        </w:tc>
        <w:tc>
          <w:tcPr>
            <w:tcW w:w="1050" w:type="dxa"/>
          </w:tcPr>
          <w:p w14:paraId="69C2787B"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14/14</w:t>
            </w:r>
          </w:p>
        </w:tc>
        <w:tc>
          <w:tcPr>
            <w:tcW w:w="3145" w:type="dxa"/>
          </w:tcPr>
          <w:p w14:paraId="6494E65D"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Both Spanish only</w:t>
            </w:r>
          </w:p>
        </w:tc>
      </w:tr>
      <w:tr w:rsidR="00F21EBC" w:rsidRPr="00F21EBC" w14:paraId="054D6B85" w14:textId="77777777" w:rsidTr="00A1122A">
        <w:tc>
          <w:tcPr>
            <w:tcW w:w="985" w:type="dxa"/>
          </w:tcPr>
          <w:p w14:paraId="73EA078E" w14:textId="77777777" w:rsidR="000E7AE7" w:rsidRPr="00F21EBC" w:rsidRDefault="000E7AE7" w:rsidP="00A1122A">
            <w:pPr>
              <w:jc w:val="both"/>
              <w:rPr>
                <w:rFonts w:ascii="Times New Roman" w:hAnsi="Times New Roman" w:cs="Times New Roman"/>
                <w:color w:val="000000" w:themeColor="text1"/>
              </w:rPr>
            </w:pPr>
            <w:r w:rsidRPr="00F21EBC">
              <w:rPr>
                <w:rFonts w:ascii="Times New Roman" w:hAnsi="Times New Roman" w:cs="Times New Roman"/>
                <w:color w:val="000000" w:themeColor="text1"/>
              </w:rPr>
              <w:t>H5M02</w:t>
            </w:r>
          </w:p>
        </w:tc>
        <w:tc>
          <w:tcPr>
            <w:tcW w:w="1080" w:type="dxa"/>
          </w:tcPr>
          <w:p w14:paraId="7430BE08"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MLE-5</w:t>
            </w:r>
          </w:p>
        </w:tc>
        <w:tc>
          <w:tcPr>
            <w:tcW w:w="1500" w:type="dxa"/>
          </w:tcPr>
          <w:p w14:paraId="0CF724E2"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12/25</w:t>
            </w:r>
          </w:p>
        </w:tc>
        <w:tc>
          <w:tcPr>
            <w:tcW w:w="1590" w:type="dxa"/>
          </w:tcPr>
          <w:p w14:paraId="004E9BD7"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1/5</w:t>
            </w:r>
          </w:p>
        </w:tc>
        <w:tc>
          <w:tcPr>
            <w:tcW w:w="1050" w:type="dxa"/>
          </w:tcPr>
          <w:p w14:paraId="62BD413F" w14:textId="77777777" w:rsidR="000E7AE7" w:rsidRPr="00F21EBC" w:rsidRDefault="000E7AE7" w:rsidP="00A1122A">
            <w:pPr>
              <w:jc w:val="center"/>
              <w:rPr>
                <w:rFonts w:ascii="Times New Roman" w:hAnsi="Times New Roman" w:cs="Times New Roman"/>
                <w:color w:val="000000" w:themeColor="text1"/>
              </w:rPr>
            </w:pPr>
            <w:r w:rsidRPr="00F21EBC">
              <w:rPr>
                <w:rFonts w:ascii="Times New Roman" w:hAnsi="Times New Roman" w:cs="Times New Roman"/>
                <w:color w:val="000000" w:themeColor="text1"/>
              </w:rPr>
              <w:t>7/14</w:t>
            </w:r>
          </w:p>
        </w:tc>
        <w:tc>
          <w:tcPr>
            <w:tcW w:w="3145" w:type="dxa"/>
          </w:tcPr>
          <w:p w14:paraId="117D0C4C" w14:textId="77777777" w:rsidR="000E7AE7" w:rsidRPr="00F21EBC" w:rsidRDefault="000E7AE7" w:rsidP="00A1122A">
            <w:pPr>
              <w:rPr>
                <w:rFonts w:ascii="Times New Roman" w:hAnsi="Times New Roman" w:cs="Times New Roman"/>
                <w:color w:val="000000" w:themeColor="text1"/>
              </w:rPr>
            </w:pPr>
            <w:r w:rsidRPr="00F21EBC">
              <w:rPr>
                <w:rFonts w:ascii="Times New Roman" w:hAnsi="Times New Roman" w:cs="Times New Roman"/>
                <w:color w:val="000000" w:themeColor="text1"/>
              </w:rPr>
              <w:t>Both Spanish only</w:t>
            </w:r>
          </w:p>
        </w:tc>
      </w:tr>
    </w:tbl>
    <w:p w14:paraId="247452E0" w14:textId="164B72B6" w:rsidR="00096C5E" w:rsidRPr="00F21EBC" w:rsidRDefault="000E7AE7" w:rsidP="001C3928">
      <w:pPr>
        <w:rPr>
          <w:rFonts w:ascii="Times New Roman" w:hAnsi="Times New Roman" w:cs="Times New Roman"/>
          <w:color w:val="000000" w:themeColor="text1"/>
        </w:rPr>
      </w:pPr>
      <w:r w:rsidRPr="00F21EBC">
        <w:rPr>
          <w:rFonts w:ascii="Times New Roman" w:hAnsi="Times New Roman" w:cs="Times New Roman"/>
          <w:b/>
          <w:bCs/>
          <w:color w:val="000000" w:themeColor="text1"/>
        </w:rPr>
        <w:t xml:space="preserve">Table </w:t>
      </w:r>
      <w:r w:rsidR="00B323DF">
        <w:rPr>
          <w:rFonts w:ascii="Times New Roman" w:hAnsi="Times New Roman" w:cs="Times New Roman"/>
          <w:b/>
          <w:bCs/>
          <w:color w:val="000000" w:themeColor="text1"/>
        </w:rPr>
        <w:t>7</w:t>
      </w:r>
      <w:r w:rsidRPr="00F21EBC">
        <w:rPr>
          <w:rFonts w:ascii="Times New Roman" w:hAnsi="Times New Roman" w:cs="Times New Roman"/>
          <w:b/>
          <w:bCs/>
          <w:color w:val="000000" w:themeColor="text1"/>
        </w:rPr>
        <w:t>.</w:t>
      </w:r>
      <w:r w:rsidRPr="00F21EBC">
        <w:rPr>
          <w:rFonts w:ascii="Times New Roman" w:hAnsi="Times New Roman" w:cs="Times New Roman"/>
          <w:color w:val="000000" w:themeColor="text1"/>
        </w:rPr>
        <w:t xml:space="preserve"> Characteristics of HS children who produced and selected the fewest instances of subjunctive mood.</w:t>
      </w:r>
    </w:p>
    <w:p w14:paraId="40E01358" w14:textId="77777777" w:rsidR="000E7AE7" w:rsidRPr="00F21EBC" w:rsidRDefault="000E7AE7" w:rsidP="001C3928">
      <w:pPr>
        <w:rPr>
          <w:rFonts w:ascii="Times New Roman" w:hAnsi="Times New Roman" w:cs="Times New Roman"/>
          <w:color w:val="000000" w:themeColor="text1"/>
        </w:rPr>
      </w:pPr>
    </w:p>
    <w:p w14:paraId="0C02DF47" w14:textId="3A00CA1A" w:rsidR="000171C8" w:rsidRPr="00F21EBC" w:rsidRDefault="00096746" w:rsidP="000171C8">
      <w:pPr>
        <w:spacing w:line="480" w:lineRule="auto"/>
        <w:jc w:val="both"/>
        <w:rPr>
          <w:rFonts w:ascii="Times New Roman" w:hAnsi="Times New Roman" w:cs="Times New Roman"/>
          <w:color w:val="000000" w:themeColor="text1"/>
        </w:rPr>
      </w:pPr>
      <w:r w:rsidRPr="00F21EBC">
        <w:rPr>
          <w:rFonts w:ascii="Times New Roman" w:hAnsi="Times New Roman" w:cs="Times New Roman"/>
          <w:i/>
          <w:iCs/>
          <w:color w:val="000000" w:themeColor="text1"/>
        </w:rPr>
        <w:t>5</w:t>
      </w:r>
      <w:r w:rsidR="000171C8" w:rsidRPr="00F21EBC">
        <w:rPr>
          <w:rFonts w:ascii="Times New Roman" w:hAnsi="Times New Roman" w:cs="Times New Roman"/>
          <w:i/>
          <w:iCs/>
          <w:color w:val="000000" w:themeColor="text1"/>
        </w:rPr>
        <w:t>.</w:t>
      </w:r>
      <w:r w:rsidR="000E7AE7" w:rsidRPr="00F21EBC">
        <w:rPr>
          <w:rFonts w:ascii="Times New Roman" w:hAnsi="Times New Roman" w:cs="Times New Roman"/>
          <w:i/>
          <w:iCs/>
          <w:color w:val="000000" w:themeColor="text1"/>
        </w:rPr>
        <w:t>4</w:t>
      </w:r>
      <w:r w:rsidR="000171C8" w:rsidRPr="00F21EBC">
        <w:rPr>
          <w:rFonts w:ascii="Times New Roman" w:hAnsi="Times New Roman" w:cs="Times New Roman"/>
          <w:i/>
          <w:iCs/>
          <w:color w:val="000000" w:themeColor="text1"/>
        </w:rPr>
        <w:t>. Inferential Statistics</w:t>
      </w:r>
    </w:p>
    <w:p w14:paraId="20CD09FD" w14:textId="66A4A1D1" w:rsidR="00F03391" w:rsidRPr="00F21EBC" w:rsidRDefault="000E66B5" w:rsidP="00574BA1">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To </w:t>
      </w:r>
      <w:r w:rsidR="005B2764" w:rsidRPr="00F21EBC">
        <w:rPr>
          <w:rFonts w:ascii="Times New Roman" w:hAnsi="Times New Roman" w:cs="Times New Roman"/>
          <w:color w:val="000000" w:themeColor="text1"/>
        </w:rPr>
        <w:t xml:space="preserve">further </w:t>
      </w:r>
      <w:r w:rsidRPr="00F21EBC">
        <w:rPr>
          <w:rFonts w:ascii="Times New Roman" w:hAnsi="Times New Roman" w:cs="Times New Roman"/>
          <w:color w:val="000000" w:themeColor="text1"/>
        </w:rPr>
        <w:t xml:space="preserve">evaluate these data, </w:t>
      </w:r>
      <w:r w:rsidR="006C23E8" w:rsidRPr="00F21EBC">
        <w:rPr>
          <w:rFonts w:ascii="Times New Roman" w:hAnsi="Times New Roman" w:cs="Times New Roman"/>
          <w:color w:val="000000" w:themeColor="text1"/>
        </w:rPr>
        <w:t>a</w:t>
      </w:r>
      <w:r w:rsidRPr="00F21EBC">
        <w:rPr>
          <w:rFonts w:ascii="Times New Roman" w:hAnsi="Times New Roman" w:cs="Times New Roman"/>
          <w:color w:val="000000" w:themeColor="text1"/>
        </w:rPr>
        <w:t xml:space="preserve"> Generalized Linear Mixed Methods (GLMM) binomial logistic regression model </w:t>
      </w:r>
      <w:r w:rsidR="006C23E8" w:rsidRPr="00F21EBC">
        <w:rPr>
          <w:rFonts w:ascii="Times New Roman" w:hAnsi="Times New Roman" w:cs="Times New Roman"/>
          <w:color w:val="000000" w:themeColor="text1"/>
        </w:rPr>
        <w:t>was</w:t>
      </w:r>
      <w:r w:rsidRPr="00F21EBC">
        <w:rPr>
          <w:rFonts w:ascii="Times New Roman" w:hAnsi="Times New Roman" w:cs="Times New Roman"/>
          <w:color w:val="000000" w:themeColor="text1"/>
        </w:rPr>
        <w:t xml:space="preserve"> necessary.</w:t>
      </w:r>
      <w:r w:rsidR="00716A73" w:rsidRPr="00F21EBC">
        <w:rPr>
          <w:rFonts w:ascii="Times New Roman" w:hAnsi="Times New Roman" w:cs="Times New Roman"/>
          <w:color w:val="000000" w:themeColor="text1"/>
        </w:rPr>
        <w:t xml:space="preserve"> The binary dependent variable was the suppliance of subjunctive mood as described in section</w:t>
      </w:r>
      <w:r w:rsidR="00F03391" w:rsidRPr="00F21EBC">
        <w:rPr>
          <w:rFonts w:ascii="Times New Roman" w:hAnsi="Times New Roman" w:cs="Times New Roman"/>
          <w:color w:val="000000" w:themeColor="text1"/>
        </w:rPr>
        <w:t xml:space="preserve"> 5.1</w:t>
      </w:r>
      <w:r w:rsidR="00716A73" w:rsidRPr="00F21EBC">
        <w:rPr>
          <w:rFonts w:ascii="Times New Roman" w:hAnsi="Times New Roman" w:cs="Times New Roman"/>
          <w:color w:val="000000" w:themeColor="text1"/>
        </w:rPr>
        <w:t>.</w:t>
      </w:r>
      <w:r w:rsidR="001A54CC" w:rsidRPr="00F21EBC">
        <w:rPr>
          <w:rFonts w:ascii="Times New Roman" w:hAnsi="Times New Roman" w:cs="Times New Roman"/>
          <w:color w:val="000000" w:themeColor="text1"/>
        </w:rPr>
        <w:t xml:space="preserve"> HSs’ data from both the production and selection task were incorporated in the same model.</w:t>
      </w:r>
      <w:r w:rsidR="00E939F5" w:rsidRPr="00F21EBC">
        <w:rPr>
          <w:rFonts w:ascii="Times New Roman" w:hAnsi="Times New Roman" w:cs="Times New Roman"/>
          <w:color w:val="000000" w:themeColor="text1"/>
        </w:rPr>
        <w:t xml:space="preserve"> </w:t>
      </w:r>
      <w:r w:rsidR="00BA5B7E" w:rsidRPr="00F21EBC">
        <w:rPr>
          <w:rFonts w:ascii="Times New Roman" w:hAnsi="Times New Roman" w:cs="Times New Roman"/>
          <w:color w:val="000000" w:themeColor="text1"/>
        </w:rPr>
        <w:t>The predictors for the</w:t>
      </w:r>
      <w:r w:rsidR="00AB606B" w:rsidRPr="00F21EBC">
        <w:rPr>
          <w:rFonts w:ascii="Times New Roman" w:hAnsi="Times New Roman" w:cs="Times New Roman"/>
          <w:color w:val="000000" w:themeColor="text1"/>
        </w:rPr>
        <w:t xml:space="preserve"> </w:t>
      </w:r>
      <w:r w:rsidR="00F03391" w:rsidRPr="00F21EBC">
        <w:rPr>
          <w:rFonts w:ascii="Times New Roman" w:hAnsi="Times New Roman" w:cs="Times New Roman"/>
          <w:color w:val="000000" w:themeColor="text1"/>
        </w:rPr>
        <w:t xml:space="preserve">GLMM model </w:t>
      </w:r>
      <w:r w:rsidR="00BA5B7E" w:rsidRPr="00F21EBC">
        <w:rPr>
          <w:rFonts w:ascii="Times New Roman" w:hAnsi="Times New Roman" w:cs="Times New Roman"/>
          <w:color w:val="000000" w:themeColor="text1"/>
        </w:rPr>
        <w:t xml:space="preserve">were </w:t>
      </w:r>
      <w:r w:rsidR="00B32633" w:rsidRPr="00F21EBC">
        <w:rPr>
          <w:rFonts w:ascii="Times New Roman" w:hAnsi="Times New Roman" w:cs="Times New Roman"/>
          <w:color w:val="000000" w:themeColor="text1"/>
        </w:rPr>
        <w:t xml:space="preserve">school group (DLI versus </w:t>
      </w:r>
      <w:r w:rsidR="00D71ACB" w:rsidRPr="00F21EBC">
        <w:rPr>
          <w:rFonts w:ascii="Times New Roman" w:hAnsi="Times New Roman" w:cs="Times New Roman"/>
          <w:color w:val="000000" w:themeColor="text1"/>
        </w:rPr>
        <w:t>monolingual English</w:t>
      </w:r>
      <w:r w:rsidR="00B32633" w:rsidRPr="00F21EBC">
        <w:rPr>
          <w:rFonts w:ascii="Times New Roman" w:hAnsi="Times New Roman" w:cs="Times New Roman"/>
          <w:color w:val="000000" w:themeColor="text1"/>
        </w:rPr>
        <w:t xml:space="preserve">), </w:t>
      </w:r>
      <w:r w:rsidR="005858C5" w:rsidRPr="00F21EBC">
        <w:rPr>
          <w:rFonts w:ascii="Times New Roman" w:hAnsi="Times New Roman" w:cs="Times New Roman"/>
          <w:color w:val="000000" w:themeColor="text1"/>
        </w:rPr>
        <w:t>age group (5</w:t>
      </w:r>
      <w:r w:rsidR="005858C5" w:rsidRPr="00F21EBC">
        <w:rPr>
          <w:rFonts w:ascii="Times New Roman" w:hAnsi="Times New Roman" w:cs="Times New Roman"/>
          <w:color w:val="000000" w:themeColor="text1"/>
          <w:vertAlign w:val="superscript"/>
        </w:rPr>
        <w:t>th</w:t>
      </w:r>
      <w:r w:rsidR="005858C5" w:rsidRPr="00F21EBC">
        <w:rPr>
          <w:rFonts w:ascii="Times New Roman" w:hAnsi="Times New Roman" w:cs="Times New Roman"/>
          <w:color w:val="000000" w:themeColor="text1"/>
        </w:rPr>
        <w:t xml:space="preserve"> grade versus 7</w:t>
      </w:r>
      <w:r w:rsidR="005858C5" w:rsidRPr="00F21EBC">
        <w:rPr>
          <w:rFonts w:ascii="Times New Roman" w:hAnsi="Times New Roman" w:cs="Times New Roman"/>
          <w:color w:val="000000" w:themeColor="text1"/>
          <w:vertAlign w:val="superscript"/>
        </w:rPr>
        <w:t>th</w:t>
      </w:r>
      <w:r w:rsidR="005858C5" w:rsidRPr="00F21EBC">
        <w:rPr>
          <w:rFonts w:ascii="Times New Roman" w:hAnsi="Times New Roman" w:cs="Times New Roman"/>
          <w:color w:val="000000" w:themeColor="text1"/>
        </w:rPr>
        <w:t>/8</w:t>
      </w:r>
      <w:r w:rsidR="005858C5" w:rsidRPr="00F21EBC">
        <w:rPr>
          <w:rFonts w:ascii="Times New Roman" w:hAnsi="Times New Roman" w:cs="Times New Roman"/>
          <w:color w:val="000000" w:themeColor="text1"/>
          <w:vertAlign w:val="superscript"/>
        </w:rPr>
        <w:t>th</w:t>
      </w:r>
      <w:r w:rsidR="005858C5" w:rsidRPr="00F21EBC">
        <w:rPr>
          <w:rFonts w:ascii="Times New Roman" w:hAnsi="Times New Roman" w:cs="Times New Roman"/>
          <w:color w:val="000000" w:themeColor="text1"/>
        </w:rPr>
        <w:t xml:space="preserve"> grade), BESA proficiency score, frequency of use, task (production versus </w:t>
      </w:r>
      <w:r w:rsidR="00F51D8D" w:rsidRPr="00F21EBC">
        <w:rPr>
          <w:rFonts w:ascii="Times New Roman" w:hAnsi="Times New Roman" w:cs="Times New Roman"/>
          <w:color w:val="000000" w:themeColor="text1"/>
        </w:rPr>
        <w:t>selection</w:t>
      </w:r>
      <w:r w:rsidR="005858C5" w:rsidRPr="00F21EBC">
        <w:rPr>
          <w:rFonts w:ascii="Times New Roman" w:hAnsi="Times New Roman" w:cs="Times New Roman"/>
          <w:color w:val="000000" w:themeColor="text1"/>
        </w:rPr>
        <w:t xml:space="preserve">), </w:t>
      </w:r>
      <w:r w:rsidR="00726ADB" w:rsidRPr="00F21EBC">
        <w:rPr>
          <w:rFonts w:ascii="Times New Roman" w:hAnsi="Times New Roman" w:cs="Times New Roman"/>
          <w:color w:val="000000" w:themeColor="text1"/>
        </w:rPr>
        <w:t xml:space="preserve">lexical frequency, </w:t>
      </w:r>
      <w:r w:rsidR="005858C5" w:rsidRPr="00F21EBC">
        <w:rPr>
          <w:rFonts w:ascii="Times New Roman" w:hAnsi="Times New Roman" w:cs="Times New Roman"/>
          <w:color w:val="000000" w:themeColor="text1"/>
        </w:rPr>
        <w:t xml:space="preserve">and three two-way interactions: </w:t>
      </w:r>
      <w:r w:rsidR="000864F6" w:rsidRPr="00F21EBC">
        <w:rPr>
          <w:rFonts w:ascii="Times New Roman" w:hAnsi="Times New Roman" w:cs="Times New Roman"/>
          <w:color w:val="000000" w:themeColor="text1"/>
        </w:rPr>
        <w:t>school group by age group, school group by task, and frequency of use by task</w:t>
      </w:r>
      <w:r w:rsidR="00A86CC7" w:rsidRPr="00F21EBC">
        <w:rPr>
          <w:rFonts w:ascii="Times New Roman" w:hAnsi="Times New Roman" w:cs="Times New Roman"/>
          <w:color w:val="000000" w:themeColor="text1"/>
        </w:rPr>
        <w:t>.</w:t>
      </w:r>
      <w:r w:rsidR="00CE2B24" w:rsidRPr="00F21EBC">
        <w:rPr>
          <w:rFonts w:ascii="Times New Roman" w:hAnsi="Times New Roman" w:cs="Times New Roman"/>
          <w:color w:val="000000" w:themeColor="text1"/>
        </w:rPr>
        <w:t xml:space="preserve"> The latter three variables (proficiency, frequency of use, and lexical frequency) were continuous, so they were standardized to refit them along the same scale in the statistical modeling</w:t>
      </w:r>
      <w:r w:rsidR="00977183" w:rsidRPr="00F21EBC">
        <w:rPr>
          <w:rFonts w:ascii="Times New Roman" w:hAnsi="Times New Roman" w:cs="Times New Roman"/>
          <w:color w:val="000000" w:themeColor="text1"/>
        </w:rPr>
        <w:t>.</w:t>
      </w:r>
    </w:p>
    <w:p w14:paraId="67907D3E" w14:textId="0DF5828F" w:rsidR="003F4620" w:rsidRPr="00F21EBC" w:rsidRDefault="00F03391" w:rsidP="00574BA1">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lastRenderedPageBreak/>
        <w:t xml:space="preserve">Given there were </w:t>
      </w:r>
      <w:r w:rsidR="002858D0" w:rsidRPr="00F21EBC">
        <w:rPr>
          <w:rFonts w:ascii="Times New Roman" w:hAnsi="Times New Roman" w:cs="Times New Roman"/>
          <w:color w:val="000000" w:themeColor="text1"/>
        </w:rPr>
        <w:t>numerous</w:t>
      </w:r>
      <w:r w:rsidRPr="00F21EBC">
        <w:rPr>
          <w:rFonts w:ascii="Times New Roman" w:hAnsi="Times New Roman" w:cs="Times New Roman"/>
          <w:color w:val="000000" w:themeColor="text1"/>
        </w:rPr>
        <w:t xml:space="preserve"> predictors and interactions necessary to address </w:t>
      </w:r>
      <w:r w:rsidR="005D22C1" w:rsidRPr="00F21EBC">
        <w:rPr>
          <w:rFonts w:ascii="Times New Roman" w:hAnsi="Times New Roman" w:cs="Times New Roman"/>
          <w:color w:val="000000" w:themeColor="text1"/>
        </w:rPr>
        <w:t>the</w:t>
      </w:r>
      <w:r w:rsidRPr="00F21EBC">
        <w:rPr>
          <w:rFonts w:ascii="Times New Roman" w:hAnsi="Times New Roman" w:cs="Times New Roman"/>
          <w:color w:val="000000" w:themeColor="text1"/>
        </w:rPr>
        <w:t xml:space="preserve"> </w:t>
      </w:r>
      <w:r w:rsidR="00A76205" w:rsidRPr="00F21EBC">
        <w:rPr>
          <w:rFonts w:ascii="Times New Roman" w:hAnsi="Times New Roman" w:cs="Times New Roman"/>
          <w:color w:val="000000" w:themeColor="text1"/>
        </w:rPr>
        <w:t>RQ</w:t>
      </w:r>
      <w:r w:rsidRPr="00F21EBC">
        <w:rPr>
          <w:rFonts w:ascii="Times New Roman" w:hAnsi="Times New Roman" w:cs="Times New Roman"/>
          <w:color w:val="000000" w:themeColor="text1"/>
        </w:rPr>
        <w:t xml:space="preserve">s, nested model comparisons were carried out through pairwise comparisons to determine the model of best fit. Pairwise comparisons were conducted manually by adding one predictor into each model and comparing these models using the </w:t>
      </w:r>
      <w:r w:rsidRPr="00F21EBC">
        <w:rPr>
          <w:rFonts w:ascii="Times New Roman" w:hAnsi="Times New Roman" w:cs="Times New Roman"/>
          <w:i/>
          <w:iCs/>
          <w:color w:val="000000" w:themeColor="text1"/>
        </w:rPr>
        <w:t>anova</w:t>
      </w:r>
      <w:r w:rsidRPr="00F21EBC">
        <w:rPr>
          <w:rFonts w:ascii="Times New Roman" w:hAnsi="Times New Roman" w:cs="Times New Roman"/>
          <w:color w:val="000000" w:themeColor="text1"/>
        </w:rPr>
        <w:t xml:space="preserve"> function in RStudio. </w:t>
      </w:r>
      <w:r w:rsidR="008C238E" w:rsidRPr="00F21EBC">
        <w:rPr>
          <w:rFonts w:ascii="Times New Roman" w:hAnsi="Times New Roman" w:cs="Times New Roman"/>
          <w:color w:val="000000" w:themeColor="text1"/>
        </w:rPr>
        <w:t>In the pairwise comparisons,</w:t>
      </w:r>
      <w:r w:rsidR="00D00D77" w:rsidRPr="00F21EBC">
        <w:rPr>
          <w:rFonts w:ascii="Times New Roman" w:hAnsi="Times New Roman" w:cs="Times New Roman"/>
          <w:color w:val="000000" w:themeColor="text1"/>
        </w:rPr>
        <w:t xml:space="preserve"> the model </w:t>
      </w:r>
      <w:r w:rsidR="00C25138" w:rsidRPr="00F21EBC">
        <w:rPr>
          <w:rFonts w:ascii="Times New Roman" w:hAnsi="Times New Roman" w:cs="Times New Roman"/>
          <w:color w:val="000000" w:themeColor="text1"/>
        </w:rPr>
        <w:t xml:space="preserve">with random intercepts </w:t>
      </w:r>
      <w:r w:rsidR="00F87E20" w:rsidRPr="00F21EBC">
        <w:rPr>
          <w:rFonts w:ascii="Times New Roman" w:hAnsi="Times New Roman" w:cs="Times New Roman"/>
          <w:color w:val="000000" w:themeColor="text1"/>
        </w:rPr>
        <w:t xml:space="preserve">for participant and item </w:t>
      </w:r>
      <w:r w:rsidR="00C25138" w:rsidRPr="00F21EBC">
        <w:rPr>
          <w:rFonts w:ascii="Times New Roman" w:hAnsi="Times New Roman" w:cs="Times New Roman"/>
          <w:color w:val="000000" w:themeColor="text1"/>
        </w:rPr>
        <w:t xml:space="preserve">and fixed </w:t>
      </w:r>
      <w:r w:rsidR="00F87E20" w:rsidRPr="00F21EBC">
        <w:rPr>
          <w:rFonts w:ascii="Times New Roman" w:hAnsi="Times New Roman" w:cs="Times New Roman"/>
          <w:color w:val="000000" w:themeColor="text1"/>
        </w:rPr>
        <w:t xml:space="preserve">effects </w:t>
      </w:r>
      <w:r w:rsidR="0059233D" w:rsidRPr="00F21EBC">
        <w:rPr>
          <w:rFonts w:ascii="Times New Roman" w:hAnsi="Times New Roman" w:cs="Times New Roman"/>
          <w:color w:val="000000" w:themeColor="text1"/>
        </w:rPr>
        <w:t>for</w:t>
      </w:r>
      <w:r w:rsidR="00117F09" w:rsidRPr="00F21EBC">
        <w:rPr>
          <w:rFonts w:ascii="Times New Roman" w:hAnsi="Times New Roman" w:cs="Times New Roman"/>
          <w:color w:val="000000" w:themeColor="text1"/>
        </w:rPr>
        <w:t xml:space="preserve"> </w:t>
      </w:r>
      <w:r w:rsidR="00732652" w:rsidRPr="00F21EBC">
        <w:rPr>
          <w:rFonts w:ascii="Times New Roman" w:hAnsi="Times New Roman" w:cs="Times New Roman"/>
          <w:color w:val="000000" w:themeColor="text1"/>
        </w:rPr>
        <w:t xml:space="preserve">school, </w:t>
      </w:r>
      <w:r w:rsidR="007260C1" w:rsidRPr="00F21EBC">
        <w:rPr>
          <w:rFonts w:ascii="Times New Roman" w:hAnsi="Times New Roman" w:cs="Times New Roman"/>
          <w:color w:val="000000" w:themeColor="text1"/>
        </w:rPr>
        <w:t>grade group</w:t>
      </w:r>
      <w:r w:rsidR="00965F3E" w:rsidRPr="00F21EBC">
        <w:rPr>
          <w:rFonts w:ascii="Times New Roman" w:hAnsi="Times New Roman" w:cs="Times New Roman"/>
          <w:color w:val="000000" w:themeColor="text1"/>
        </w:rPr>
        <w:t xml:space="preserve">, </w:t>
      </w:r>
      <w:r w:rsidR="00FB2A8A" w:rsidRPr="00F21EBC">
        <w:rPr>
          <w:rFonts w:ascii="Times New Roman" w:hAnsi="Times New Roman" w:cs="Times New Roman"/>
          <w:color w:val="000000" w:themeColor="text1"/>
        </w:rPr>
        <w:t xml:space="preserve">proficiency, frequency of use, and task accounted for the greatest </w:t>
      </w:r>
      <w:r w:rsidR="001E5A77" w:rsidRPr="00F21EBC">
        <w:rPr>
          <w:rFonts w:ascii="Times New Roman" w:hAnsi="Times New Roman" w:cs="Times New Roman"/>
          <w:color w:val="000000" w:themeColor="text1"/>
        </w:rPr>
        <w:t>amount</w:t>
      </w:r>
      <w:r w:rsidR="00FB2A8A" w:rsidRPr="00F21EBC">
        <w:rPr>
          <w:rFonts w:ascii="Times New Roman" w:hAnsi="Times New Roman" w:cs="Times New Roman"/>
          <w:color w:val="000000" w:themeColor="text1"/>
        </w:rPr>
        <w:t xml:space="preserve"> of variance</w:t>
      </w:r>
      <w:r w:rsidR="008C238E" w:rsidRPr="00F21EBC">
        <w:rPr>
          <w:rFonts w:ascii="Times New Roman" w:hAnsi="Times New Roman" w:cs="Times New Roman"/>
          <w:color w:val="000000" w:themeColor="text1"/>
        </w:rPr>
        <w:t xml:space="preserve"> </w:t>
      </w:r>
      <w:r w:rsidR="0093617F" w:rsidRPr="00F21EBC">
        <w:rPr>
          <w:rFonts w:ascii="Times New Roman" w:hAnsi="Times New Roman" w:cs="Times New Roman"/>
          <w:color w:val="000000" w:themeColor="text1"/>
        </w:rPr>
        <w:t xml:space="preserve">(AIC = </w:t>
      </w:r>
      <w:r w:rsidR="00AD12BF" w:rsidRPr="00F21EBC">
        <w:rPr>
          <w:rFonts w:ascii="Times New Roman" w:hAnsi="Times New Roman" w:cs="Times New Roman"/>
          <w:color w:val="000000" w:themeColor="text1"/>
        </w:rPr>
        <w:t>949.18</w:t>
      </w:r>
      <w:r w:rsidR="0093617F" w:rsidRPr="00F21EBC">
        <w:rPr>
          <w:rFonts w:ascii="Times New Roman" w:hAnsi="Times New Roman" w:cs="Times New Roman"/>
          <w:color w:val="000000" w:themeColor="text1"/>
        </w:rPr>
        <w:t>, χ</w:t>
      </w:r>
      <w:r w:rsidR="0093617F" w:rsidRPr="00F21EBC">
        <w:rPr>
          <w:rFonts w:ascii="Times New Roman" w:hAnsi="Times New Roman" w:cs="Times New Roman"/>
          <w:color w:val="000000" w:themeColor="text1"/>
          <w:vertAlign w:val="superscript"/>
        </w:rPr>
        <w:t>2</w:t>
      </w:r>
      <w:r w:rsidR="0093617F" w:rsidRPr="00F21EBC">
        <w:rPr>
          <w:rFonts w:ascii="Times New Roman" w:hAnsi="Times New Roman" w:cs="Times New Roman"/>
          <w:color w:val="000000" w:themeColor="text1"/>
        </w:rPr>
        <w:t xml:space="preserve"> = 17.87, </w:t>
      </w:r>
      <w:r w:rsidR="0093617F" w:rsidRPr="00F21EBC">
        <w:rPr>
          <w:rFonts w:ascii="Times New Roman" w:hAnsi="Times New Roman" w:cs="Times New Roman"/>
          <w:i/>
          <w:iCs/>
          <w:color w:val="000000" w:themeColor="text1"/>
        </w:rPr>
        <w:t>p</w:t>
      </w:r>
      <w:r w:rsidR="0093617F" w:rsidRPr="00F21EBC">
        <w:rPr>
          <w:rFonts w:ascii="Times New Roman" w:hAnsi="Times New Roman" w:cs="Times New Roman"/>
          <w:color w:val="000000" w:themeColor="text1"/>
        </w:rPr>
        <w:t xml:space="preserve"> &lt; .0001)</w:t>
      </w:r>
      <w:r w:rsidR="00144CB5" w:rsidRPr="00F21EBC">
        <w:rPr>
          <w:rFonts w:ascii="Times New Roman" w:hAnsi="Times New Roman" w:cs="Times New Roman"/>
          <w:color w:val="000000" w:themeColor="text1"/>
        </w:rPr>
        <w:t>.</w:t>
      </w:r>
      <w:r w:rsidR="00574BA1" w:rsidRPr="00F21EBC">
        <w:rPr>
          <w:rFonts w:ascii="Times New Roman" w:hAnsi="Times New Roman" w:cs="Times New Roman"/>
          <w:color w:val="000000" w:themeColor="text1"/>
        </w:rPr>
        <w:t xml:space="preserve"> </w:t>
      </w:r>
      <w:r w:rsidR="00144CB5" w:rsidRPr="00F21EBC">
        <w:rPr>
          <w:rFonts w:ascii="Times New Roman" w:hAnsi="Times New Roman" w:cs="Times New Roman"/>
          <w:color w:val="000000" w:themeColor="text1"/>
        </w:rPr>
        <w:t>Finally, this model, which contained random intercepts</w:t>
      </w:r>
      <w:r w:rsidR="0058115A" w:rsidRPr="00F21EBC">
        <w:rPr>
          <w:rFonts w:ascii="Times New Roman" w:hAnsi="Times New Roman" w:cs="Times New Roman"/>
          <w:color w:val="000000" w:themeColor="text1"/>
        </w:rPr>
        <w:t xml:space="preserve"> only, was compared to a similar </w:t>
      </w:r>
      <w:r w:rsidR="002C43EC" w:rsidRPr="00F21EBC">
        <w:rPr>
          <w:rFonts w:ascii="Times New Roman" w:hAnsi="Times New Roman" w:cs="Times New Roman"/>
          <w:color w:val="000000" w:themeColor="text1"/>
        </w:rPr>
        <w:t xml:space="preserve">model with the same fixed </w:t>
      </w:r>
      <w:r w:rsidR="00440615" w:rsidRPr="00F21EBC">
        <w:rPr>
          <w:rFonts w:ascii="Times New Roman" w:hAnsi="Times New Roman" w:cs="Times New Roman"/>
          <w:color w:val="000000" w:themeColor="text1"/>
        </w:rPr>
        <w:t>effects</w:t>
      </w:r>
      <w:r w:rsidR="002C43EC" w:rsidRPr="00F21EBC">
        <w:rPr>
          <w:rFonts w:ascii="Times New Roman" w:hAnsi="Times New Roman" w:cs="Times New Roman"/>
          <w:color w:val="000000" w:themeColor="text1"/>
        </w:rPr>
        <w:t xml:space="preserve"> but with participant and item as random </w:t>
      </w:r>
      <w:r w:rsidR="0078031B" w:rsidRPr="00F21EBC">
        <w:rPr>
          <w:rFonts w:ascii="Times New Roman" w:hAnsi="Times New Roman" w:cs="Times New Roman"/>
          <w:color w:val="000000" w:themeColor="text1"/>
        </w:rPr>
        <w:t>intercepts</w:t>
      </w:r>
      <w:r w:rsidR="002C43EC" w:rsidRPr="00F21EBC">
        <w:rPr>
          <w:rFonts w:ascii="Times New Roman" w:hAnsi="Times New Roman" w:cs="Times New Roman"/>
          <w:color w:val="000000" w:themeColor="text1"/>
        </w:rPr>
        <w:t xml:space="preserve"> and random slopes</w:t>
      </w:r>
      <w:r w:rsidR="005F6015" w:rsidRPr="00F21EBC">
        <w:rPr>
          <w:rFonts w:ascii="Times New Roman" w:hAnsi="Times New Roman" w:cs="Times New Roman"/>
          <w:color w:val="000000" w:themeColor="text1"/>
        </w:rPr>
        <w:t xml:space="preserve">, </w:t>
      </w:r>
      <w:r w:rsidR="00DC3540" w:rsidRPr="00F21EBC">
        <w:rPr>
          <w:rFonts w:ascii="Times New Roman" w:hAnsi="Times New Roman" w:cs="Times New Roman"/>
          <w:color w:val="000000" w:themeColor="text1"/>
        </w:rPr>
        <w:t>following</w:t>
      </w:r>
      <w:r w:rsidR="005F6015" w:rsidRPr="00F21EBC">
        <w:rPr>
          <w:rFonts w:ascii="Times New Roman" w:hAnsi="Times New Roman" w:cs="Times New Roman"/>
          <w:color w:val="000000" w:themeColor="text1"/>
        </w:rPr>
        <w:t xml:space="preserve"> Cunnings (2012)</w:t>
      </w:r>
      <w:r w:rsidR="00AC6AA0" w:rsidRPr="00F21EBC">
        <w:rPr>
          <w:rFonts w:ascii="Times New Roman" w:hAnsi="Times New Roman" w:cs="Times New Roman"/>
          <w:color w:val="000000" w:themeColor="text1"/>
        </w:rPr>
        <w:t>.</w:t>
      </w:r>
      <w:r w:rsidR="002C43EC" w:rsidRPr="00F21EBC">
        <w:rPr>
          <w:rFonts w:ascii="Times New Roman" w:hAnsi="Times New Roman" w:cs="Times New Roman"/>
          <w:color w:val="000000" w:themeColor="text1"/>
        </w:rPr>
        <w:t xml:space="preserve"> The second model failed to converge, so the first model containing </w:t>
      </w:r>
      <w:r w:rsidR="00341996" w:rsidRPr="00F21EBC">
        <w:rPr>
          <w:rFonts w:ascii="Times New Roman" w:hAnsi="Times New Roman" w:cs="Times New Roman"/>
          <w:color w:val="000000" w:themeColor="text1"/>
        </w:rPr>
        <w:t xml:space="preserve">participant and item as random intercepts </w:t>
      </w:r>
      <w:r w:rsidR="009128D2" w:rsidRPr="00F21EBC">
        <w:rPr>
          <w:rFonts w:ascii="Times New Roman" w:hAnsi="Times New Roman" w:cs="Times New Roman"/>
          <w:color w:val="000000" w:themeColor="text1"/>
        </w:rPr>
        <w:t xml:space="preserve">only </w:t>
      </w:r>
      <w:r w:rsidR="00341996" w:rsidRPr="00F21EBC">
        <w:rPr>
          <w:rFonts w:ascii="Times New Roman" w:hAnsi="Times New Roman" w:cs="Times New Roman"/>
          <w:color w:val="000000" w:themeColor="text1"/>
        </w:rPr>
        <w:t>was retained</w:t>
      </w:r>
      <w:r w:rsidR="005626D4" w:rsidRPr="00F21EBC">
        <w:rPr>
          <w:rFonts w:ascii="Times New Roman" w:hAnsi="Times New Roman" w:cs="Times New Roman"/>
          <w:color w:val="000000" w:themeColor="text1"/>
        </w:rPr>
        <w:t>.</w:t>
      </w:r>
    </w:p>
    <w:p w14:paraId="212107A4" w14:textId="4B5A4B29" w:rsidR="003F4620" w:rsidRPr="00F21EBC" w:rsidRDefault="00F4303D" w:rsidP="003F4620">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The</w:t>
      </w:r>
      <w:r w:rsidR="003F4620" w:rsidRPr="00F21EBC">
        <w:rPr>
          <w:rFonts w:ascii="Times New Roman" w:hAnsi="Times New Roman" w:cs="Times New Roman"/>
          <w:color w:val="000000" w:themeColor="text1"/>
        </w:rPr>
        <w:t xml:space="preserve"> final </w:t>
      </w:r>
      <w:r w:rsidR="00717E03" w:rsidRPr="00F21EBC">
        <w:rPr>
          <w:rFonts w:ascii="Times New Roman" w:hAnsi="Times New Roman" w:cs="Times New Roman"/>
          <w:color w:val="000000" w:themeColor="text1"/>
        </w:rPr>
        <w:t xml:space="preserve">GLMM </w:t>
      </w:r>
      <w:r w:rsidR="003F4620" w:rsidRPr="00F21EBC">
        <w:rPr>
          <w:rFonts w:ascii="Times New Roman" w:hAnsi="Times New Roman" w:cs="Times New Roman"/>
          <w:color w:val="000000" w:themeColor="text1"/>
        </w:rPr>
        <w:t xml:space="preserve">model </w:t>
      </w:r>
      <w:r w:rsidR="00554CCA" w:rsidRPr="00F21EBC">
        <w:rPr>
          <w:rFonts w:ascii="Times New Roman" w:hAnsi="Times New Roman" w:cs="Times New Roman"/>
          <w:color w:val="000000" w:themeColor="text1"/>
        </w:rPr>
        <w:t>(</w:t>
      </w:r>
      <w:r w:rsidR="00523646" w:rsidRPr="00F21EBC">
        <w:rPr>
          <w:rFonts w:ascii="Times New Roman" w:hAnsi="Times New Roman" w:cs="Times New Roman"/>
          <w:color w:val="000000" w:themeColor="text1"/>
        </w:rPr>
        <w:t>c</w:t>
      </w:r>
      <w:r w:rsidR="00394430" w:rsidRPr="00F21EBC">
        <w:rPr>
          <w:rFonts w:ascii="Times New Roman" w:hAnsi="Times New Roman" w:cs="Times New Roman"/>
          <w:color w:val="000000" w:themeColor="text1"/>
        </w:rPr>
        <w:t>o</w:t>
      </w:r>
      <w:r w:rsidR="00523646" w:rsidRPr="00F21EBC">
        <w:rPr>
          <w:rFonts w:ascii="Times New Roman" w:hAnsi="Times New Roman" w:cs="Times New Roman"/>
          <w:color w:val="000000" w:themeColor="text1"/>
        </w:rPr>
        <w:t>nditional R</w:t>
      </w:r>
      <w:r w:rsidR="00523646" w:rsidRPr="00F21EBC">
        <w:rPr>
          <w:rFonts w:ascii="Times New Roman" w:hAnsi="Times New Roman" w:cs="Times New Roman"/>
          <w:color w:val="000000" w:themeColor="text1"/>
          <w:vertAlign w:val="superscript"/>
        </w:rPr>
        <w:t>2</w:t>
      </w:r>
      <w:r w:rsidR="00523646" w:rsidRPr="00F21EBC">
        <w:rPr>
          <w:rFonts w:ascii="Times New Roman" w:hAnsi="Times New Roman" w:cs="Times New Roman"/>
          <w:color w:val="000000" w:themeColor="text1"/>
        </w:rPr>
        <w:t xml:space="preserve"> = 0.530, marginal R</w:t>
      </w:r>
      <w:r w:rsidR="00523646" w:rsidRPr="00F21EBC">
        <w:rPr>
          <w:rFonts w:ascii="Times New Roman" w:hAnsi="Times New Roman" w:cs="Times New Roman"/>
          <w:color w:val="000000" w:themeColor="text1"/>
          <w:vertAlign w:val="superscript"/>
        </w:rPr>
        <w:t>2</w:t>
      </w:r>
      <w:r w:rsidR="00523646" w:rsidRPr="00F21EBC">
        <w:rPr>
          <w:rFonts w:ascii="Times New Roman" w:hAnsi="Times New Roman" w:cs="Times New Roman"/>
          <w:color w:val="000000" w:themeColor="text1"/>
        </w:rPr>
        <w:t xml:space="preserve"> = 0.198</w:t>
      </w:r>
      <w:r w:rsidR="00554CCA" w:rsidRPr="00F21EBC">
        <w:rPr>
          <w:rFonts w:ascii="Times New Roman" w:hAnsi="Times New Roman" w:cs="Times New Roman"/>
          <w:color w:val="000000" w:themeColor="text1"/>
        </w:rPr>
        <w:t xml:space="preserve">) </w:t>
      </w:r>
      <w:r w:rsidR="003F4620" w:rsidRPr="00F21EBC">
        <w:rPr>
          <w:rFonts w:ascii="Times New Roman" w:hAnsi="Times New Roman" w:cs="Times New Roman"/>
          <w:color w:val="000000" w:themeColor="text1"/>
        </w:rPr>
        <w:t xml:space="preserve">contained </w:t>
      </w:r>
      <w:r w:rsidR="003116F7" w:rsidRPr="00F21EBC">
        <w:rPr>
          <w:rFonts w:ascii="Times New Roman" w:hAnsi="Times New Roman" w:cs="Times New Roman"/>
          <w:color w:val="000000" w:themeColor="text1"/>
        </w:rPr>
        <w:t xml:space="preserve">school, </w:t>
      </w:r>
      <w:r w:rsidR="0016389A" w:rsidRPr="00F21EBC">
        <w:rPr>
          <w:rFonts w:ascii="Times New Roman" w:hAnsi="Times New Roman" w:cs="Times New Roman"/>
          <w:color w:val="000000" w:themeColor="text1"/>
        </w:rPr>
        <w:t xml:space="preserve">grade group, </w:t>
      </w:r>
      <w:r w:rsidR="0099649E" w:rsidRPr="00F21EBC">
        <w:rPr>
          <w:rFonts w:ascii="Times New Roman" w:hAnsi="Times New Roman" w:cs="Times New Roman"/>
          <w:color w:val="000000" w:themeColor="text1"/>
        </w:rPr>
        <w:t xml:space="preserve">frequency of use, </w:t>
      </w:r>
      <w:r w:rsidR="003116F7" w:rsidRPr="00F21EBC">
        <w:rPr>
          <w:rFonts w:ascii="Times New Roman" w:hAnsi="Times New Roman" w:cs="Times New Roman"/>
          <w:color w:val="000000" w:themeColor="text1"/>
        </w:rPr>
        <w:t xml:space="preserve">BESA proficiency, </w:t>
      </w:r>
      <w:r w:rsidR="0099649E" w:rsidRPr="00F21EBC">
        <w:rPr>
          <w:rFonts w:ascii="Times New Roman" w:hAnsi="Times New Roman" w:cs="Times New Roman"/>
          <w:color w:val="000000" w:themeColor="text1"/>
        </w:rPr>
        <w:t>and task as predictors</w:t>
      </w:r>
      <w:r w:rsidR="00497B93" w:rsidRPr="00F21EBC">
        <w:rPr>
          <w:rFonts w:ascii="Times New Roman" w:hAnsi="Times New Roman" w:cs="Times New Roman"/>
          <w:color w:val="000000" w:themeColor="text1"/>
        </w:rPr>
        <w:t xml:space="preserve"> with participant and item as random intercepts</w:t>
      </w:r>
      <w:r w:rsidR="0099649E" w:rsidRPr="00F21EBC">
        <w:rPr>
          <w:rFonts w:ascii="Times New Roman" w:hAnsi="Times New Roman" w:cs="Times New Roman"/>
          <w:color w:val="000000" w:themeColor="text1"/>
        </w:rPr>
        <w:t>. The 5</w:t>
      </w:r>
      <w:r w:rsidR="0099649E" w:rsidRPr="00F21EBC">
        <w:rPr>
          <w:rFonts w:ascii="Times New Roman" w:hAnsi="Times New Roman" w:cs="Times New Roman"/>
          <w:color w:val="000000" w:themeColor="text1"/>
          <w:vertAlign w:val="superscript"/>
        </w:rPr>
        <w:t>th</w:t>
      </w:r>
      <w:r w:rsidR="0099649E" w:rsidRPr="00F21EBC">
        <w:rPr>
          <w:rFonts w:ascii="Times New Roman" w:hAnsi="Times New Roman" w:cs="Times New Roman"/>
          <w:color w:val="000000" w:themeColor="text1"/>
        </w:rPr>
        <w:t xml:space="preserve"> grade group and the production task were set as reference levels. The model </w:t>
      </w:r>
      <w:r w:rsidR="0059233D" w:rsidRPr="00F21EBC">
        <w:rPr>
          <w:rFonts w:ascii="Times New Roman" w:hAnsi="Times New Roman" w:cs="Times New Roman"/>
          <w:color w:val="000000" w:themeColor="text1"/>
        </w:rPr>
        <w:t>revealed</w:t>
      </w:r>
      <w:r w:rsidR="0099649E" w:rsidRPr="00F21EBC">
        <w:rPr>
          <w:rFonts w:ascii="Times New Roman" w:hAnsi="Times New Roman" w:cs="Times New Roman"/>
          <w:color w:val="000000" w:themeColor="text1"/>
        </w:rPr>
        <w:t xml:space="preserve"> main effects </w:t>
      </w:r>
      <w:r w:rsidR="003E52E2" w:rsidRPr="00F21EBC">
        <w:rPr>
          <w:rFonts w:ascii="Times New Roman" w:hAnsi="Times New Roman" w:cs="Times New Roman"/>
          <w:color w:val="000000" w:themeColor="text1"/>
        </w:rPr>
        <w:t xml:space="preserve">for </w:t>
      </w:r>
      <w:r w:rsidR="00B634CB" w:rsidRPr="00F21EBC">
        <w:rPr>
          <w:rFonts w:ascii="Times New Roman" w:hAnsi="Times New Roman" w:cs="Times New Roman"/>
          <w:color w:val="000000" w:themeColor="text1"/>
        </w:rPr>
        <w:t>the 7</w:t>
      </w:r>
      <w:r w:rsidR="00B634CB" w:rsidRPr="00F21EBC">
        <w:rPr>
          <w:rFonts w:ascii="Times New Roman" w:hAnsi="Times New Roman" w:cs="Times New Roman"/>
          <w:color w:val="000000" w:themeColor="text1"/>
          <w:vertAlign w:val="superscript"/>
        </w:rPr>
        <w:t>t</w:t>
      </w:r>
      <w:r w:rsidR="00544316" w:rsidRPr="00F21EBC">
        <w:rPr>
          <w:rFonts w:ascii="Times New Roman" w:hAnsi="Times New Roman" w:cs="Times New Roman"/>
          <w:color w:val="000000" w:themeColor="text1"/>
          <w:vertAlign w:val="superscript"/>
        </w:rPr>
        <w:t>h</w:t>
      </w:r>
      <w:r w:rsidR="00B634CB" w:rsidRPr="00F21EBC">
        <w:rPr>
          <w:rFonts w:ascii="Times New Roman" w:hAnsi="Times New Roman" w:cs="Times New Roman"/>
          <w:color w:val="000000" w:themeColor="text1"/>
        </w:rPr>
        <w:t>/8</w:t>
      </w:r>
      <w:r w:rsidR="00544316" w:rsidRPr="00F21EBC">
        <w:rPr>
          <w:rFonts w:ascii="Times New Roman" w:hAnsi="Times New Roman" w:cs="Times New Roman"/>
          <w:color w:val="000000" w:themeColor="text1"/>
          <w:vertAlign w:val="superscript"/>
        </w:rPr>
        <w:t>t</w:t>
      </w:r>
      <w:r w:rsidR="00B634CB" w:rsidRPr="00F21EBC">
        <w:rPr>
          <w:rFonts w:ascii="Times New Roman" w:hAnsi="Times New Roman" w:cs="Times New Roman"/>
          <w:color w:val="000000" w:themeColor="text1"/>
          <w:vertAlign w:val="superscript"/>
        </w:rPr>
        <w:t>h</w:t>
      </w:r>
      <w:r w:rsidR="00B634CB" w:rsidRPr="00F21EBC">
        <w:rPr>
          <w:rFonts w:ascii="Times New Roman" w:hAnsi="Times New Roman" w:cs="Times New Roman"/>
          <w:color w:val="000000" w:themeColor="text1"/>
        </w:rPr>
        <w:t xml:space="preserve"> grade group (</w:t>
      </w:r>
      <w:r w:rsidR="00B634CB" w:rsidRPr="00F21EBC">
        <w:rPr>
          <w:rFonts w:ascii="Times New Roman" w:hAnsi="Times New Roman" w:cs="Times New Roman"/>
          <w:i/>
          <w:iCs/>
          <w:color w:val="000000" w:themeColor="text1"/>
        </w:rPr>
        <w:t>β</w:t>
      </w:r>
      <w:r w:rsidR="00B634CB" w:rsidRPr="00F21EBC">
        <w:rPr>
          <w:rFonts w:ascii="Times New Roman" w:hAnsi="Times New Roman" w:cs="Times New Roman"/>
          <w:color w:val="000000" w:themeColor="text1"/>
        </w:rPr>
        <w:t xml:space="preserve"> = 1.4</w:t>
      </w:r>
      <w:r w:rsidR="004112E2" w:rsidRPr="00F21EBC">
        <w:rPr>
          <w:rFonts w:ascii="Times New Roman" w:hAnsi="Times New Roman" w:cs="Times New Roman"/>
          <w:color w:val="000000" w:themeColor="text1"/>
        </w:rPr>
        <w:t>7</w:t>
      </w:r>
      <w:r w:rsidR="00B634CB" w:rsidRPr="00F21EBC">
        <w:rPr>
          <w:rFonts w:ascii="Times New Roman" w:hAnsi="Times New Roman" w:cs="Times New Roman"/>
          <w:color w:val="000000" w:themeColor="text1"/>
        </w:rPr>
        <w:t xml:space="preserve">, SE = 0.46, </w:t>
      </w:r>
      <w:r w:rsidR="00B634CB" w:rsidRPr="00F21EBC">
        <w:rPr>
          <w:rFonts w:ascii="Times New Roman" w:hAnsi="Times New Roman" w:cs="Times New Roman"/>
          <w:i/>
          <w:iCs/>
          <w:color w:val="000000" w:themeColor="text1"/>
        </w:rPr>
        <w:t>p</w:t>
      </w:r>
      <w:r w:rsidR="00B634CB" w:rsidRPr="00F21EBC">
        <w:rPr>
          <w:rFonts w:ascii="Times New Roman" w:hAnsi="Times New Roman" w:cs="Times New Roman"/>
          <w:color w:val="000000" w:themeColor="text1"/>
        </w:rPr>
        <w:t xml:space="preserve"> = .001</w:t>
      </w:r>
      <w:r w:rsidR="004112E2" w:rsidRPr="00F21EBC">
        <w:rPr>
          <w:rFonts w:ascii="Times New Roman" w:hAnsi="Times New Roman" w:cs="Times New Roman"/>
          <w:color w:val="000000" w:themeColor="text1"/>
        </w:rPr>
        <w:t>3</w:t>
      </w:r>
      <w:r w:rsidR="00B634CB" w:rsidRPr="00F21EBC">
        <w:rPr>
          <w:rFonts w:ascii="Times New Roman" w:hAnsi="Times New Roman" w:cs="Times New Roman"/>
          <w:color w:val="000000" w:themeColor="text1"/>
        </w:rPr>
        <w:t>)</w:t>
      </w:r>
      <w:r w:rsidR="008C593F" w:rsidRPr="00F21EBC">
        <w:rPr>
          <w:rFonts w:ascii="Times New Roman" w:hAnsi="Times New Roman" w:cs="Times New Roman"/>
          <w:color w:val="000000" w:themeColor="text1"/>
        </w:rPr>
        <w:t>, frequency of use (</w:t>
      </w:r>
      <w:r w:rsidR="008C593F" w:rsidRPr="00F21EBC">
        <w:rPr>
          <w:rFonts w:ascii="Times New Roman" w:hAnsi="Times New Roman" w:cs="Times New Roman"/>
          <w:i/>
          <w:iCs/>
          <w:color w:val="000000" w:themeColor="text1"/>
        </w:rPr>
        <w:t>β</w:t>
      </w:r>
      <w:r w:rsidR="008C593F" w:rsidRPr="00F21EBC">
        <w:rPr>
          <w:rFonts w:ascii="Times New Roman" w:hAnsi="Times New Roman" w:cs="Times New Roman"/>
          <w:color w:val="000000" w:themeColor="text1"/>
        </w:rPr>
        <w:t xml:space="preserve"> = 0.5</w:t>
      </w:r>
      <w:r w:rsidR="004112E2" w:rsidRPr="00F21EBC">
        <w:rPr>
          <w:rFonts w:ascii="Times New Roman" w:hAnsi="Times New Roman" w:cs="Times New Roman"/>
          <w:color w:val="000000" w:themeColor="text1"/>
        </w:rPr>
        <w:t>2</w:t>
      </w:r>
      <w:r w:rsidR="008C593F" w:rsidRPr="00F21EBC">
        <w:rPr>
          <w:rFonts w:ascii="Times New Roman" w:hAnsi="Times New Roman" w:cs="Times New Roman"/>
          <w:color w:val="000000" w:themeColor="text1"/>
        </w:rPr>
        <w:t>, SE = 0.2</w:t>
      </w:r>
      <w:r w:rsidR="004112E2" w:rsidRPr="00F21EBC">
        <w:rPr>
          <w:rFonts w:ascii="Times New Roman" w:hAnsi="Times New Roman" w:cs="Times New Roman"/>
          <w:color w:val="000000" w:themeColor="text1"/>
        </w:rPr>
        <w:t>3</w:t>
      </w:r>
      <w:r w:rsidR="008C593F" w:rsidRPr="00F21EBC">
        <w:rPr>
          <w:rFonts w:ascii="Times New Roman" w:hAnsi="Times New Roman" w:cs="Times New Roman"/>
          <w:color w:val="000000" w:themeColor="text1"/>
        </w:rPr>
        <w:t xml:space="preserve">, </w:t>
      </w:r>
      <w:r w:rsidR="008C593F" w:rsidRPr="00F21EBC">
        <w:rPr>
          <w:rFonts w:ascii="Times New Roman" w:hAnsi="Times New Roman" w:cs="Times New Roman"/>
          <w:i/>
          <w:iCs/>
          <w:color w:val="000000" w:themeColor="text1"/>
        </w:rPr>
        <w:t>p</w:t>
      </w:r>
      <w:r w:rsidR="008C593F" w:rsidRPr="00F21EBC">
        <w:rPr>
          <w:rFonts w:ascii="Times New Roman" w:hAnsi="Times New Roman" w:cs="Times New Roman"/>
          <w:color w:val="000000" w:themeColor="text1"/>
        </w:rPr>
        <w:t xml:space="preserve"> = .0</w:t>
      </w:r>
      <w:r w:rsidR="004112E2" w:rsidRPr="00F21EBC">
        <w:rPr>
          <w:rFonts w:ascii="Times New Roman" w:hAnsi="Times New Roman" w:cs="Times New Roman"/>
          <w:color w:val="000000" w:themeColor="text1"/>
        </w:rPr>
        <w:t>220</w:t>
      </w:r>
      <w:r w:rsidR="008C593F" w:rsidRPr="00F21EBC">
        <w:rPr>
          <w:rFonts w:ascii="Times New Roman" w:hAnsi="Times New Roman" w:cs="Times New Roman"/>
          <w:color w:val="000000" w:themeColor="text1"/>
        </w:rPr>
        <w:t xml:space="preserve">), and the </w:t>
      </w:r>
      <w:r w:rsidR="00F51D8D" w:rsidRPr="00F21EBC">
        <w:rPr>
          <w:rFonts w:ascii="Times New Roman" w:hAnsi="Times New Roman" w:cs="Times New Roman"/>
          <w:color w:val="000000" w:themeColor="text1"/>
        </w:rPr>
        <w:t>selection</w:t>
      </w:r>
      <w:r w:rsidR="008C593F" w:rsidRPr="00F21EBC">
        <w:rPr>
          <w:rFonts w:ascii="Times New Roman" w:hAnsi="Times New Roman" w:cs="Times New Roman"/>
          <w:color w:val="000000" w:themeColor="text1"/>
        </w:rPr>
        <w:t xml:space="preserve"> task (</w:t>
      </w:r>
      <w:r w:rsidR="008C593F" w:rsidRPr="00F21EBC">
        <w:rPr>
          <w:rFonts w:ascii="Times New Roman" w:hAnsi="Times New Roman" w:cs="Times New Roman"/>
          <w:i/>
          <w:iCs/>
          <w:color w:val="000000" w:themeColor="text1"/>
        </w:rPr>
        <w:t>β</w:t>
      </w:r>
      <w:r w:rsidR="008C593F" w:rsidRPr="00F21EBC">
        <w:rPr>
          <w:rFonts w:ascii="Times New Roman" w:hAnsi="Times New Roman" w:cs="Times New Roman"/>
          <w:color w:val="000000" w:themeColor="text1"/>
        </w:rPr>
        <w:t xml:space="preserve"> = 1.13, SE = 0.20, </w:t>
      </w:r>
      <w:r w:rsidR="008C593F" w:rsidRPr="00F21EBC">
        <w:rPr>
          <w:rFonts w:ascii="Times New Roman" w:hAnsi="Times New Roman" w:cs="Times New Roman"/>
          <w:i/>
          <w:iCs/>
          <w:color w:val="000000" w:themeColor="text1"/>
        </w:rPr>
        <w:t>p</w:t>
      </w:r>
      <w:r w:rsidR="008C593F" w:rsidRPr="00F21EBC">
        <w:rPr>
          <w:rFonts w:ascii="Times New Roman" w:hAnsi="Times New Roman" w:cs="Times New Roman"/>
          <w:color w:val="000000" w:themeColor="text1"/>
        </w:rPr>
        <w:t xml:space="preserve"> &lt; .0001)</w:t>
      </w:r>
      <w:r w:rsidR="0099649E" w:rsidRPr="00F21EBC">
        <w:rPr>
          <w:rFonts w:ascii="Times New Roman" w:hAnsi="Times New Roman" w:cs="Times New Roman"/>
          <w:color w:val="000000" w:themeColor="text1"/>
        </w:rPr>
        <w:t>.</w:t>
      </w:r>
      <w:r w:rsidR="008C593F" w:rsidRPr="00F21EBC">
        <w:rPr>
          <w:rFonts w:ascii="Times New Roman" w:hAnsi="Times New Roman" w:cs="Times New Roman"/>
          <w:color w:val="000000" w:themeColor="text1"/>
        </w:rPr>
        <w:t xml:space="preserve"> These results imply that older HSs show stronger knowledge of subjunctive mood, </w:t>
      </w:r>
      <w:r w:rsidR="0079244E" w:rsidRPr="00F21EBC">
        <w:rPr>
          <w:rFonts w:ascii="Times New Roman" w:hAnsi="Times New Roman" w:cs="Times New Roman"/>
          <w:color w:val="000000" w:themeColor="text1"/>
        </w:rPr>
        <w:t xml:space="preserve">that frequency of use modulates </w:t>
      </w:r>
      <w:r w:rsidR="009607CE" w:rsidRPr="00F21EBC">
        <w:rPr>
          <w:rFonts w:ascii="Times New Roman" w:hAnsi="Times New Roman" w:cs="Times New Roman"/>
          <w:color w:val="000000" w:themeColor="text1"/>
        </w:rPr>
        <w:t>subjunctive knowledge</w:t>
      </w:r>
      <w:r w:rsidR="0079244E" w:rsidRPr="00F21EBC">
        <w:rPr>
          <w:rFonts w:ascii="Times New Roman" w:hAnsi="Times New Roman" w:cs="Times New Roman"/>
          <w:color w:val="000000" w:themeColor="text1"/>
        </w:rPr>
        <w:t>,</w:t>
      </w:r>
      <w:r w:rsidR="00173355" w:rsidRPr="00F21EBC">
        <w:rPr>
          <w:rFonts w:ascii="Times New Roman" w:hAnsi="Times New Roman" w:cs="Times New Roman"/>
          <w:color w:val="000000" w:themeColor="text1"/>
        </w:rPr>
        <w:t xml:space="preserve"> and</w:t>
      </w:r>
      <w:r w:rsidR="008C593F" w:rsidRPr="00F21EBC">
        <w:rPr>
          <w:rFonts w:ascii="Times New Roman" w:hAnsi="Times New Roman" w:cs="Times New Roman"/>
          <w:color w:val="000000" w:themeColor="text1"/>
        </w:rPr>
        <w:t xml:space="preserve"> that participants were more likely to select the subjunctive than they were to produce it. </w:t>
      </w:r>
      <w:r w:rsidR="009A6255" w:rsidRPr="00F21EBC">
        <w:rPr>
          <w:rFonts w:ascii="Times New Roman" w:hAnsi="Times New Roman" w:cs="Times New Roman"/>
          <w:color w:val="000000" w:themeColor="text1"/>
        </w:rPr>
        <w:t>These</w:t>
      </w:r>
      <w:r w:rsidR="008C593F" w:rsidRPr="00F21EBC">
        <w:rPr>
          <w:rFonts w:ascii="Times New Roman" w:hAnsi="Times New Roman" w:cs="Times New Roman"/>
          <w:color w:val="000000" w:themeColor="text1"/>
        </w:rPr>
        <w:t xml:space="preserve"> findings are consistent with the data reported in Figures 1</w:t>
      </w:r>
      <w:r w:rsidR="009A6255" w:rsidRPr="00F21EBC">
        <w:rPr>
          <w:rFonts w:ascii="Times New Roman" w:hAnsi="Times New Roman" w:cs="Times New Roman"/>
          <w:color w:val="000000" w:themeColor="text1"/>
        </w:rPr>
        <w:t xml:space="preserve"> </w:t>
      </w:r>
      <w:r w:rsidR="00EA0448" w:rsidRPr="00F21EBC">
        <w:rPr>
          <w:rFonts w:ascii="Times New Roman" w:hAnsi="Times New Roman" w:cs="Times New Roman"/>
          <w:color w:val="000000" w:themeColor="text1"/>
        </w:rPr>
        <w:t>and 3</w:t>
      </w:r>
      <w:r w:rsidR="008C593F" w:rsidRPr="00F21EBC">
        <w:rPr>
          <w:rFonts w:ascii="Times New Roman" w:hAnsi="Times New Roman" w:cs="Times New Roman"/>
          <w:color w:val="000000" w:themeColor="text1"/>
        </w:rPr>
        <w:t>.</w:t>
      </w:r>
    </w:p>
    <w:p w14:paraId="69F7135D" w14:textId="62B2D7C8" w:rsidR="00030A7D" w:rsidRPr="00F21EBC" w:rsidRDefault="00096746" w:rsidP="00030A7D">
      <w:pPr>
        <w:spacing w:line="480" w:lineRule="auto"/>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6</w:t>
      </w:r>
      <w:r w:rsidR="00030A7D" w:rsidRPr="00F21EBC">
        <w:rPr>
          <w:rFonts w:ascii="Times New Roman" w:hAnsi="Times New Roman" w:cs="Times New Roman"/>
          <w:b/>
          <w:bCs/>
          <w:color w:val="000000" w:themeColor="text1"/>
        </w:rPr>
        <w:t>. Discussion</w:t>
      </w:r>
    </w:p>
    <w:p w14:paraId="484F4D50" w14:textId="7924BBED" w:rsidR="00FC769D" w:rsidRPr="00F21EBC" w:rsidRDefault="009D3068" w:rsidP="00FF691E">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The present study is the first to compare </w:t>
      </w:r>
      <w:r w:rsidR="00E655FE" w:rsidRPr="00F21EBC">
        <w:rPr>
          <w:rFonts w:ascii="Times New Roman" w:hAnsi="Times New Roman" w:cs="Times New Roman"/>
          <w:color w:val="000000" w:themeColor="text1"/>
        </w:rPr>
        <w:t xml:space="preserve">productive and receptive </w:t>
      </w:r>
      <w:r w:rsidR="008A1601" w:rsidRPr="00F21EBC">
        <w:rPr>
          <w:rFonts w:ascii="Times New Roman" w:hAnsi="Times New Roman" w:cs="Times New Roman"/>
          <w:color w:val="000000" w:themeColor="text1"/>
        </w:rPr>
        <w:t xml:space="preserve">knowledge of subjunctive </w:t>
      </w:r>
      <w:r w:rsidR="00067EC3" w:rsidRPr="00F21EBC">
        <w:rPr>
          <w:rFonts w:ascii="Times New Roman" w:hAnsi="Times New Roman" w:cs="Times New Roman"/>
          <w:color w:val="000000" w:themeColor="text1"/>
        </w:rPr>
        <w:t xml:space="preserve">mood </w:t>
      </w:r>
      <w:r w:rsidR="008A1601" w:rsidRPr="00F21EBC">
        <w:rPr>
          <w:rFonts w:ascii="Times New Roman" w:hAnsi="Times New Roman" w:cs="Times New Roman"/>
          <w:color w:val="000000" w:themeColor="text1"/>
        </w:rPr>
        <w:t xml:space="preserve">across </w:t>
      </w:r>
      <w:r w:rsidRPr="00F21EBC">
        <w:rPr>
          <w:rFonts w:ascii="Times New Roman" w:hAnsi="Times New Roman" w:cs="Times New Roman"/>
          <w:color w:val="000000" w:themeColor="text1"/>
        </w:rPr>
        <w:t xml:space="preserve">multiple age groups of school-aged </w:t>
      </w:r>
      <w:r w:rsidR="00E655FE" w:rsidRPr="00F21EBC">
        <w:rPr>
          <w:rFonts w:ascii="Times New Roman" w:hAnsi="Times New Roman" w:cs="Times New Roman"/>
          <w:color w:val="000000" w:themeColor="text1"/>
        </w:rPr>
        <w:t xml:space="preserve">Spanish </w:t>
      </w:r>
      <w:r w:rsidR="003F095C" w:rsidRPr="00F21EBC">
        <w:rPr>
          <w:rFonts w:ascii="Times New Roman" w:hAnsi="Times New Roman" w:cs="Times New Roman"/>
          <w:color w:val="000000" w:themeColor="text1"/>
        </w:rPr>
        <w:t>HS</w:t>
      </w:r>
      <w:r w:rsidR="007F09F4" w:rsidRPr="00F21EBC">
        <w:rPr>
          <w:rFonts w:ascii="Times New Roman" w:hAnsi="Times New Roman" w:cs="Times New Roman"/>
          <w:color w:val="000000" w:themeColor="text1"/>
        </w:rPr>
        <w:t>s</w:t>
      </w:r>
      <w:r w:rsidR="00FF0328" w:rsidRPr="00F21EBC">
        <w:rPr>
          <w:rFonts w:ascii="Times New Roman" w:hAnsi="Times New Roman" w:cs="Times New Roman"/>
          <w:color w:val="000000" w:themeColor="text1"/>
        </w:rPr>
        <w:t>,</w:t>
      </w:r>
      <w:r w:rsidR="002B6172" w:rsidRPr="00F21EBC">
        <w:rPr>
          <w:rFonts w:ascii="Times New Roman" w:hAnsi="Times New Roman" w:cs="Times New Roman"/>
          <w:color w:val="000000" w:themeColor="text1"/>
        </w:rPr>
        <w:t xml:space="preserve"> </w:t>
      </w:r>
      <w:r w:rsidR="003F095C" w:rsidRPr="00F21EBC">
        <w:rPr>
          <w:rFonts w:ascii="Times New Roman" w:hAnsi="Times New Roman" w:cs="Times New Roman"/>
          <w:color w:val="000000" w:themeColor="text1"/>
        </w:rPr>
        <w:t xml:space="preserve">and </w:t>
      </w:r>
      <w:r w:rsidR="002B6172" w:rsidRPr="00F21EBC">
        <w:rPr>
          <w:rFonts w:ascii="Times New Roman" w:hAnsi="Times New Roman" w:cs="Times New Roman"/>
          <w:color w:val="000000" w:themeColor="text1"/>
        </w:rPr>
        <w:t>adopt</w:t>
      </w:r>
      <w:r w:rsidR="004665E7" w:rsidRPr="00F21EBC">
        <w:rPr>
          <w:rFonts w:ascii="Times New Roman" w:hAnsi="Times New Roman" w:cs="Times New Roman"/>
          <w:color w:val="000000" w:themeColor="text1"/>
        </w:rPr>
        <w:t>s</w:t>
      </w:r>
      <w:r w:rsidR="002B6172" w:rsidRPr="00F21EBC">
        <w:rPr>
          <w:rFonts w:ascii="Times New Roman" w:hAnsi="Times New Roman" w:cs="Times New Roman"/>
          <w:color w:val="000000" w:themeColor="text1"/>
        </w:rPr>
        <w:t xml:space="preserve"> a novel approach</w:t>
      </w:r>
      <w:r w:rsidR="00FF0328" w:rsidRPr="00F21EBC">
        <w:rPr>
          <w:rFonts w:ascii="Times New Roman" w:hAnsi="Times New Roman" w:cs="Times New Roman"/>
          <w:color w:val="000000" w:themeColor="text1"/>
        </w:rPr>
        <w:t xml:space="preserve"> by evaluating </w:t>
      </w:r>
      <w:r w:rsidR="00FF0328" w:rsidRPr="00F21EBC">
        <w:rPr>
          <w:rFonts w:ascii="Times New Roman" w:hAnsi="Times New Roman" w:cs="Times New Roman"/>
          <w:color w:val="000000" w:themeColor="text1"/>
        </w:rPr>
        <w:lastRenderedPageBreak/>
        <w:t xml:space="preserve">HL exposure through </w:t>
      </w:r>
      <w:r w:rsidR="00E655FE" w:rsidRPr="00F21EBC">
        <w:rPr>
          <w:rFonts w:ascii="Times New Roman" w:hAnsi="Times New Roman" w:cs="Times New Roman"/>
          <w:color w:val="000000" w:themeColor="text1"/>
        </w:rPr>
        <w:t>different methods of schooling</w:t>
      </w:r>
      <w:r w:rsidR="00F861BC" w:rsidRPr="00F21EBC">
        <w:rPr>
          <w:rFonts w:ascii="Times New Roman" w:hAnsi="Times New Roman" w:cs="Times New Roman"/>
          <w:color w:val="000000" w:themeColor="text1"/>
        </w:rPr>
        <w:t xml:space="preserve">. </w:t>
      </w:r>
      <w:r w:rsidR="0024308C" w:rsidRPr="00F21EBC">
        <w:rPr>
          <w:rFonts w:ascii="Times New Roman" w:hAnsi="Times New Roman" w:cs="Times New Roman"/>
          <w:color w:val="000000" w:themeColor="text1"/>
        </w:rPr>
        <w:t>Moreover, it evaluated lexical frequency effects with bilingual children, which is largely novel (but see Goldin et al., 2023 for an analysis with two lexical items). There were five RQs, the first of which</w:t>
      </w:r>
      <w:r w:rsidR="005233B3" w:rsidRPr="00F21EBC">
        <w:rPr>
          <w:rFonts w:ascii="Times New Roman" w:hAnsi="Times New Roman" w:cs="Times New Roman"/>
          <w:color w:val="000000" w:themeColor="text1"/>
        </w:rPr>
        <w:t xml:space="preserve"> investigated whether HS</w:t>
      </w:r>
      <w:r w:rsidR="00EE3077" w:rsidRPr="00F21EBC">
        <w:rPr>
          <w:rFonts w:ascii="Times New Roman" w:hAnsi="Times New Roman" w:cs="Times New Roman"/>
          <w:color w:val="000000" w:themeColor="text1"/>
        </w:rPr>
        <w:t>s</w:t>
      </w:r>
      <w:r w:rsidR="00BF7DB9" w:rsidRPr="00F21EBC">
        <w:rPr>
          <w:rFonts w:ascii="Times New Roman" w:hAnsi="Times New Roman" w:cs="Times New Roman"/>
          <w:color w:val="000000" w:themeColor="text1"/>
        </w:rPr>
        <w:t xml:space="preserve"> </w:t>
      </w:r>
      <w:r w:rsidR="00313AD1" w:rsidRPr="00F21EBC">
        <w:rPr>
          <w:rFonts w:ascii="Times New Roman" w:hAnsi="Times New Roman" w:cs="Times New Roman"/>
          <w:color w:val="000000" w:themeColor="text1"/>
        </w:rPr>
        <w:t xml:space="preserve">in a DLI program </w:t>
      </w:r>
      <w:r w:rsidR="007E7353" w:rsidRPr="00F21EBC">
        <w:rPr>
          <w:rFonts w:ascii="Times New Roman" w:hAnsi="Times New Roman" w:cs="Times New Roman"/>
          <w:color w:val="000000" w:themeColor="text1"/>
        </w:rPr>
        <w:t>differed from other HS</w:t>
      </w:r>
      <w:r w:rsidR="00EE3077" w:rsidRPr="00F21EBC">
        <w:rPr>
          <w:rFonts w:ascii="Times New Roman" w:hAnsi="Times New Roman" w:cs="Times New Roman"/>
          <w:color w:val="000000" w:themeColor="text1"/>
        </w:rPr>
        <w:t>s</w:t>
      </w:r>
      <w:r w:rsidR="007E7353" w:rsidRPr="00F21EBC">
        <w:rPr>
          <w:rFonts w:ascii="Times New Roman" w:hAnsi="Times New Roman" w:cs="Times New Roman"/>
          <w:color w:val="000000" w:themeColor="text1"/>
        </w:rPr>
        <w:t xml:space="preserve"> in a</w:t>
      </w:r>
      <w:r w:rsidR="000722D3" w:rsidRPr="00F21EBC">
        <w:rPr>
          <w:rFonts w:ascii="Times New Roman" w:hAnsi="Times New Roman" w:cs="Times New Roman"/>
          <w:color w:val="000000" w:themeColor="text1"/>
        </w:rPr>
        <w:t xml:space="preserve"> monolingual English </w:t>
      </w:r>
      <w:r w:rsidR="007E7353" w:rsidRPr="00F21EBC">
        <w:rPr>
          <w:rFonts w:ascii="Times New Roman" w:hAnsi="Times New Roman" w:cs="Times New Roman"/>
          <w:color w:val="000000" w:themeColor="text1"/>
        </w:rPr>
        <w:t xml:space="preserve">school in their command of the </w:t>
      </w:r>
      <w:r w:rsidR="007A3FC1" w:rsidRPr="00F21EBC">
        <w:rPr>
          <w:rFonts w:ascii="Times New Roman" w:hAnsi="Times New Roman" w:cs="Times New Roman"/>
          <w:color w:val="000000" w:themeColor="text1"/>
        </w:rPr>
        <w:t xml:space="preserve">volitional </w:t>
      </w:r>
      <w:r w:rsidR="007E7353" w:rsidRPr="00F21EBC">
        <w:rPr>
          <w:rFonts w:ascii="Times New Roman" w:hAnsi="Times New Roman" w:cs="Times New Roman"/>
          <w:color w:val="000000" w:themeColor="text1"/>
        </w:rPr>
        <w:t>subjunctive</w:t>
      </w:r>
      <w:r w:rsidR="00C9388E" w:rsidRPr="00F21EBC">
        <w:rPr>
          <w:rFonts w:ascii="Times New Roman" w:hAnsi="Times New Roman" w:cs="Times New Roman"/>
          <w:color w:val="000000" w:themeColor="text1"/>
        </w:rPr>
        <w:t xml:space="preserve">. </w:t>
      </w:r>
      <w:r w:rsidR="007E7353" w:rsidRPr="00F21EBC">
        <w:rPr>
          <w:rFonts w:ascii="Times New Roman" w:hAnsi="Times New Roman" w:cs="Times New Roman"/>
          <w:color w:val="000000" w:themeColor="text1"/>
        </w:rPr>
        <w:t xml:space="preserve">It was predicted that </w:t>
      </w:r>
      <w:r w:rsidR="00C75ED8" w:rsidRPr="00F21EBC">
        <w:rPr>
          <w:rFonts w:ascii="Times New Roman" w:hAnsi="Times New Roman" w:cs="Times New Roman"/>
          <w:color w:val="000000" w:themeColor="text1"/>
        </w:rPr>
        <w:t>participant</w:t>
      </w:r>
      <w:r w:rsidR="0052507F" w:rsidRPr="00F21EBC">
        <w:rPr>
          <w:rFonts w:ascii="Times New Roman" w:hAnsi="Times New Roman" w:cs="Times New Roman"/>
          <w:color w:val="000000" w:themeColor="text1"/>
        </w:rPr>
        <w:t xml:space="preserve">s in </w:t>
      </w:r>
      <w:r w:rsidR="007E7353" w:rsidRPr="00F21EBC">
        <w:rPr>
          <w:rFonts w:ascii="Times New Roman" w:hAnsi="Times New Roman" w:cs="Times New Roman"/>
          <w:color w:val="000000" w:themeColor="text1"/>
        </w:rPr>
        <w:t xml:space="preserve">the DLI school would </w:t>
      </w:r>
      <w:r w:rsidR="003E49E4" w:rsidRPr="00F21EBC">
        <w:rPr>
          <w:rFonts w:ascii="Times New Roman" w:hAnsi="Times New Roman" w:cs="Times New Roman"/>
          <w:color w:val="000000" w:themeColor="text1"/>
        </w:rPr>
        <w:t>recognize</w:t>
      </w:r>
      <w:r w:rsidR="00EE64D7" w:rsidRPr="00F21EBC">
        <w:rPr>
          <w:rFonts w:ascii="Times New Roman" w:hAnsi="Times New Roman" w:cs="Times New Roman"/>
          <w:color w:val="000000" w:themeColor="text1"/>
        </w:rPr>
        <w:t xml:space="preserve"> and produce</w:t>
      </w:r>
      <w:r w:rsidR="003E49E4" w:rsidRPr="00F21EBC">
        <w:rPr>
          <w:rFonts w:ascii="Times New Roman" w:hAnsi="Times New Roman" w:cs="Times New Roman"/>
          <w:color w:val="000000" w:themeColor="text1"/>
        </w:rPr>
        <w:t xml:space="preserve"> this structure more consistently</w:t>
      </w:r>
      <w:r w:rsidR="0061080E" w:rsidRPr="00F21EBC">
        <w:rPr>
          <w:rFonts w:ascii="Times New Roman" w:hAnsi="Times New Roman" w:cs="Times New Roman"/>
          <w:color w:val="000000" w:themeColor="text1"/>
        </w:rPr>
        <w:t xml:space="preserve"> than monolingually-educated peers</w:t>
      </w:r>
      <w:r w:rsidR="003E49E4" w:rsidRPr="00F21EBC">
        <w:rPr>
          <w:rFonts w:ascii="Times New Roman" w:hAnsi="Times New Roman" w:cs="Times New Roman"/>
          <w:color w:val="000000" w:themeColor="text1"/>
        </w:rPr>
        <w:t xml:space="preserve">. </w:t>
      </w:r>
      <w:r w:rsidR="0061080E" w:rsidRPr="00F21EBC">
        <w:rPr>
          <w:rFonts w:ascii="Times New Roman" w:hAnsi="Times New Roman" w:cs="Times New Roman"/>
          <w:color w:val="000000" w:themeColor="text1"/>
        </w:rPr>
        <w:t>C</w:t>
      </w:r>
      <w:r w:rsidR="004B0761" w:rsidRPr="00F21EBC">
        <w:rPr>
          <w:rFonts w:ascii="Times New Roman" w:hAnsi="Times New Roman" w:cs="Times New Roman"/>
          <w:color w:val="000000" w:themeColor="text1"/>
        </w:rPr>
        <w:t>ontra the predictions</w:t>
      </w:r>
      <w:r w:rsidR="00570F14" w:rsidRPr="00F21EBC">
        <w:rPr>
          <w:rFonts w:ascii="Times New Roman" w:hAnsi="Times New Roman" w:cs="Times New Roman"/>
          <w:color w:val="000000" w:themeColor="text1"/>
        </w:rPr>
        <w:t>,</w:t>
      </w:r>
      <w:r w:rsidR="004B0761" w:rsidRPr="00F21EBC">
        <w:rPr>
          <w:rFonts w:ascii="Times New Roman" w:hAnsi="Times New Roman" w:cs="Times New Roman"/>
          <w:color w:val="000000" w:themeColor="text1"/>
        </w:rPr>
        <w:t xml:space="preserve"> there were no differences observed between the HS</w:t>
      </w:r>
      <w:r w:rsidR="00A34A9F" w:rsidRPr="00F21EBC">
        <w:rPr>
          <w:rFonts w:ascii="Times New Roman" w:hAnsi="Times New Roman" w:cs="Times New Roman"/>
          <w:color w:val="000000" w:themeColor="text1"/>
        </w:rPr>
        <w:t>s</w:t>
      </w:r>
      <w:r w:rsidR="004B0761" w:rsidRPr="00F21EBC">
        <w:rPr>
          <w:rFonts w:ascii="Times New Roman" w:hAnsi="Times New Roman" w:cs="Times New Roman"/>
          <w:color w:val="000000" w:themeColor="text1"/>
        </w:rPr>
        <w:t xml:space="preserve"> in the </w:t>
      </w:r>
      <w:r w:rsidR="008E2597" w:rsidRPr="00F21EBC">
        <w:rPr>
          <w:rFonts w:ascii="Times New Roman" w:hAnsi="Times New Roman" w:cs="Times New Roman"/>
          <w:color w:val="000000" w:themeColor="text1"/>
        </w:rPr>
        <w:t xml:space="preserve">DLI program and those in the </w:t>
      </w:r>
      <w:r w:rsidR="000722D3" w:rsidRPr="00F21EBC">
        <w:rPr>
          <w:rFonts w:ascii="Times New Roman" w:hAnsi="Times New Roman" w:cs="Times New Roman"/>
          <w:color w:val="000000" w:themeColor="text1"/>
        </w:rPr>
        <w:t>monolingual English</w:t>
      </w:r>
      <w:r w:rsidR="008E2597" w:rsidRPr="00F21EBC">
        <w:rPr>
          <w:rFonts w:ascii="Times New Roman" w:hAnsi="Times New Roman" w:cs="Times New Roman"/>
          <w:color w:val="000000" w:themeColor="text1"/>
        </w:rPr>
        <w:t xml:space="preserve"> school. </w:t>
      </w:r>
      <w:r w:rsidR="009F6C51" w:rsidRPr="00F21EBC">
        <w:rPr>
          <w:rFonts w:ascii="Times New Roman" w:hAnsi="Times New Roman" w:cs="Times New Roman"/>
          <w:color w:val="000000" w:themeColor="text1"/>
        </w:rPr>
        <w:t xml:space="preserve">On </w:t>
      </w:r>
      <w:r w:rsidR="00A3153D" w:rsidRPr="00F21EBC">
        <w:rPr>
          <w:rFonts w:ascii="Times New Roman" w:hAnsi="Times New Roman" w:cs="Times New Roman"/>
          <w:color w:val="000000" w:themeColor="text1"/>
        </w:rPr>
        <w:t>the surface</w:t>
      </w:r>
      <w:r w:rsidR="009F6C51" w:rsidRPr="00F21EBC">
        <w:rPr>
          <w:rFonts w:ascii="Times New Roman" w:hAnsi="Times New Roman" w:cs="Times New Roman"/>
          <w:color w:val="000000" w:themeColor="text1"/>
        </w:rPr>
        <w:t xml:space="preserve">, </w:t>
      </w:r>
      <w:r w:rsidR="00C80002" w:rsidRPr="00F21EBC">
        <w:rPr>
          <w:rFonts w:ascii="Times New Roman" w:hAnsi="Times New Roman" w:cs="Times New Roman"/>
          <w:color w:val="000000" w:themeColor="text1"/>
        </w:rPr>
        <w:t>this finding does not support theories of language acquisition that posit a central role for exposure and activation</w:t>
      </w:r>
      <w:r w:rsidR="001F4887" w:rsidRPr="00F21EBC">
        <w:rPr>
          <w:rFonts w:ascii="Times New Roman" w:hAnsi="Times New Roman" w:cs="Times New Roman"/>
          <w:color w:val="000000" w:themeColor="text1"/>
        </w:rPr>
        <w:t xml:space="preserve"> (e.g., Putnam &amp; Sánchez, 2013)</w:t>
      </w:r>
      <w:r w:rsidR="00F2775E" w:rsidRPr="00F21EBC">
        <w:rPr>
          <w:rFonts w:ascii="Times New Roman" w:hAnsi="Times New Roman" w:cs="Times New Roman"/>
          <w:color w:val="000000" w:themeColor="text1"/>
        </w:rPr>
        <w:t xml:space="preserve">, a </w:t>
      </w:r>
      <w:r w:rsidR="006C6E4F" w:rsidRPr="00F21EBC">
        <w:rPr>
          <w:rFonts w:ascii="Times New Roman" w:hAnsi="Times New Roman" w:cs="Times New Roman"/>
          <w:color w:val="000000" w:themeColor="text1"/>
        </w:rPr>
        <w:t>result</w:t>
      </w:r>
      <w:r w:rsidR="00F2775E" w:rsidRPr="00F21EBC">
        <w:rPr>
          <w:rFonts w:ascii="Times New Roman" w:hAnsi="Times New Roman" w:cs="Times New Roman"/>
          <w:color w:val="000000" w:themeColor="text1"/>
        </w:rPr>
        <w:t xml:space="preserve"> that merits further discussion below.</w:t>
      </w:r>
    </w:p>
    <w:p w14:paraId="2FD897C0" w14:textId="1210EBC3" w:rsidR="00C561E7" w:rsidRPr="00F21EBC" w:rsidRDefault="00C561E7" w:rsidP="00EC3FF2">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The second RQ evaluated</w:t>
      </w:r>
      <w:r w:rsidR="00F72B2E" w:rsidRPr="00F21EBC">
        <w:rPr>
          <w:rFonts w:ascii="Times New Roman" w:hAnsi="Times New Roman" w:cs="Times New Roman"/>
          <w:color w:val="000000" w:themeColor="text1"/>
        </w:rPr>
        <w:t xml:space="preserve"> whether </w:t>
      </w:r>
      <w:r w:rsidR="00CE62A5" w:rsidRPr="00F21EBC">
        <w:rPr>
          <w:rFonts w:ascii="Times New Roman" w:hAnsi="Times New Roman" w:cs="Times New Roman"/>
          <w:color w:val="000000" w:themeColor="text1"/>
        </w:rPr>
        <w:t>proficiency and frequency of use</w:t>
      </w:r>
      <w:r w:rsidR="00D44473" w:rsidRPr="00F21EBC">
        <w:rPr>
          <w:rFonts w:ascii="Times New Roman" w:hAnsi="Times New Roman" w:cs="Times New Roman"/>
          <w:color w:val="000000" w:themeColor="text1"/>
        </w:rPr>
        <w:t xml:space="preserve"> would affect</w:t>
      </w:r>
      <w:r w:rsidR="00A325E3" w:rsidRPr="00F21EBC">
        <w:rPr>
          <w:rFonts w:ascii="Times New Roman" w:hAnsi="Times New Roman" w:cs="Times New Roman"/>
          <w:color w:val="000000" w:themeColor="text1"/>
        </w:rPr>
        <w:t xml:space="preserve"> </w:t>
      </w:r>
      <w:r w:rsidR="00D44473" w:rsidRPr="00F21EBC">
        <w:rPr>
          <w:rFonts w:ascii="Times New Roman" w:hAnsi="Times New Roman" w:cs="Times New Roman"/>
          <w:color w:val="000000" w:themeColor="text1"/>
        </w:rPr>
        <w:t xml:space="preserve">rates of subjunctive production and selection. </w:t>
      </w:r>
      <w:r w:rsidR="003F47C6" w:rsidRPr="00F21EBC">
        <w:rPr>
          <w:rFonts w:ascii="Times New Roman" w:hAnsi="Times New Roman" w:cs="Times New Roman"/>
          <w:color w:val="000000" w:themeColor="text1"/>
        </w:rPr>
        <w:t>I</w:t>
      </w:r>
      <w:r w:rsidR="00D44473" w:rsidRPr="00F21EBC">
        <w:rPr>
          <w:rFonts w:ascii="Times New Roman" w:hAnsi="Times New Roman" w:cs="Times New Roman"/>
          <w:color w:val="000000" w:themeColor="text1"/>
        </w:rPr>
        <w:t xml:space="preserve">t was predicted that both variables would affect </w:t>
      </w:r>
      <w:r w:rsidR="00B5593D" w:rsidRPr="00F21EBC">
        <w:rPr>
          <w:rFonts w:ascii="Times New Roman" w:hAnsi="Times New Roman" w:cs="Times New Roman"/>
          <w:color w:val="000000" w:themeColor="text1"/>
        </w:rPr>
        <w:t>the production and selection of</w:t>
      </w:r>
      <w:r w:rsidR="005902FA" w:rsidRPr="00F21EBC">
        <w:rPr>
          <w:rFonts w:ascii="Times New Roman" w:hAnsi="Times New Roman" w:cs="Times New Roman"/>
          <w:color w:val="000000" w:themeColor="text1"/>
        </w:rPr>
        <w:t xml:space="preserve"> </w:t>
      </w:r>
      <w:r w:rsidR="009D7392" w:rsidRPr="00F21EBC">
        <w:rPr>
          <w:rFonts w:ascii="Times New Roman" w:hAnsi="Times New Roman" w:cs="Times New Roman"/>
          <w:color w:val="000000" w:themeColor="text1"/>
        </w:rPr>
        <w:t xml:space="preserve">the </w:t>
      </w:r>
      <w:r w:rsidR="008071FF" w:rsidRPr="00F21EBC">
        <w:rPr>
          <w:rFonts w:ascii="Times New Roman" w:hAnsi="Times New Roman" w:cs="Times New Roman"/>
          <w:color w:val="000000" w:themeColor="text1"/>
        </w:rPr>
        <w:t xml:space="preserve">volitional </w:t>
      </w:r>
      <w:r w:rsidR="009D7392" w:rsidRPr="00F21EBC">
        <w:rPr>
          <w:rFonts w:ascii="Times New Roman" w:hAnsi="Times New Roman" w:cs="Times New Roman"/>
          <w:color w:val="000000" w:themeColor="text1"/>
        </w:rPr>
        <w:t>subjunctive</w:t>
      </w:r>
      <w:r w:rsidR="00E5659C" w:rsidRPr="00F21EBC">
        <w:rPr>
          <w:rFonts w:ascii="Times New Roman" w:hAnsi="Times New Roman" w:cs="Times New Roman"/>
          <w:color w:val="000000" w:themeColor="text1"/>
        </w:rPr>
        <w:t xml:space="preserve">, although only </w:t>
      </w:r>
      <w:r w:rsidR="00405F58" w:rsidRPr="00F21EBC">
        <w:rPr>
          <w:rFonts w:ascii="Times New Roman" w:hAnsi="Times New Roman" w:cs="Times New Roman"/>
          <w:color w:val="000000" w:themeColor="text1"/>
        </w:rPr>
        <w:t xml:space="preserve">frequency of use </w:t>
      </w:r>
      <w:r w:rsidR="00A71408" w:rsidRPr="00F21EBC">
        <w:rPr>
          <w:rFonts w:ascii="Times New Roman" w:hAnsi="Times New Roman" w:cs="Times New Roman"/>
          <w:color w:val="000000" w:themeColor="text1"/>
        </w:rPr>
        <w:t xml:space="preserve">accounted for </w:t>
      </w:r>
      <w:r w:rsidR="009A0534" w:rsidRPr="00F21EBC">
        <w:rPr>
          <w:rFonts w:ascii="Times New Roman" w:hAnsi="Times New Roman" w:cs="Times New Roman"/>
          <w:color w:val="000000" w:themeColor="text1"/>
        </w:rPr>
        <w:t>speakers’ mood tendencies.</w:t>
      </w:r>
      <w:r w:rsidR="00405F58" w:rsidRPr="00F21EBC">
        <w:rPr>
          <w:rFonts w:ascii="Times New Roman" w:hAnsi="Times New Roman" w:cs="Times New Roman"/>
          <w:color w:val="000000" w:themeColor="text1"/>
        </w:rPr>
        <w:t xml:space="preserve"> Therefore, participants’ overall patterns of language use </w:t>
      </w:r>
      <w:r w:rsidR="009E20F9" w:rsidRPr="00F21EBC">
        <w:rPr>
          <w:rFonts w:ascii="Times New Roman" w:hAnsi="Times New Roman" w:cs="Times New Roman"/>
          <w:color w:val="000000" w:themeColor="text1"/>
        </w:rPr>
        <w:t xml:space="preserve">predicted their command of </w:t>
      </w:r>
      <w:r w:rsidR="00CB2540" w:rsidRPr="00F21EBC">
        <w:rPr>
          <w:rFonts w:ascii="Times New Roman" w:hAnsi="Times New Roman" w:cs="Times New Roman"/>
          <w:color w:val="000000" w:themeColor="text1"/>
        </w:rPr>
        <w:t xml:space="preserve">the volitional </w:t>
      </w:r>
      <w:r w:rsidR="009E20F9" w:rsidRPr="00F21EBC">
        <w:rPr>
          <w:rFonts w:ascii="Times New Roman" w:hAnsi="Times New Roman" w:cs="Times New Roman"/>
          <w:color w:val="000000" w:themeColor="text1"/>
        </w:rPr>
        <w:t>subjunctive</w:t>
      </w:r>
      <w:r w:rsidR="00327BB7" w:rsidRPr="00F21EBC">
        <w:rPr>
          <w:rFonts w:ascii="Times New Roman" w:hAnsi="Times New Roman" w:cs="Times New Roman"/>
          <w:color w:val="000000" w:themeColor="text1"/>
        </w:rPr>
        <w:t>, but proficiency did not, which partially supports the hypothesis</w:t>
      </w:r>
      <w:r w:rsidR="003D58DE" w:rsidRPr="00F21EBC">
        <w:rPr>
          <w:rFonts w:ascii="Times New Roman" w:hAnsi="Times New Roman" w:cs="Times New Roman"/>
          <w:color w:val="000000" w:themeColor="text1"/>
        </w:rPr>
        <w:t xml:space="preserve">. </w:t>
      </w:r>
      <w:r w:rsidR="00FF4914" w:rsidRPr="00F21EBC">
        <w:rPr>
          <w:rFonts w:ascii="Times New Roman" w:hAnsi="Times New Roman" w:cs="Times New Roman"/>
          <w:color w:val="000000" w:themeColor="text1"/>
        </w:rPr>
        <w:t xml:space="preserve">The finding that </w:t>
      </w:r>
      <w:r w:rsidR="00495D96" w:rsidRPr="00F21EBC">
        <w:rPr>
          <w:rFonts w:ascii="Times New Roman" w:hAnsi="Times New Roman" w:cs="Times New Roman"/>
          <w:color w:val="000000" w:themeColor="text1"/>
        </w:rPr>
        <w:t xml:space="preserve">frequency of use was predictive of individual differences in subjunctive production and </w:t>
      </w:r>
      <w:r w:rsidR="00FA3C72" w:rsidRPr="00F21EBC">
        <w:rPr>
          <w:rFonts w:ascii="Times New Roman" w:hAnsi="Times New Roman" w:cs="Times New Roman"/>
          <w:color w:val="000000" w:themeColor="text1"/>
        </w:rPr>
        <w:t>selection</w:t>
      </w:r>
      <w:r w:rsidR="00495D96" w:rsidRPr="00F21EBC">
        <w:rPr>
          <w:rFonts w:ascii="Times New Roman" w:hAnsi="Times New Roman" w:cs="Times New Roman"/>
          <w:color w:val="000000" w:themeColor="text1"/>
        </w:rPr>
        <w:t xml:space="preserve"> </w:t>
      </w:r>
      <w:r w:rsidR="00A17A41" w:rsidRPr="00F21EBC">
        <w:rPr>
          <w:rFonts w:ascii="Times New Roman" w:hAnsi="Times New Roman" w:cs="Times New Roman"/>
          <w:color w:val="000000" w:themeColor="text1"/>
        </w:rPr>
        <w:t>align</w:t>
      </w:r>
      <w:r w:rsidR="00FF0BEB" w:rsidRPr="00F21EBC">
        <w:rPr>
          <w:rFonts w:ascii="Times New Roman" w:hAnsi="Times New Roman" w:cs="Times New Roman"/>
          <w:color w:val="000000" w:themeColor="text1"/>
        </w:rPr>
        <w:t>s</w:t>
      </w:r>
      <w:r w:rsidR="00A17A41" w:rsidRPr="00F21EBC">
        <w:rPr>
          <w:rFonts w:ascii="Times New Roman" w:hAnsi="Times New Roman" w:cs="Times New Roman"/>
          <w:color w:val="000000" w:themeColor="text1"/>
        </w:rPr>
        <w:t xml:space="preserve"> with </w:t>
      </w:r>
      <w:r w:rsidR="00495D96" w:rsidRPr="00F21EBC">
        <w:rPr>
          <w:rFonts w:ascii="Times New Roman" w:hAnsi="Times New Roman" w:cs="Times New Roman"/>
          <w:color w:val="000000" w:themeColor="text1"/>
        </w:rPr>
        <w:t>Putnam and Sánchez’s (2013)</w:t>
      </w:r>
      <w:r w:rsidR="00FF4914" w:rsidRPr="00F21EBC">
        <w:rPr>
          <w:rFonts w:ascii="Times New Roman" w:hAnsi="Times New Roman" w:cs="Times New Roman"/>
          <w:color w:val="000000" w:themeColor="text1"/>
        </w:rPr>
        <w:t xml:space="preserve"> </w:t>
      </w:r>
      <w:r w:rsidR="00FF0BEB" w:rsidRPr="00F21EBC">
        <w:rPr>
          <w:rFonts w:ascii="Times New Roman" w:hAnsi="Times New Roman" w:cs="Times New Roman"/>
          <w:color w:val="000000" w:themeColor="text1"/>
        </w:rPr>
        <w:t>model</w:t>
      </w:r>
      <w:r w:rsidR="00BB2E0D" w:rsidRPr="00F21EBC">
        <w:rPr>
          <w:rFonts w:ascii="Times New Roman" w:hAnsi="Times New Roman" w:cs="Times New Roman"/>
          <w:color w:val="000000" w:themeColor="text1"/>
        </w:rPr>
        <w:t>.</w:t>
      </w:r>
    </w:p>
    <w:p w14:paraId="3C6EE965" w14:textId="099CB492" w:rsidR="00F11C28" w:rsidRPr="00F21EBC" w:rsidRDefault="00E56230" w:rsidP="00EC3FF2">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The third RQ evaluated the role of age</w:t>
      </w:r>
      <w:r w:rsidR="00BC5AAD" w:rsidRPr="00F21EBC">
        <w:rPr>
          <w:rFonts w:ascii="Times New Roman" w:hAnsi="Times New Roman" w:cs="Times New Roman"/>
          <w:color w:val="000000" w:themeColor="text1"/>
        </w:rPr>
        <w:t xml:space="preserve"> in the </w:t>
      </w:r>
      <w:r w:rsidR="00A16B3E" w:rsidRPr="00F21EBC">
        <w:rPr>
          <w:rFonts w:ascii="Times New Roman" w:hAnsi="Times New Roman" w:cs="Times New Roman"/>
          <w:color w:val="000000" w:themeColor="text1"/>
        </w:rPr>
        <w:t>HL</w:t>
      </w:r>
      <w:r w:rsidR="00BC5AAD" w:rsidRPr="00F21EBC">
        <w:rPr>
          <w:rFonts w:ascii="Times New Roman" w:hAnsi="Times New Roman" w:cs="Times New Roman"/>
          <w:color w:val="000000" w:themeColor="text1"/>
        </w:rPr>
        <w:t xml:space="preserve"> acquisition of </w:t>
      </w:r>
      <w:r w:rsidR="005A63A4" w:rsidRPr="00F21EBC">
        <w:rPr>
          <w:rFonts w:ascii="Times New Roman" w:hAnsi="Times New Roman" w:cs="Times New Roman"/>
          <w:color w:val="000000" w:themeColor="text1"/>
        </w:rPr>
        <w:t xml:space="preserve">the volitional </w:t>
      </w:r>
      <w:r w:rsidR="00BC5AAD" w:rsidRPr="00F21EBC">
        <w:rPr>
          <w:rFonts w:ascii="Times New Roman" w:hAnsi="Times New Roman" w:cs="Times New Roman"/>
          <w:color w:val="000000" w:themeColor="text1"/>
        </w:rPr>
        <w:t>subjunctive</w:t>
      </w:r>
      <w:r w:rsidR="00707193" w:rsidRPr="00F21EBC">
        <w:rPr>
          <w:rFonts w:ascii="Times New Roman" w:hAnsi="Times New Roman" w:cs="Times New Roman"/>
          <w:color w:val="000000" w:themeColor="text1"/>
        </w:rPr>
        <w:t xml:space="preserve">. </w:t>
      </w:r>
      <w:r w:rsidR="00574B34" w:rsidRPr="00F21EBC">
        <w:rPr>
          <w:rFonts w:ascii="Times New Roman" w:hAnsi="Times New Roman" w:cs="Times New Roman"/>
          <w:color w:val="000000" w:themeColor="text1"/>
        </w:rPr>
        <w:t>I</w:t>
      </w:r>
      <w:r w:rsidR="00C50C97" w:rsidRPr="00F21EBC">
        <w:rPr>
          <w:rFonts w:ascii="Times New Roman" w:hAnsi="Times New Roman" w:cs="Times New Roman"/>
          <w:color w:val="000000" w:themeColor="text1"/>
        </w:rPr>
        <w:t xml:space="preserve">t was predicted that older children would have </w:t>
      </w:r>
      <w:r w:rsidR="00991730" w:rsidRPr="00F21EBC">
        <w:rPr>
          <w:rFonts w:ascii="Times New Roman" w:hAnsi="Times New Roman" w:cs="Times New Roman"/>
          <w:color w:val="000000" w:themeColor="text1"/>
        </w:rPr>
        <w:t>greater</w:t>
      </w:r>
      <w:r w:rsidR="00C50C97" w:rsidRPr="00F21EBC">
        <w:rPr>
          <w:rFonts w:ascii="Times New Roman" w:hAnsi="Times New Roman" w:cs="Times New Roman"/>
          <w:color w:val="000000" w:themeColor="text1"/>
        </w:rPr>
        <w:t xml:space="preserve"> </w:t>
      </w:r>
      <w:r w:rsidR="00C04A25" w:rsidRPr="00F21EBC">
        <w:rPr>
          <w:rFonts w:ascii="Times New Roman" w:hAnsi="Times New Roman" w:cs="Times New Roman"/>
          <w:color w:val="000000" w:themeColor="text1"/>
        </w:rPr>
        <w:t xml:space="preserve">volitional </w:t>
      </w:r>
      <w:r w:rsidR="00C50C97" w:rsidRPr="00F21EBC">
        <w:rPr>
          <w:rFonts w:ascii="Times New Roman" w:hAnsi="Times New Roman" w:cs="Times New Roman"/>
          <w:color w:val="000000" w:themeColor="text1"/>
        </w:rPr>
        <w:t xml:space="preserve">subjunctive production and </w:t>
      </w:r>
      <w:r w:rsidR="00991730" w:rsidRPr="00F21EBC">
        <w:rPr>
          <w:rFonts w:ascii="Times New Roman" w:hAnsi="Times New Roman" w:cs="Times New Roman"/>
          <w:color w:val="000000" w:themeColor="text1"/>
        </w:rPr>
        <w:t>selection</w:t>
      </w:r>
      <w:r w:rsidR="00C61EEA" w:rsidRPr="00F21EBC">
        <w:rPr>
          <w:rFonts w:ascii="Times New Roman" w:hAnsi="Times New Roman" w:cs="Times New Roman"/>
          <w:color w:val="000000" w:themeColor="text1"/>
        </w:rPr>
        <w:t>,</w:t>
      </w:r>
      <w:r w:rsidR="00C50C97" w:rsidRPr="00F21EBC">
        <w:rPr>
          <w:rFonts w:ascii="Times New Roman" w:hAnsi="Times New Roman" w:cs="Times New Roman"/>
          <w:color w:val="000000" w:themeColor="text1"/>
        </w:rPr>
        <w:t xml:space="preserve"> </w:t>
      </w:r>
      <w:r w:rsidR="00574B34" w:rsidRPr="00F21EBC">
        <w:rPr>
          <w:rFonts w:ascii="Times New Roman" w:hAnsi="Times New Roman" w:cs="Times New Roman"/>
          <w:color w:val="000000" w:themeColor="text1"/>
        </w:rPr>
        <w:t>which is consistent with results</w:t>
      </w:r>
      <w:r w:rsidR="006D2539" w:rsidRPr="00F21EBC">
        <w:rPr>
          <w:rFonts w:ascii="Times New Roman" w:hAnsi="Times New Roman" w:cs="Times New Roman"/>
          <w:color w:val="000000" w:themeColor="text1"/>
        </w:rPr>
        <w:t xml:space="preserve">. </w:t>
      </w:r>
      <w:r w:rsidR="00574B34" w:rsidRPr="00F21EBC">
        <w:rPr>
          <w:rFonts w:ascii="Times New Roman" w:hAnsi="Times New Roman" w:cs="Times New Roman"/>
          <w:color w:val="000000" w:themeColor="text1"/>
        </w:rPr>
        <w:t>These findings align</w:t>
      </w:r>
      <w:r w:rsidR="006D2539" w:rsidRPr="00F21EBC">
        <w:rPr>
          <w:rFonts w:ascii="Times New Roman" w:hAnsi="Times New Roman" w:cs="Times New Roman"/>
          <w:color w:val="000000" w:themeColor="text1"/>
        </w:rPr>
        <w:t xml:space="preserve"> with </w:t>
      </w:r>
      <w:r w:rsidR="00BF43CF" w:rsidRPr="00F21EBC">
        <w:rPr>
          <w:rFonts w:ascii="Times New Roman" w:hAnsi="Times New Roman" w:cs="Times New Roman"/>
          <w:color w:val="000000" w:themeColor="text1"/>
        </w:rPr>
        <w:t xml:space="preserve">a growing number of </w:t>
      </w:r>
      <w:r w:rsidR="006D2539" w:rsidRPr="00F21EBC">
        <w:rPr>
          <w:rFonts w:ascii="Times New Roman" w:hAnsi="Times New Roman" w:cs="Times New Roman"/>
          <w:color w:val="000000" w:themeColor="text1"/>
        </w:rPr>
        <w:t>studies on other areas of the Spanish inflectional system</w:t>
      </w:r>
      <w:r w:rsidR="007431B6" w:rsidRPr="00F21EBC">
        <w:rPr>
          <w:rFonts w:ascii="Times New Roman" w:hAnsi="Times New Roman" w:cs="Times New Roman"/>
          <w:color w:val="000000" w:themeColor="text1"/>
        </w:rPr>
        <w:t xml:space="preserve"> revealing protracted </w:t>
      </w:r>
      <w:r w:rsidR="00E17B8E" w:rsidRPr="00F21EBC">
        <w:rPr>
          <w:rFonts w:ascii="Times New Roman" w:hAnsi="Times New Roman" w:cs="Times New Roman"/>
          <w:color w:val="000000" w:themeColor="text1"/>
        </w:rPr>
        <w:t xml:space="preserve">HL </w:t>
      </w:r>
      <w:r w:rsidR="007431B6" w:rsidRPr="00F21EBC">
        <w:rPr>
          <w:rFonts w:ascii="Times New Roman" w:hAnsi="Times New Roman" w:cs="Times New Roman"/>
          <w:color w:val="000000" w:themeColor="text1"/>
        </w:rPr>
        <w:t>developmen</w:t>
      </w:r>
      <w:r w:rsidR="00FE7EFC" w:rsidRPr="00F21EBC">
        <w:rPr>
          <w:rFonts w:ascii="Times New Roman" w:hAnsi="Times New Roman" w:cs="Times New Roman"/>
          <w:color w:val="000000" w:themeColor="text1"/>
        </w:rPr>
        <w:t>t in childhood</w:t>
      </w:r>
      <w:r w:rsidR="006D2539" w:rsidRPr="00F21EBC">
        <w:rPr>
          <w:rFonts w:ascii="Times New Roman" w:hAnsi="Times New Roman" w:cs="Times New Roman"/>
          <w:color w:val="000000" w:themeColor="text1"/>
        </w:rPr>
        <w:t xml:space="preserve"> (</w:t>
      </w:r>
      <w:r w:rsidR="00E7582B" w:rsidRPr="00F21EBC">
        <w:rPr>
          <w:rFonts w:ascii="Times New Roman" w:hAnsi="Times New Roman" w:cs="Times New Roman"/>
          <w:color w:val="000000" w:themeColor="text1"/>
        </w:rPr>
        <w:t>i</w:t>
      </w:r>
      <w:r w:rsidR="00283323" w:rsidRPr="00F21EBC">
        <w:rPr>
          <w:rFonts w:ascii="Times New Roman" w:hAnsi="Times New Roman" w:cs="Times New Roman"/>
          <w:color w:val="000000" w:themeColor="text1"/>
        </w:rPr>
        <w:t>.</w:t>
      </w:r>
      <w:r w:rsidR="00E7582B" w:rsidRPr="00F21EBC">
        <w:rPr>
          <w:rFonts w:ascii="Times New Roman" w:hAnsi="Times New Roman" w:cs="Times New Roman"/>
          <w:color w:val="000000" w:themeColor="text1"/>
        </w:rPr>
        <w:t>e</w:t>
      </w:r>
      <w:r w:rsidR="00283323" w:rsidRPr="00F21EBC">
        <w:rPr>
          <w:rFonts w:ascii="Times New Roman" w:hAnsi="Times New Roman" w:cs="Times New Roman"/>
          <w:color w:val="000000" w:themeColor="text1"/>
        </w:rPr>
        <w:t xml:space="preserve">., </w:t>
      </w:r>
      <w:r w:rsidR="006D2539" w:rsidRPr="00F21EBC">
        <w:rPr>
          <w:rFonts w:ascii="Times New Roman" w:hAnsi="Times New Roman" w:cs="Times New Roman"/>
          <w:color w:val="000000" w:themeColor="text1"/>
        </w:rPr>
        <w:t>Corbet &amp; Domínguez, 2020; Cuza &amp; Miller, 2015</w:t>
      </w:r>
      <w:r w:rsidR="00F663E6" w:rsidRPr="00F21EBC">
        <w:rPr>
          <w:rFonts w:ascii="Times New Roman" w:hAnsi="Times New Roman" w:cs="Times New Roman"/>
          <w:color w:val="000000" w:themeColor="text1"/>
        </w:rPr>
        <w:t xml:space="preserve">; </w:t>
      </w:r>
      <w:r w:rsidR="003856F3" w:rsidRPr="00F21EBC">
        <w:rPr>
          <w:rFonts w:ascii="Times New Roman" w:hAnsi="Times New Roman" w:cs="Times New Roman"/>
          <w:color w:val="000000" w:themeColor="text1"/>
        </w:rPr>
        <w:t xml:space="preserve">Cuza &amp; Solano-Escobar, 2023; </w:t>
      </w:r>
      <w:r w:rsidR="00F663E6" w:rsidRPr="00F21EBC">
        <w:rPr>
          <w:rFonts w:ascii="Times New Roman" w:hAnsi="Times New Roman" w:cs="Times New Roman"/>
          <w:color w:val="000000" w:themeColor="text1"/>
        </w:rPr>
        <w:t>Martinez Nieto &amp; Restrepo, 2022</w:t>
      </w:r>
      <w:r w:rsidR="00E260A2" w:rsidRPr="00F21EBC">
        <w:rPr>
          <w:rFonts w:ascii="Times New Roman" w:hAnsi="Times New Roman" w:cs="Times New Roman"/>
          <w:color w:val="000000" w:themeColor="text1"/>
        </w:rPr>
        <w:t xml:space="preserve">; Montrul &amp; Potowski, </w:t>
      </w:r>
      <w:r w:rsidR="00A154CE" w:rsidRPr="00F21EBC">
        <w:rPr>
          <w:rFonts w:ascii="Times New Roman" w:hAnsi="Times New Roman" w:cs="Times New Roman"/>
          <w:color w:val="000000" w:themeColor="text1"/>
        </w:rPr>
        <w:t xml:space="preserve">2007; </w:t>
      </w:r>
      <w:r w:rsidR="001A386C" w:rsidRPr="00F21EBC">
        <w:rPr>
          <w:rFonts w:ascii="Times New Roman" w:hAnsi="Times New Roman" w:cs="Times New Roman"/>
          <w:color w:val="000000" w:themeColor="text1"/>
        </w:rPr>
        <w:t>Montrul &amp; Sánchez-Walker, 2013</w:t>
      </w:r>
      <w:r w:rsidR="007431B6" w:rsidRPr="00F21EBC">
        <w:rPr>
          <w:rFonts w:ascii="Times New Roman" w:hAnsi="Times New Roman" w:cs="Times New Roman"/>
          <w:color w:val="000000" w:themeColor="text1"/>
        </w:rPr>
        <w:t xml:space="preserve">; </w:t>
      </w:r>
      <w:r w:rsidR="00B66632" w:rsidRPr="00F21EBC">
        <w:rPr>
          <w:rFonts w:ascii="Times New Roman" w:hAnsi="Times New Roman" w:cs="Times New Roman"/>
          <w:color w:val="000000" w:themeColor="text1"/>
        </w:rPr>
        <w:lastRenderedPageBreak/>
        <w:t>Thane, 2024b</w:t>
      </w:r>
      <w:r w:rsidR="0083102E" w:rsidRPr="00F21EBC">
        <w:rPr>
          <w:rFonts w:ascii="Times New Roman" w:hAnsi="Times New Roman" w:cs="Times New Roman"/>
          <w:color w:val="000000" w:themeColor="text1"/>
        </w:rPr>
        <w:t>)</w:t>
      </w:r>
      <w:r w:rsidR="00D579AA" w:rsidRPr="00F21EBC">
        <w:rPr>
          <w:rFonts w:ascii="Times New Roman" w:hAnsi="Times New Roman" w:cs="Times New Roman"/>
          <w:color w:val="000000" w:themeColor="text1"/>
        </w:rPr>
        <w:t xml:space="preserve">. The data from the present study extend these findings to the Spanish </w:t>
      </w:r>
      <w:r w:rsidR="00E538E3" w:rsidRPr="00F21EBC">
        <w:rPr>
          <w:rFonts w:ascii="Times New Roman" w:hAnsi="Times New Roman" w:cs="Times New Roman"/>
          <w:color w:val="000000" w:themeColor="text1"/>
        </w:rPr>
        <w:t>subjunctive and</w:t>
      </w:r>
      <w:r w:rsidR="00D579AA" w:rsidRPr="00F21EBC">
        <w:rPr>
          <w:rFonts w:ascii="Times New Roman" w:hAnsi="Times New Roman" w:cs="Times New Roman"/>
          <w:color w:val="000000" w:themeColor="text1"/>
        </w:rPr>
        <w:t xml:space="preserve"> echo the role of age found in </w:t>
      </w:r>
      <w:r w:rsidR="00B43370" w:rsidRPr="00F21EBC">
        <w:rPr>
          <w:rFonts w:ascii="Times New Roman" w:hAnsi="Times New Roman" w:cs="Times New Roman"/>
          <w:color w:val="000000" w:themeColor="text1"/>
        </w:rPr>
        <w:t xml:space="preserve">Portuguese </w:t>
      </w:r>
      <w:r w:rsidR="00D579AA" w:rsidRPr="00F21EBC">
        <w:rPr>
          <w:rFonts w:ascii="Times New Roman" w:hAnsi="Times New Roman" w:cs="Times New Roman"/>
          <w:color w:val="000000" w:themeColor="text1"/>
        </w:rPr>
        <w:t>HSs’ acquisition of</w:t>
      </w:r>
      <w:r w:rsidR="00B43370" w:rsidRPr="00F21EBC">
        <w:rPr>
          <w:rFonts w:ascii="Times New Roman" w:hAnsi="Times New Roman" w:cs="Times New Roman"/>
          <w:color w:val="000000" w:themeColor="text1"/>
        </w:rPr>
        <w:t xml:space="preserve"> this structure</w:t>
      </w:r>
      <w:r w:rsidR="0083102E" w:rsidRPr="00F21EBC">
        <w:rPr>
          <w:rFonts w:ascii="Times New Roman" w:hAnsi="Times New Roman" w:cs="Times New Roman"/>
          <w:color w:val="000000" w:themeColor="text1"/>
        </w:rPr>
        <w:t>.</w:t>
      </w:r>
    </w:p>
    <w:p w14:paraId="4514EC45" w14:textId="2FDD9C83" w:rsidR="00DE34A4" w:rsidRPr="00F21EBC" w:rsidRDefault="001A4B62" w:rsidP="00E46BD8">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The </w:t>
      </w:r>
      <w:r w:rsidR="00FE34B2" w:rsidRPr="00F21EBC">
        <w:rPr>
          <w:rFonts w:ascii="Times New Roman" w:hAnsi="Times New Roman" w:cs="Times New Roman"/>
          <w:color w:val="000000" w:themeColor="text1"/>
        </w:rPr>
        <w:t>fourth</w:t>
      </w:r>
      <w:r w:rsidRPr="00F21EBC">
        <w:rPr>
          <w:rFonts w:ascii="Times New Roman" w:hAnsi="Times New Roman" w:cs="Times New Roman"/>
          <w:color w:val="000000" w:themeColor="text1"/>
        </w:rPr>
        <w:t xml:space="preserve"> RQ </w:t>
      </w:r>
      <w:r w:rsidR="005603E2" w:rsidRPr="00F21EBC">
        <w:rPr>
          <w:rFonts w:ascii="Times New Roman" w:hAnsi="Times New Roman" w:cs="Times New Roman"/>
          <w:color w:val="000000" w:themeColor="text1"/>
        </w:rPr>
        <w:t>evaluated</w:t>
      </w:r>
      <w:r w:rsidR="0099679C" w:rsidRPr="00F21EBC">
        <w:rPr>
          <w:rFonts w:ascii="Times New Roman" w:hAnsi="Times New Roman" w:cs="Times New Roman"/>
          <w:color w:val="000000" w:themeColor="text1"/>
        </w:rPr>
        <w:t xml:space="preserve"> </w:t>
      </w:r>
      <w:r w:rsidR="001D604A" w:rsidRPr="00F21EBC">
        <w:rPr>
          <w:rFonts w:ascii="Times New Roman" w:hAnsi="Times New Roman" w:cs="Times New Roman"/>
          <w:color w:val="000000" w:themeColor="text1"/>
        </w:rPr>
        <w:t>whether HS children would show asymmetrical producti</w:t>
      </w:r>
      <w:r w:rsidR="009C63F1" w:rsidRPr="00F21EBC">
        <w:rPr>
          <w:rFonts w:ascii="Times New Roman" w:hAnsi="Times New Roman" w:cs="Times New Roman"/>
          <w:color w:val="000000" w:themeColor="text1"/>
        </w:rPr>
        <w:t>ve</w:t>
      </w:r>
      <w:r w:rsidR="001D604A" w:rsidRPr="00F21EBC">
        <w:rPr>
          <w:rFonts w:ascii="Times New Roman" w:hAnsi="Times New Roman" w:cs="Times New Roman"/>
          <w:color w:val="000000" w:themeColor="text1"/>
        </w:rPr>
        <w:t xml:space="preserve"> and </w:t>
      </w:r>
      <w:r w:rsidR="00DB4C2D" w:rsidRPr="00F21EBC">
        <w:rPr>
          <w:rFonts w:ascii="Times New Roman" w:hAnsi="Times New Roman" w:cs="Times New Roman"/>
          <w:color w:val="000000" w:themeColor="text1"/>
        </w:rPr>
        <w:t>receptive knowledge</w:t>
      </w:r>
      <w:r w:rsidR="001D604A" w:rsidRPr="00F21EBC">
        <w:rPr>
          <w:rFonts w:ascii="Times New Roman" w:hAnsi="Times New Roman" w:cs="Times New Roman"/>
          <w:color w:val="000000" w:themeColor="text1"/>
        </w:rPr>
        <w:t xml:space="preserve"> of</w:t>
      </w:r>
      <w:r w:rsidR="009C63F1" w:rsidRPr="00F21EBC">
        <w:rPr>
          <w:rFonts w:ascii="Times New Roman" w:hAnsi="Times New Roman" w:cs="Times New Roman"/>
          <w:color w:val="000000" w:themeColor="text1"/>
        </w:rPr>
        <w:t xml:space="preserve"> the volitional subjunctive</w:t>
      </w:r>
      <w:r w:rsidR="001D604A" w:rsidRPr="00F21EBC">
        <w:rPr>
          <w:rFonts w:ascii="Times New Roman" w:hAnsi="Times New Roman" w:cs="Times New Roman"/>
          <w:color w:val="000000" w:themeColor="text1"/>
        </w:rPr>
        <w:t xml:space="preserve">. </w:t>
      </w:r>
      <w:r w:rsidR="005D7654" w:rsidRPr="00F21EBC">
        <w:rPr>
          <w:rFonts w:ascii="Times New Roman" w:hAnsi="Times New Roman" w:cs="Times New Roman"/>
          <w:color w:val="000000" w:themeColor="text1"/>
        </w:rPr>
        <w:t>Putnam and Sánchez’s (2013) theory posits</w:t>
      </w:r>
      <w:r w:rsidR="00DB4C2D" w:rsidRPr="00F21EBC">
        <w:rPr>
          <w:rFonts w:ascii="Times New Roman" w:hAnsi="Times New Roman" w:cs="Times New Roman"/>
          <w:color w:val="000000" w:themeColor="text1"/>
        </w:rPr>
        <w:t xml:space="preserve"> </w:t>
      </w:r>
      <w:r w:rsidR="00B960C9" w:rsidRPr="00F21EBC">
        <w:rPr>
          <w:rFonts w:ascii="Times New Roman" w:hAnsi="Times New Roman" w:cs="Times New Roman"/>
          <w:color w:val="000000" w:themeColor="text1"/>
        </w:rPr>
        <w:t xml:space="preserve">stronger </w:t>
      </w:r>
      <w:r w:rsidR="00360402" w:rsidRPr="00F21EBC">
        <w:rPr>
          <w:rFonts w:ascii="Times New Roman" w:hAnsi="Times New Roman" w:cs="Times New Roman"/>
          <w:color w:val="000000" w:themeColor="text1"/>
        </w:rPr>
        <w:t xml:space="preserve">receptive </w:t>
      </w:r>
      <w:r w:rsidR="00401CB4" w:rsidRPr="00F21EBC">
        <w:rPr>
          <w:rFonts w:ascii="Times New Roman" w:hAnsi="Times New Roman" w:cs="Times New Roman"/>
          <w:color w:val="000000" w:themeColor="text1"/>
        </w:rPr>
        <w:t xml:space="preserve">than productive </w:t>
      </w:r>
      <w:r w:rsidR="00B960C9" w:rsidRPr="00F21EBC">
        <w:rPr>
          <w:rFonts w:ascii="Times New Roman" w:hAnsi="Times New Roman" w:cs="Times New Roman"/>
          <w:color w:val="000000" w:themeColor="text1"/>
        </w:rPr>
        <w:t xml:space="preserve">knowledge for speakers </w:t>
      </w:r>
      <w:r w:rsidR="00B50279" w:rsidRPr="00F21EBC">
        <w:rPr>
          <w:rFonts w:ascii="Times New Roman" w:hAnsi="Times New Roman" w:cs="Times New Roman"/>
          <w:color w:val="000000" w:themeColor="text1"/>
        </w:rPr>
        <w:t>with</w:t>
      </w:r>
      <w:r w:rsidR="00B960C9" w:rsidRPr="00F21EBC">
        <w:rPr>
          <w:rFonts w:ascii="Times New Roman" w:hAnsi="Times New Roman" w:cs="Times New Roman"/>
          <w:color w:val="000000" w:themeColor="text1"/>
        </w:rPr>
        <w:t xml:space="preserve"> l</w:t>
      </w:r>
      <w:r w:rsidR="006561B4" w:rsidRPr="00F21EBC">
        <w:rPr>
          <w:rFonts w:ascii="Times New Roman" w:hAnsi="Times New Roman" w:cs="Times New Roman"/>
          <w:color w:val="000000" w:themeColor="text1"/>
        </w:rPr>
        <w:t xml:space="preserve">ess-frequent </w:t>
      </w:r>
      <w:r w:rsidR="00B960C9" w:rsidRPr="00F21EBC">
        <w:rPr>
          <w:rFonts w:ascii="Times New Roman" w:hAnsi="Times New Roman" w:cs="Times New Roman"/>
          <w:color w:val="000000" w:themeColor="text1"/>
        </w:rPr>
        <w:t xml:space="preserve">exposure, </w:t>
      </w:r>
      <w:r w:rsidR="00A77AFD" w:rsidRPr="00F21EBC">
        <w:rPr>
          <w:rFonts w:ascii="Times New Roman" w:hAnsi="Times New Roman" w:cs="Times New Roman"/>
          <w:color w:val="000000" w:themeColor="text1"/>
        </w:rPr>
        <w:t xml:space="preserve">so </w:t>
      </w:r>
      <w:r w:rsidR="00B960C9" w:rsidRPr="00F21EBC">
        <w:rPr>
          <w:rFonts w:ascii="Times New Roman" w:hAnsi="Times New Roman" w:cs="Times New Roman"/>
          <w:color w:val="000000" w:themeColor="text1"/>
        </w:rPr>
        <w:t>it was predicted that</w:t>
      </w:r>
      <w:r w:rsidR="00360402" w:rsidRPr="00F21EBC">
        <w:rPr>
          <w:rFonts w:ascii="Times New Roman" w:hAnsi="Times New Roman" w:cs="Times New Roman"/>
          <w:color w:val="000000" w:themeColor="text1"/>
        </w:rPr>
        <w:t xml:space="preserve"> HS</w:t>
      </w:r>
      <w:r w:rsidR="00AC76B7" w:rsidRPr="00F21EBC">
        <w:rPr>
          <w:rFonts w:ascii="Times New Roman" w:hAnsi="Times New Roman" w:cs="Times New Roman"/>
          <w:color w:val="000000" w:themeColor="text1"/>
        </w:rPr>
        <w:t>s</w:t>
      </w:r>
      <w:r w:rsidR="00994310" w:rsidRPr="00F21EBC">
        <w:rPr>
          <w:rFonts w:ascii="Times New Roman" w:hAnsi="Times New Roman" w:cs="Times New Roman"/>
          <w:color w:val="000000" w:themeColor="text1"/>
        </w:rPr>
        <w:t xml:space="preserve"> with lower</w:t>
      </w:r>
      <w:r w:rsidR="00E569D4" w:rsidRPr="00F21EBC">
        <w:rPr>
          <w:rFonts w:ascii="Times New Roman" w:hAnsi="Times New Roman" w:cs="Times New Roman"/>
          <w:color w:val="000000" w:themeColor="text1"/>
        </w:rPr>
        <w:t xml:space="preserve"> reported</w:t>
      </w:r>
      <w:r w:rsidR="00994310" w:rsidRPr="00F21EBC">
        <w:rPr>
          <w:rFonts w:ascii="Times New Roman" w:hAnsi="Times New Roman" w:cs="Times New Roman"/>
          <w:color w:val="000000" w:themeColor="text1"/>
        </w:rPr>
        <w:t xml:space="preserve"> use </w:t>
      </w:r>
      <w:r w:rsidR="00E46C0F" w:rsidRPr="00F21EBC">
        <w:rPr>
          <w:rFonts w:ascii="Times New Roman" w:hAnsi="Times New Roman" w:cs="Times New Roman"/>
          <w:color w:val="000000" w:themeColor="text1"/>
        </w:rPr>
        <w:t xml:space="preserve">of Spanish </w:t>
      </w:r>
      <w:r w:rsidR="00994310" w:rsidRPr="00F21EBC">
        <w:rPr>
          <w:rFonts w:ascii="Times New Roman" w:hAnsi="Times New Roman" w:cs="Times New Roman"/>
          <w:color w:val="000000" w:themeColor="text1"/>
        </w:rPr>
        <w:t xml:space="preserve">and who attended </w:t>
      </w:r>
      <w:r w:rsidR="001C5A8D" w:rsidRPr="00F21EBC">
        <w:rPr>
          <w:rFonts w:ascii="Times New Roman" w:hAnsi="Times New Roman" w:cs="Times New Roman"/>
          <w:color w:val="000000" w:themeColor="text1"/>
        </w:rPr>
        <w:t>the</w:t>
      </w:r>
      <w:r w:rsidR="00994310" w:rsidRPr="00F21EBC">
        <w:rPr>
          <w:rFonts w:ascii="Times New Roman" w:hAnsi="Times New Roman" w:cs="Times New Roman"/>
          <w:color w:val="000000" w:themeColor="text1"/>
        </w:rPr>
        <w:t xml:space="preserve"> </w:t>
      </w:r>
      <w:r w:rsidR="00645CF9" w:rsidRPr="00F21EBC">
        <w:rPr>
          <w:rFonts w:ascii="Times New Roman" w:hAnsi="Times New Roman" w:cs="Times New Roman"/>
          <w:color w:val="000000" w:themeColor="text1"/>
        </w:rPr>
        <w:t>monolingual English</w:t>
      </w:r>
      <w:r w:rsidR="00994310" w:rsidRPr="00F21EBC">
        <w:rPr>
          <w:rFonts w:ascii="Times New Roman" w:hAnsi="Times New Roman" w:cs="Times New Roman"/>
          <w:color w:val="000000" w:themeColor="text1"/>
        </w:rPr>
        <w:t xml:space="preserve"> school would </w:t>
      </w:r>
      <w:r w:rsidR="00B87EFD" w:rsidRPr="00F21EBC">
        <w:rPr>
          <w:rFonts w:ascii="Times New Roman" w:hAnsi="Times New Roman" w:cs="Times New Roman"/>
          <w:color w:val="000000" w:themeColor="text1"/>
        </w:rPr>
        <w:t>show</w:t>
      </w:r>
      <w:r w:rsidR="00994310" w:rsidRPr="00F21EBC">
        <w:rPr>
          <w:rFonts w:ascii="Times New Roman" w:hAnsi="Times New Roman" w:cs="Times New Roman"/>
          <w:color w:val="000000" w:themeColor="text1"/>
        </w:rPr>
        <w:t xml:space="preserve"> </w:t>
      </w:r>
      <w:r w:rsidR="00B87EFD" w:rsidRPr="00F21EBC">
        <w:rPr>
          <w:rFonts w:ascii="Times New Roman" w:hAnsi="Times New Roman" w:cs="Times New Roman"/>
          <w:color w:val="000000" w:themeColor="text1"/>
        </w:rPr>
        <w:t>stronger</w:t>
      </w:r>
      <w:r w:rsidR="00994310" w:rsidRPr="00F21EBC">
        <w:rPr>
          <w:rFonts w:ascii="Times New Roman" w:hAnsi="Times New Roman" w:cs="Times New Roman"/>
          <w:color w:val="000000" w:themeColor="text1"/>
        </w:rPr>
        <w:t xml:space="preserve"> </w:t>
      </w:r>
      <w:r w:rsidR="00B87EFD" w:rsidRPr="00F21EBC">
        <w:rPr>
          <w:rFonts w:ascii="Times New Roman" w:hAnsi="Times New Roman" w:cs="Times New Roman"/>
          <w:color w:val="000000" w:themeColor="text1"/>
        </w:rPr>
        <w:t>performance</w:t>
      </w:r>
      <w:r w:rsidR="00994310" w:rsidRPr="00F21EBC">
        <w:rPr>
          <w:rFonts w:ascii="Times New Roman" w:hAnsi="Times New Roman" w:cs="Times New Roman"/>
          <w:color w:val="000000" w:themeColor="text1"/>
        </w:rPr>
        <w:t xml:space="preserve"> </w:t>
      </w:r>
      <w:r w:rsidR="00B87EFD" w:rsidRPr="00F21EBC">
        <w:rPr>
          <w:rFonts w:ascii="Times New Roman" w:hAnsi="Times New Roman" w:cs="Times New Roman"/>
          <w:color w:val="000000" w:themeColor="text1"/>
        </w:rPr>
        <w:t>on</w:t>
      </w:r>
      <w:r w:rsidR="00994310" w:rsidRPr="00F21EBC">
        <w:rPr>
          <w:rFonts w:ascii="Times New Roman" w:hAnsi="Times New Roman" w:cs="Times New Roman"/>
          <w:color w:val="000000" w:themeColor="text1"/>
        </w:rPr>
        <w:t xml:space="preserve"> </w:t>
      </w:r>
      <w:r w:rsidR="00B87EFD" w:rsidRPr="00F21EBC">
        <w:rPr>
          <w:rFonts w:ascii="Times New Roman" w:hAnsi="Times New Roman" w:cs="Times New Roman"/>
          <w:color w:val="000000" w:themeColor="text1"/>
        </w:rPr>
        <w:t>the</w:t>
      </w:r>
      <w:r w:rsidR="00994310" w:rsidRPr="00F21EBC">
        <w:rPr>
          <w:rFonts w:ascii="Times New Roman" w:hAnsi="Times New Roman" w:cs="Times New Roman"/>
          <w:color w:val="000000" w:themeColor="text1"/>
        </w:rPr>
        <w:t xml:space="preserve"> </w:t>
      </w:r>
      <w:r w:rsidR="00D4633C" w:rsidRPr="00F21EBC">
        <w:rPr>
          <w:rFonts w:ascii="Times New Roman" w:hAnsi="Times New Roman" w:cs="Times New Roman"/>
          <w:color w:val="000000" w:themeColor="text1"/>
        </w:rPr>
        <w:t xml:space="preserve">selection </w:t>
      </w:r>
      <w:r w:rsidR="00B87EFD" w:rsidRPr="00F21EBC">
        <w:rPr>
          <w:rFonts w:ascii="Times New Roman" w:hAnsi="Times New Roman" w:cs="Times New Roman"/>
          <w:color w:val="000000" w:themeColor="text1"/>
        </w:rPr>
        <w:t>task</w:t>
      </w:r>
      <w:r w:rsidR="002A6596" w:rsidRPr="00F21EBC">
        <w:rPr>
          <w:rFonts w:ascii="Times New Roman" w:hAnsi="Times New Roman" w:cs="Times New Roman"/>
          <w:color w:val="000000" w:themeColor="text1"/>
        </w:rPr>
        <w:t xml:space="preserve"> than in production</w:t>
      </w:r>
      <w:r w:rsidR="00994310" w:rsidRPr="00F21EBC">
        <w:rPr>
          <w:rFonts w:ascii="Times New Roman" w:hAnsi="Times New Roman" w:cs="Times New Roman"/>
          <w:color w:val="000000" w:themeColor="text1"/>
        </w:rPr>
        <w:t>. However,</w:t>
      </w:r>
      <w:r w:rsidR="00A8667A" w:rsidRPr="00F21EBC">
        <w:rPr>
          <w:rFonts w:ascii="Times New Roman" w:hAnsi="Times New Roman" w:cs="Times New Roman"/>
          <w:color w:val="000000" w:themeColor="text1"/>
        </w:rPr>
        <w:t xml:space="preserve"> </w:t>
      </w:r>
      <w:r w:rsidR="0028614D" w:rsidRPr="00F21EBC">
        <w:rPr>
          <w:rFonts w:ascii="Times New Roman" w:hAnsi="Times New Roman" w:cs="Times New Roman"/>
          <w:color w:val="000000" w:themeColor="text1"/>
        </w:rPr>
        <w:t>HS</w:t>
      </w:r>
      <w:r w:rsidR="00AC76B7" w:rsidRPr="00F21EBC">
        <w:rPr>
          <w:rFonts w:ascii="Times New Roman" w:hAnsi="Times New Roman" w:cs="Times New Roman"/>
          <w:color w:val="000000" w:themeColor="text1"/>
        </w:rPr>
        <w:t>s</w:t>
      </w:r>
      <w:r w:rsidR="0028614D" w:rsidRPr="00F21EBC">
        <w:rPr>
          <w:rFonts w:ascii="Times New Roman" w:hAnsi="Times New Roman" w:cs="Times New Roman"/>
          <w:color w:val="000000" w:themeColor="text1"/>
        </w:rPr>
        <w:t xml:space="preserve"> </w:t>
      </w:r>
      <w:r w:rsidR="007E59AA" w:rsidRPr="00F21EBC">
        <w:rPr>
          <w:rFonts w:ascii="Times New Roman" w:hAnsi="Times New Roman" w:cs="Times New Roman"/>
          <w:color w:val="000000" w:themeColor="text1"/>
        </w:rPr>
        <w:t xml:space="preserve">as a whole </w:t>
      </w:r>
      <w:r w:rsidR="003C2F26" w:rsidRPr="00F21EBC">
        <w:rPr>
          <w:rFonts w:ascii="Times New Roman" w:hAnsi="Times New Roman" w:cs="Times New Roman"/>
          <w:color w:val="000000" w:themeColor="text1"/>
        </w:rPr>
        <w:t>selected</w:t>
      </w:r>
      <w:r w:rsidR="0028614D" w:rsidRPr="00F21EBC">
        <w:rPr>
          <w:rFonts w:ascii="Times New Roman" w:hAnsi="Times New Roman" w:cs="Times New Roman"/>
          <w:color w:val="000000" w:themeColor="text1"/>
        </w:rPr>
        <w:t xml:space="preserve"> the subjunctive more frequently than they produced it, regardless of exposure</w:t>
      </w:r>
      <w:r w:rsidR="00C25C40" w:rsidRPr="00F21EBC">
        <w:rPr>
          <w:rFonts w:ascii="Times New Roman" w:hAnsi="Times New Roman" w:cs="Times New Roman"/>
          <w:color w:val="000000" w:themeColor="text1"/>
        </w:rPr>
        <w:t xml:space="preserve"> patterns</w:t>
      </w:r>
      <w:r w:rsidR="0099679C" w:rsidRPr="00F21EBC">
        <w:rPr>
          <w:rFonts w:ascii="Times New Roman" w:hAnsi="Times New Roman" w:cs="Times New Roman"/>
          <w:color w:val="000000" w:themeColor="text1"/>
        </w:rPr>
        <w:t>.</w:t>
      </w:r>
      <w:r w:rsidR="00C364C9" w:rsidRPr="00F21EBC">
        <w:rPr>
          <w:rFonts w:ascii="Times New Roman" w:hAnsi="Times New Roman" w:cs="Times New Roman"/>
          <w:color w:val="000000" w:themeColor="text1"/>
        </w:rPr>
        <w:t xml:space="preserve"> </w:t>
      </w:r>
      <w:r w:rsidR="008368E3" w:rsidRPr="00F21EBC">
        <w:rPr>
          <w:rFonts w:ascii="Times New Roman" w:hAnsi="Times New Roman" w:cs="Times New Roman"/>
          <w:color w:val="000000" w:themeColor="text1"/>
        </w:rPr>
        <w:t xml:space="preserve">These </w:t>
      </w:r>
      <w:r w:rsidR="003B7F93" w:rsidRPr="00F21EBC">
        <w:rPr>
          <w:rFonts w:ascii="Times New Roman" w:hAnsi="Times New Roman" w:cs="Times New Roman"/>
          <w:color w:val="000000" w:themeColor="text1"/>
        </w:rPr>
        <w:t xml:space="preserve">task asymmetries </w:t>
      </w:r>
      <w:r w:rsidR="008368E3" w:rsidRPr="00F21EBC">
        <w:rPr>
          <w:rFonts w:ascii="Times New Roman" w:hAnsi="Times New Roman" w:cs="Times New Roman"/>
          <w:color w:val="000000" w:themeColor="text1"/>
        </w:rPr>
        <w:t>are also consistent with Perez-Cortes</w:t>
      </w:r>
      <w:r w:rsidR="003B7F93" w:rsidRPr="00F21EBC">
        <w:rPr>
          <w:rFonts w:ascii="Times New Roman" w:hAnsi="Times New Roman" w:cs="Times New Roman"/>
          <w:color w:val="000000" w:themeColor="text1"/>
        </w:rPr>
        <w:t>’</w:t>
      </w:r>
      <w:r w:rsidR="008368E3" w:rsidRPr="00F21EBC">
        <w:rPr>
          <w:rFonts w:ascii="Times New Roman" w:hAnsi="Times New Roman" w:cs="Times New Roman"/>
          <w:color w:val="000000" w:themeColor="text1"/>
        </w:rPr>
        <w:t xml:space="preserve"> (2016)</w:t>
      </w:r>
      <w:r w:rsidR="003B7F93" w:rsidRPr="00F21EBC">
        <w:rPr>
          <w:rFonts w:ascii="Times New Roman" w:hAnsi="Times New Roman" w:cs="Times New Roman"/>
          <w:color w:val="000000" w:themeColor="text1"/>
        </w:rPr>
        <w:t xml:space="preserve"> study</w:t>
      </w:r>
      <w:r w:rsidR="008368E3" w:rsidRPr="00F21EBC">
        <w:rPr>
          <w:rFonts w:ascii="Times New Roman" w:hAnsi="Times New Roman" w:cs="Times New Roman"/>
          <w:color w:val="000000" w:themeColor="text1"/>
        </w:rPr>
        <w:t xml:space="preserve"> </w:t>
      </w:r>
      <w:r w:rsidR="004F1EAB" w:rsidRPr="00F21EBC">
        <w:rPr>
          <w:rFonts w:ascii="Times New Roman" w:hAnsi="Times New Roman" w:cs="Times New Roman"/>
          <w:color w:val="000000" w:themeColor="text1"/>
        </w:rPr>
        <w:t>on the subjunctive mood</w:t>
      </w:r>
      <w:r w:rsidR="00FC707A" w:rsidRPr="00F21EBC">
        <w:rPr>
          <w:rFonts w:ascii="Times New Roman" w:hAnsi="Times New Roman" w:cs="Times New Roman"/>
          <w:color w:val="000000" w:themeColor="text1"/>
        </w:rPr>
        <w:t>;</w:t>
      </w:r>
      <w:r w:rsidR="004F1EAB" w:rsidRPr="00F21EBC">
        <w:rPr>
          <w:rFonts w:ascii="Times New Roman" w:hAnsi="Times New Roman" w:cs="Times New Roman"/>
          <w:color w:val="000000" w:themeColor="text1"/>
        </w:rPr>
        <w:t xml:space="preserve"> </w:t>
      </w:r>
      <w:r w:rsidR="00FC707A" w:rsidRPr="00F21EBC">
        <w:rPr>
          <w:rFonts w:ascii="Times New Roman" w:hAnsi="Times New Roman" w:cs="Times New Roman"/>
          <w:color w:val="000000" w:themeColor="text1"/>
        </w:rPr>
        <w:t>h</w:t>
      </w:r>
      <w:r w:rsidR="00D4633C" w:rsidRPr="00F21EBC">
        <w:rPr>
          <w:rFonts w:ascii="Times New Roman" w:hAnsi="Times New Roman" w:cs="Times New Roman"/>
          <w:color w:val="000000" w:themeColor="text1"/>
        </w:rPr>
        <w:t>owever, unlike in Perez-Cortes (2016), frequency of use did not modulate these asymmetries</w:t>
      </w:r>
      <w:r w:rsidR="00C25C40" w:rsidRPr="00F21EBC">
        <w:rPr>
          <w:rFonts w:ascii="Times New Roman" w:hAnsi="Times New Roman" w:cs="Times New Roman"/>
          <w:color w:val="000000" w:themeColor="text1"/>
        </w:rPr>
        <w:t>.</w:t>
      </w:r>
    </w:p>
    <w:p w14:paraId="4C5BED83" w14:textId="6D12ECB0" w:rsidR="00C25C40" w:rsidRPr="00F21EBC" w:rsidRDefault="00C25C40" w:rsidP="00E46BD8">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Finally, RQ5 addressed</w:t>
      </w:r>
      <w:r w:rsidR="00530936" w:rsidRPr="00F21EBC">
        <w:rPr>
          <w:rFonts w:ascii="Times New Roman" w:hAnsi="Times New Roman" w:cs="Times New Roman"/>
          <w:color w:val="000000" w:themeColor="text1"/>
        </w:rPr>
        <w:t xml:space="preserve"> the role of lexical frequency in the production and selection of subjunctive mood in volitional clauses. Based upon previous studies on the subjunctive, as well as on adult and child HSs, it was predicted that participants in this study would produce and select the subjunctive more consistently with more-frequent lexical items. However, this result was not upheld, and there was no discernible role of lexical frequency. This is contra previous research as well as Putnam and Sánchez’s (2013) predictions</w:t>
      </w:r>
      <w:r w:rsidRPr="00F21EBC">
        <w:rPr>
          <w:rFonts w:ascii="Times New Roman" w:hAnsi="Times New Roman" w:cs="Times New Roman"/>
          <w:color w:val="000000" w:themeColor="text1"/>
        </w:rPr>
        <w:t>.</w:t>
      </w:r>
    </w:p>
    <w:p w14:paraId="1372CD10" w14:textId="400C045F" w:rsidR="00BA2C05" w:rsidRPr="00F21EBC" w:rsidRDefault="00D062A7" w:rsidP="00CE0B89">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Together, these findings</w:t>
      </w:r>
      <w:r w:rsidR="00D855DA" w:rsidRPr="00F21EBC">
        <w:rPr>
          <w:rFonts w:ascii="Times New Roman" w:hAnsi="Times New Roman" w:cs="Times New Roman"/>
          <w:color w:val="000000" w:themeColor="text1"/>
        </w:rPr>
        <w:t xml:space="preserve"> </w:t>
      </w:r>
      <w:r w:rsidR="009A56BB" w:rsidRPr="00F21EBC">
        <w:rPr>
          <w:rFonts w:ascii="Times New Roman" w:hAnsi="Times New Roman" w:cs="Times New Roman"/>
          <w:color w:val="000000" w:themeColor="text1"/>
        </w:rPr>
        <w:t>partially</w:t>
      </w:r>
      <w:r w:rsidR="00D855DA" w:rsidRPr="00F21EBC">
        <w:rPr>
          <w:rFonts w:ascii="Times New Roman" w:hAnsi="Times New Roman" w:cs="Times New Roman"/>
          <w:color w:val="000000" w:themeColor="text1"/>
        </w:rPr>
        <w:t xml:space="preserve"> support Putnam and Sánchez’s (2013) account of HL acquisition and maintenance</w:t>
      </w:r>
      <w:r w:rsidR="00C25C40" w:rsidRPr="00F21EBC">
        <w:rPr>
          <w:rFonts w:ascii="Times New Roman" w:hAnsi="Times New Roman" w:cs="Times New Roman"/>
          <w:color w:val="000000" w:themeColor="text1"/>
        </w:rPr>
        <w:t xml:space="preserve"> in the context of child </w:t>
      </w:r>
      <w:r w:rsidR="00210C44" w:rsidRPr="00F21EBC">
        <w:rPr>
          <w:rFonts w:ascii="Times New Roman" w:hAnsi="Times New Roman" w:cs="Times New Roman"/>
          <w:color w:val="000000" w:themeColor="text1"/>
        </w:rPr>
        <w:t xml:space="preserve">HL </w:t>
      </w:r>
      <w:r w:rsidR="00C25C40" w:rsidRPr="00F21EBC">
        <w:rPr>
          <w:rFonts w:ascii="Times New Roman" w:hAnsi="Times New Roman" w:cs="Times New Roman"/>
          <w:color w:val="000000" w:themeColor="text1"/>
        </w:rPr>
        <w:t>acquisition</w:t>
      </w:r>
      <w:r w:rsidR="00D855DA" w:rsidRPr="00F21EBC">
        <w:rPr>
          <w:rFonts w:ascii="Times New Roman" w:hAnsi="Times New Roman" w:cs="Times New Roman"/>
          <w:color w:val="000000" w:themeColor="text1"/>
        </w:rPr>
        <w:t xml:space="preserve">. </w:t>
      </w:r>
      <w:r w:rsidR="009A744D" w:rsidRPr="00F21EBC">
        <w:rPr>
          <w:rFonts w:ascii="Times New Roman" w:hAnsi="Times New Roman" w:cs="Times New Roman"/>
          <w:color w:val="000000" w:themeColor="text1"/>
        </w:rPr>
        <w:t xml:space="preserve">The effects for frequency of use of Spanish and for asymmetries between production and selection support </w:t>
      </w:r>
      <w:r w:rsidR="002D3CCC" w:rsidRPr="00F21EBC">
        <w:rPr>
          <w:rFonts w:ascii="Times New Roman" w:hAnsi="Times New Roman" w:cs="Times New Roman"/>
          <w:color w:val="000000" w:themeColor="text1"/>
        </w:rPr>
        <w:t xml:space="preserve">the central tenet of </w:t>
      </w:r>
      <w:r w:rsidR="009A744D" w:rsidRPr="00F21EBC">
        <w:rPr>
          <w:rFonts w:ascii="Times New Roman" w:hAnsi="Times New Roman" w:cs="Times New Roman"/>
          <w:color w:val="000000" w:themeColor="text1"/>
        </w:rPr>
        <w:t>these researchers</w:t>
      </w:r>
      <w:r w:rsidR="00522F68" w:rsidRPr="00F21EBC">
        <w:rPr>
          <w:rFonts w:ascii="Times New Roman" w:hAnsi="Times New Roman" w:cs="Times New Roman"/>
          <w:color w:val="000000" w:themeColor="text1"/>
        </w:rPr>
        <w:t>’</w:t>
      </w:r>
      <w:r w:rsidR="009A744D" w:rsidRPr="00F21EBC">
        <w:rPr>
          <w:rFonts w:ascii="Times New Roman" w:hAnsi="Times New Roman" w:cs="Times New Roman"/>
          <w:color w:val="000000" w:themeColor="text1"/>
        </w:rPr>
        <w:t xml:space="preserve"> framework</w:t>
      </w:r>
      <w:r w:rsidR="002D3CCC" w:rsidRPr="00F21EBC">
        <w:rPr>
          <w:rFonts w:ascii="Times New Roman" w:hAnsi="Times New Roman" w:cs="Times New Roman"/>
          <w:color w:val="000000" w:themeColor="text1"/>
        </w:rPr>
        <w:t xml:space="preserve">, that exposure </w:t>
      </w:r>
      <w:r w:rsidR="00796F03" w:rsidRPr="00F21EBC">
        <w:rPr>
          <w:rFonts w:ascii="Times New Roman" w:hAnsi="Times New Roman" w:cs="Times New Roman"/>
          <w:color w:val="000000" w:themeColor="text1"/>
        </w:rPr>
        <w:t>modulates</w:t>
      </w:r>
      <w:r w:rsidR="002D3CCC" w:rsidRPr="00F21EBC">
        <w:rPr>
          <w:rFonts w:ascii="Times New Roman" w:hAnsi="Times New Roman" w:cs="Times New Roman"/>
          <w:color w:val="000000" w:themeColor="text1"/>
        </w:rPr>
        <w:t xml:space="preserve"> HL acquisition</w:t>
      </w:r>
      <w:r w:rsidR="009A744D" w:rsidRPr="00F21EBC">
        <w:rPr>
          <w:rFonts w:ascii="Times New Roman" w:hAnsi="Times New Roman" w:cs="Times New Roman"/>
          <w:color w:val="000000" w:themeColor="text1"/>
        </w:rPr>
        <w:t xml:space="preserve">. However, the positive role of age suggests that HSs </w:t>
      </w:r>
      <w:r w:rsidR="00273E22" w:rsidRPr="00F21EBC">
        <w:rPr>
          <w:rFonts w:ascii="Times New Roman" w:hAnsi="Times New Roman" w:cs="Times New Roman"/>
          <w:color w:val="000000" w:themeColor="text1"/>
        </w:rPr>
        <w:t xml:space="preserve">do not reassemble the mood feature </w:t>
      </w:r>
      <w:r w:rsidR="003466DD" w:rsidRPr="00F21EBC">
        <w:rPr>
          <w:rFonts w:ascii="Times New Roman" w:hAnsi="Times New Roman" w:cs="Times New Roman"/>
          <w:color w:val="000000" w:themeColor="text1"/>
        </w:rPr>
        <w:t xml:space="preserve">or experience greater difficulty mapping it onto morphological forms </w:t>
      </w:r>
      <w:r w:rsidR="00273E22" w:rsidRPr="00F21EBC">
        <w:rPr>
          <w:rFonts w:ascii="Times New Roman" w:hAnsi="Times New Roman" w:cs="Times New Roman"/>
          <w:color w:val="000000" w:themeColor="text1"/>
        </w:rPr>
        <w:t>over time due to increased exposure to English</w:t>
      </w:r>
      <w:r w:rsidR="003466DD" w:rsidRPr="00F21EBC">
        <w:rPr>
          <w:rFonts w:ascii="Times New Roman" w:hAnsi="Times New Roman" w:cs="Times New Roman"/>
          <w:color w:val="000000" w:themeColor="text1"/>
        </w:rPr>
        <w:t>.</w:t>
      </w:r>
      <w:r w:rsidR="00273E22" w:rsidRPr="00F21EBC">
        <w:rPr>
          <w:rFonts w:ascii="Times New Roman" w:hAnsi="Times New Roman" w:cs="Times New Roman"/>
          <w:color w:val="000000" w:themeColor="text1"/>
        </w:rPr>
        <w:t xml:space="preserve"> </w:t>
      </w:r>
      <w:r w:rsidR="003466DD" w:rsidRPr="00F21EBC">
        <w:rPr>
          <w:rFonts w:ascii="Times New Roman" w:hAnsi="Times New Roman" w:cs="Times New Roman"/>
          <w:color w:val="000000" w:themeColor="text1"/>
        </w:rPr>
        <w:t>R</w:t>
      </w:r>
      <w:r w:rsidR="00273E22" w:rsidRPr="00F21EBC">
        <w:rPr>
          <w:rFonts w:ascii="Times New Roman" w:hAnsi="Times New Roman" w:cs="Times New Roman"/>
          <w:color w:val="000000" w:themeColor="text1"/>
        </w:rPr>
        <w:t>ather</w:t>
      </w:r>
      <w:r w:rsidR="003466DD" w:rsidRPr="00F21EBC">
        <w:rPr>
          <w:rFonts w:ascii="Times New Roman" w:hAnsi="Times New Roman" w:cs="Times New Roman"/>
          <w:color w:val="000000" w:themeColor="text1"/>
        </w:rPr>
        <w:t xml:space="preserve">, the </w:t>
      </w:r>
      <w:r w:rsidR="003466DD" w:rsidRPr="00F21EBC">
        <w:rPr>
          <w:rFonts w:ascii="Times New Roman" w:hAnsi="Times New Roman" w:cs="Times New Roman"/>
          <w:color w:val="000000" w:themeColor="text1"/>
        </w:rPr>
        <w:lastRenderedPageBreak/>
        <w:t>data here point towards the</w:t>
      </w:r>
      <w:r w:rsidR="00273E22" w:rsidRPr="00F21EBC">
        <w:rPr>
          <w:rFonts w:ascii="Times New Roman" w:hAnsi="Times New Roman" w:cs="Times New Roman"/>
          <w:color w:val="000000" w:themeColor="text1"/>
        </w:rPr>
        <w:t xml:space="preserve"> protracted development of </w:t>
      </w:r>
      <w:r w:rsidR="008B5B92" w:rsidRPr="00F21EBC">
        <w:rPr>
          <w:rFonts w:ascii="Times New Roman" w:hAnsi="Times New Roman" w:cs="Times New Roman"/>
          <w:color w:val="000000" w:themeColor="text1"/>
        </w:rPr>
        <w:t xml:space="preserve">subjunctive </w:t>
      </w:r>
      <w:r w:rsidR="00273E22" w:rsidRPr="00F21EBC">
        <w:rPr>
          <w:rFonts w:ascii="Times New Roman" w:hAnsi="Times New Roman" w:cs="Times New Roman"/>
          <w:color w:val="000000" w:themeColor="text1"/>
        </w:rPr>
        <w:t>mood</w:t>
      </w:r>
      <w:r w:rsidRPr="00F21EBC">
        <w:rPr>
          <w:rFonts w:ascii="Times New Roman" w:hAnsi="Times New Roman" w:cs="Times New Roman"/>
          <w:color w:val="000000" w:themeColor="text1"/>
        </w:rPr>
        <w:t>.</w:t>
      </w:r>
      <w:r w:rsidR="00CE0B89" w:rsidRPr="00F21EBC">
        <w:rPr>
          <w:rFonts w:ascii="Times New Roman" w:hAnsi="Times New Roman" w:cs="Times New Roman"/>
          <w:color w:val="000000" w:themeColor="text1"/>
        </w:rPr>
        <w:t xml:space="preserve"> This </w:t>
      </w:r>
      <w:r w:rsidR="00BA2C05" w:rsidRPr="00F21EBC">
        <w:rPr>
          <w:rFonts w:ascii="Times New Roman" w:hAnsi="Times New Roman" w:cs="Times New Roman"/>
          <w:color w:val="000000" w:themeColor="text1"/>
        </w:rPr>
        <w:t xml:space="preserve">finding is particularly </w:t>
      </w:r>
      <w:r w:rsidR="00971633" w:rsidRPr="00F21EBC">
        <w:rPr>
          <w:rFonts w:ascii="Times New Roman" w:hAnsi="Times New Roman" w:cs="Times New Roman"/>
          <w:color w:val="000000" w:themeColor="text1"/>
        </w:rPr>
        <w:t>surprising</w:t>
      </w:r>
      <w:r w:rsidR="00BA2C05" w:rsidRPr="00F21EBC">
        <w:rPr>
          <w:rFonts w:ascii="Times New Roman" w:hAnsi="Times New Roman" w:cs="Times New Roman"/>
          <w:color w:val="000000" w:themeColor="text1"/>
        </w:rPr>
        <w:t xml:space="preserve"> when considering that the DLI-7/8 group</w:t>
      </w:r>
      <w:r w:rsidR="0065364B" w:rsidRPr="00F21EBC">
        <w:rPr>
          <w:rFonts w:ascii="Times New Roman" w:hAnsi="Times New Roman" w:cs="Times New Roman"/>
          <w:color w:val="000000" w:themeColor="text1"/>
        </w:rPr>
        <w:t xml:space="preserve"> </w:t>
      </w:r>
      <w:r w:rsidR="00BA2C05" w:rsidRPr="00F21EBC">
        <w:rPr>
          <w:rFonts w:ascii="Times New Roman" w:hAnsi="Times New Roman" w:cs="Times New Roman"/>
          <w:color w:val="000000" w:themeColor="text1"/>
        </w:rPr>
        <w:t xml:space="preserve">had experienced a drop in exposure to Spanish at school, </w:t>
      </w:r>
      <w:r w:rsidR="00043BFB" w:rsidRPr="00F21EBC">
        <w:rPr>
          <w:rFonts w:ascii="Times New Roman" w:hAnsi="Times New Roman" w:cs="Times New Roman"/>
          <w:color w:val="000000" w:themeColor="text1"/>
        </w:rPr>
        <w:t xml:space="preserve">yet still </w:t>
      </w:r>
      <w:r w:rsidR="00DA5C95" w:rsidRPr="00F21EBC">
        <w:rPr>
          <w:rFonts w:ascii="Times New Roman" w:hAnsi="Times New Roman" w:cs="Times New Roman"/>
          <w:color w:val="000000" w:themeColor="text1"/>
        </w:rPr>
        <w:t>produced and selected more subjunctive mood</w:t>
      </w:r>
      <w:r w:rsidR="00043BFB" w:rsidRPr="00F21EBC">
        <w:rPr>
          <w:rFonts w:ascii="Times New Roman" w:hAnsi="Times New Roman" w:cs="Times New Roman"/>
          <w:color w:val="000000" w:themeColor="text1"/>
        </w:rPr>
        <w:t xml:space="preserve"> when compared to the DLI-5 group that still received immersion in Spanish</w:t>
      </w:r>
      <w:r w:rsidR="00BA2C05" w:rsidRPr="00F21EBC">
        <w:rPr>
          <w:rFonts w:ascii="Times New Roman" w:hAnsi="Times New Roman" w:cs="Times New Roman"/>
          <w:color w:val="000000" w:themeColor="text1"/>
        </w:rPr>
        <w:t xml:space="preserve">. This is </w:t>
      </w:r>
      <w:r w:rsidR="00D01D15" w:rsidRPr="00F21EBC">
        <w:rPr>
          <w:rFonts w:ascii="Times New Roman" w:hAnsi="Times New Roman" w:cs="Times New Roman"/>
          <w:color w:val="000000" w:themeColor="text1"/>
        </w:rPr>
        <w:t>inconsistent with</w:t>
      </w:r>
      <w:r w:rsidR="00BA2C05" w:rsidRPr="00F21EBC">
        <w:rPr>
          <w:rFonts w:ascii="Times New Roman" w:hAnsi="Times New Roman" w:cs="Times New Roman"/>
          <w:color w:val="000000" w:themeColor="text1"/>
        </w:rPr>
        <w:t xml:space="preserve"> what has been documented with younger </w:t>
      </w:r>
      <w:r w:rsidR="001F19F5" w:rsidRPr="00F21EBC">
        <w:rPr>
          <w:rFonts w:ascii="Times New Roman" w:hAnsi="Times New Roman" w:cs="Times New Roman"/>
          <w:color w:val="000000" w:themeColor="text1"/>
        </w:rPr>
        <w:t>HSs</w:t>
      </w:r>
      <w:r w:rsidR="00BA2C05" w:rsidRPr="00F21EBC">
        <w:rPr>
          <w:rFonts w:ascii="Times New Roman" w:hAnsi="Times New Roman" w:cs="Times New Roman"/>
          <w:color w:val="000000" w:themeColor="text1"/>
        </w:rPr>
        <w:t xml:space="preserve"> (Anderson, 2001; Merino, 1983; Silva-Corvalán, 2014)</w:t>
      </w:r>
      <w:r w:rsidR="003815B6" w:rsidRPr="00F21EBC">
        <w:rPr>
          <w:rFonts w:ascii="Times New Roman" w:hAnsi="Times New Roman" w:cs="Times New Roman"/>
          <w:color w:val="000000" w:themeColor="text1"/>
        </w:rPr>
        <w:t>.</w:t>
      </w:r>
      <w:r w:rsidR="00AA3D63" w:rsidRPr="00F21EBC">
        <w:rPr>
          <w:rFonts w:ascii="Times New Roman" w:hAnsi="Times New Roman" w:cs="Times New Roman"/>
          <w:color w:val="000000" w:themeColor="text1"/>
        </w:rPr>
        <w:t xml:space="preserve"> </w:t>
      </w:r>
      <w:r w:rsidR="008F47DE" w:rsidRPr="00F21EBC">
        <w:rPr>
          <w:rFonts w:ascii="Times New Roman" w:hAnsi="Times New Roman" w:cs="Times New Roman"/>
          <w:color w:val="000000" w:themeColor="text1"/>
        </w:rPr>
        <w:t>Therefore,</w:t>
      </w:r>
      <w:r w:rsidR="00BA2C05" w:rsidRPr="00F21EBC">
        <w:rPr>
          <w:rFonts w:ascii="Times New Roman" w:hAnsi="Times New Roman" w:cs="Times New Roman"/>
          <w:color w:val="000000" w:themeColor="text1"/>
        </w:rPr>
        <w:t xml:space="preserve"> attrition and subsequent reacquisition of subjunctive mood</w:t>
      </w:r>
      <w:r w:rsidR="008F47DE" w:rsidRPr="00F21EBC">
        <w:rPr>
          <w:rFonts w:ascii="Times New Roman" w:hAnsi="Times New Roman" w:cs="Times New Roman"/>
          <w:color w:val="000000" w:themeColor="text1"/>
        </w:rPr>
        <w:t xml:space="preserve"> could occur</w:t>
      </w:r>
      <w:r w:rsidR="00BA2C05" w:rsidRPr="00F21EBC">
        <w:rPr>
          <w:rFonts w:ascii="Times New Roman" w:hAnsi="Times New Roman" w:cs="Times New Roman"/>
          <w:color w:val="000000" w:themeColor="text1"/>
        </w:rPr>
        <w:t>, but testing this possibility would require younger participants who may have found these tasks to be unwieldly lengthy.</w:t>
      </w:r>
      <w:r w:rsidR="00A008FB" w:rsidRPr="00F21EBC">
        <w:rPr>
          <w:rFonts w:ascii="Times New Roman" w:hAnsi="Times New Roman" w:cs="Times New Roman"/>
          <w:color w:val="000000" w:themeColor="text1"/>
        </w:rPr>
        <w:t xml:space="preserve"> Furthermore, there was no role of lexical frequency in the present study, which does not align with Putnam and Sánchez’s (2013) predictions.</w:t>
      </w:r>
    </w:p>
    <w:p w14:paraId="2DFE64EE" w14:textId="40C69985" w:rsidR="00BA2C05" w:rsidRPr="00F21EBC" w:rsidRDefault="00A44598" w:rsidP="00C24358">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Considering these results,</w:t>
      </w:r>
      <w:r w:rsidR="00BA2C05" w:rsidRPr="00F21EBC">
        <w:rPr>
          <w:rFonts w:ascii="Times New Roman" w:hAnsi="Times New Roman" w:cs="Times New Roman"/>
          <w:color w:val="000000" w:themeColor="text1"/>
        </w:rPr>
        <w:t xml:space="preserve"> </w:t>
      </w:r>
      <w:r w:rsidRPr="00F21EBC">
        <w:rPr>
          <w:rFonts w:ascii="Times New Roman" w:hAnsi="Times New Roman" w:cs="Times New Roman"/>
          <w:color w:val="000000" w:themeColor="text1"/>
        </w:rPr>
        <w:t>o</w:t>
      </w:r>
      <w:r w:rsidR="00BA2C05" w:rsidRPr="00F21EBC">
        <w:rPr>
          <w:rFonts w:ascii="Times New Roman" w:hAnsi="Times New Roman" w:cs="Times New Roman"/>
          <w:color w:val="000000" w:themeColor="text1"/>
        </w:rPr>
        <w:t xml:space="preserve">ne possibility is that Putnam and Sánchez’s (2013) predictions run in reverse in the initial yet protracted development of Spanish morphosyntax. </w:t>
      </w:r>
      <w:r w:rsidR="00C24358" w:rsidRPr="00F21EBC">
        <w:rPr>
          <w:rFonts w:ascii="Times New Roman" w:hAnsi="Times New Roman" w:cs="Times New Roman"/>
          <w:color w:val="000000" w:themeColor="text1"/>
        </w:rPr>
        <w:t xml:space="preserve">Specifically, HSs may develop stronger receptive knowledge before they </w:t>
      </w:r>
      <w:r w:rsidR="00FC5ECE" w:rsidRPr="00F21EBC">
        <w:rPr>
          <w:rFonts w:ascii="Times New Roman" w:hAnsi="Times New Roman" w:cs="Times New Roman"/>
          <w:color w:val="000000" w:themeColor="text1"/>
        </w:rPr>
        <w:t>consistently</w:t>
      </w:r>
      <w:r w:rsidR="00C24358" w:rsidRPr="00F21EBC">
        <w:rPr>
          <w:rFonts w:ascii="Times New Roman" w:hAnsi="Times New Roman" w:cs="Times New Roman"/>
          <w:color w:val="000000" w:themeColor="text1"/>
        </w:rPr>
        <w:t xml:space="preserve"> map syntactic forms onto morphology in language production.</w:t>
      </w:r>
      <w:r w:rsidR="000B5F09" w:rsidRPr="00F21EBC">
        <w:rPr>
          <w:rFonts w:ascii="Times New Roman" w:hAnsi="Times New Roman" w:cs="Times New Roman"/>
          <w:color w:val="000000" w:themeColor="text1"/>
        </w:rPr>
        <w:t xml:space="preserve"> This differs subtly from Putnam and Sánchez’s (2013) predictions, as these researchers argue that HSs begin to experience optionality in production</w:t>
      </w:r>
      <w:r w:rsidR="00D335F7" w:rsidRPr="00F21EBC">
        <w:rPr>
          <w:rFonts w:ascii="Times New Roman" w:hAnsi="Times New Roman" w:cs="Times New Roman"/>
          <w:color w:val="000000" w:themeColor="text1"/>
        </w:rPr>
        <w:t xml:space="preserve"> before experiencing a shift in</w:t>
      </w:r>
      <w:r w:rsidR="000B5F09" w:rsidRPr="00F21EBC">
        <w:rPr>
          <w:rFonts w:ascii="Times New Roman" w:hAnsi="Times New Roman" w:cs="Times New Roman"/>
          <w:color w:val="000000" w:themeColor="text1"/>
        </w:rPr>
        <w:t xml:space="preserve"> underlying syntactic knowledge.</w:t>
      </w:r>
      <w:r w:rsidR="00C24358" w:rsidRPr="00F21EBC">
        <w:rPr>
          <w:rFonts w:ascii="Times New Roman" w:hAnsi="Times New Roman" w:cs="Times New Roman"/>
          <w:color w:val="000000" w:themeColor="text1"/>
        </w:rPr>
        <w:t xml:space="preserve"> The rate of</w:t>
      </w:r>
      <w:r w:rsidR="0030351C" w:rsidRPr="00F21EBC">
        <w:rPr>
          <w:rFonts w:ascii="Times New Roman" w:hAnsi="Times New Roman" w:cs="Times New Roman"/>
          <w:color w:val="000000" w:themeColor="text1"/>
        </w:rPr>
        <w:t xml:space="preserve"> child HSs’</w:t>
      </w:r>
      <w:r w:rsidR="00C24358" w:rsidRPr="00F21EBC">
        <w:rPr>
          <w:rFonts w:ascii="Times New Roman" w:hAnsi="Times New Roman" w:cs="Times New Roman"/>
          <w:color w:val="000000" w:themeColor="text1"/>
        </w:rPr>
        <w:t xml:space="preserve"> development </w:t>
      </w:r>
      <w:r w:rsidR="0073106C" w:rsidRPr="00F21EBC">
        <w:rPr>
          <w:rFonts w:ascii="Times New Roman" w:hAnsi="Times New Roman" w:cs="Times New Roman"/>
          <w:color w:val="000000" w:themeColor="text1"/>
        </w:rPr>
        <w:t>is likely</w:t>
      </w:r>
      <w:r w:rsidR="00C24358" w:rsidRPr="00F21EBC">
        <w:rPr>
          <w:rFonts w:ascii="Times New Roman" w:hAnsi="Times New Roman" w:cs="Times New Roman"/>
          <w:color w:val="000000" w:themeColor="text1"/>
        </w:rPr>
        <w:t xml:space="preserve"> modulated by patterns of exposure, as found in the present study and </w:t>
      </w:r>
      <w:r w:rsidR="00815C52" w:rsidRPr="00F21EBC">
        <w:rPr>
          <w:rFonts w:ascii="Times New Roman" w:hAnsi="Times New Roman" w:cs="Times New Roman"/>
          <w:color w:val="000000" w:themeColor="text1"/>
        </w:rPr>
        <w:t>by</w:t>
      </w:r>
      <w:r w:rsidR="00C24358" w:rsidRPr="00F21EBC">
        <w:rPr>
          <w:rFonts w:ascii="Times New Roman" w:hAnsi="Times New Roman" w:cs="Times New Roman"/>
          <w:color w:val="000000" w:themeColor="text1"/>
        </w:rPr>
        <w:t xml:space="preserve"> Flores et al. (201</w:t>
      </w:r>
      <w:r w:rsidR="00815C52" w:rsidRPr="00F21EBC">
        <w:rPr>
          <w:rFonts w:ascii="Times New Roman" w:hAnsi="Times New Roman" w:cs="Times New Roman"/>
          <w:color w:val="000000" w:themeColor="text1"/>
        </w:rPr>
        <w:t>7</w:t>
      </w:r>
      <w:r w:rsidR="00C24358" w:rsidRPr="00F21EBC">
        <w:rPr>
          <w:rFonts w:ascii="Times New Roman" w:hAnsi="Times New Roman" w:cs="Times New Roman"/>
          <w:color w:val="000000" w:themeColor="text1"/>
        </w:rPr>
        <w:t xml:space="preserve">) in Portuguese. </w:t>
      </w:r>
      <w:r w:rsidR="006D1000" w:rsidRPr="00F21EBC">
        <w:rPr>
          <w:rFonts w:ascii="Times New Roman" w:hAnsi="Times New Roman" w:cs="Times New Roman"/>
          <w:color w:val="000000" w:themeColor="text1"/>
        </w:rPr>
        <w:t>R</w:t>
      </w:r>
      <w:r w:rsidR="00C24358" w:rsidRPr="00F21EBC">
        <w:rPr>
          <w:rFonts w:ascii="Times New Roman" w:hAnsi="Times New Roman" w:cs="Times New Roman"/>
          <w:color w:val="000000" w:themeColor="text1"/>
        </w:rPr>
        <w:t xml:space="preserve">ecent research </w:t>
      </w:r>
      <w:r w:rsidR="006D1000" w:rsidRPr="00F21EBC">
        <w:rPr>
          <w:rFonts w:ascii="Times New Roman" w:hAnsi="Times New Roman" w:cs="Times New Roman"/>
          <w:color w:val="000000" w:themeColor="text1"/>
        </w:rPr>
        <w:t>on</w:t>
      </w:r>
      <w:r w:rsidR="00C24358" w:rsidRPr="00F21EBC">
        <w:rPr>
          <w:rFonts w:ascii="Times New Roman" w:hAnsi="Times New Roman" w:cs="Times New Roman"/>
          <w:color w:val="000000" w:themeColor="text1"/>
        </w:rPr>
        <w:t xml:space="preserve"> </w:t>
      </w:r>
      <w:r w:rsidR="00E42C91" w:rsidRPr="00F21EBC">
        <w:rPr>
          <w:rFonts w:ascii="Times New Roman" w:hAnsi="Times New Roman" w:cs="Times New Roman"/>
          <w:color w:val="000000" w:themeColor="text1"/>
        </w:rPr>
        <w:t xml:space="preserve">bilingual </w:t>
      </w:r>
      <w:r w:rsidR="00C24358" w:rsidRPr="00F21EBC">
        <w:rPr>
          <w:rFonts w:ascii="Times New Roman" w:hAnsi="Times New Roman" w:cs="Times New Roman"/>
          <w:color w:val="000000" w:themeColor="text1"/>
        </w:rPr>
        <w:t xml:space="preserve">children’s </w:t>
      </w:r>
      <w:r w:rsidR="001F653E" w:rsidRPr="00F21EBC">
        <w:rPr>
          <w:rFonts w:ascii="Times New Roman" w:hAnsi="Times New Roman" w:cs="Times New Roman"/>
          <w:color w:val="000000" w:themeColor="text1"/>
        </w:rPr>
        <w:t xml:space="preserve">and adults’ </w:t>
      </w:r>
      <w:r w:rsidR="00C24358" w:rsidRPr="00F21EBC">
        <w:rPr>
          <w:rFonts w:ascii="Times New Roman" w:hAnsi="Times New Roman" w:cs="Times New Roman"/>
          <w:color w:val="000000" w:themeColor="text1"/>
        </w:rPr>
        <w:t>acquisition of the differential object marker in Spanish (</w:t>
      </w:r>
      <w:r w:rsidR="00FB6D56" w:rsidRPr="00F21EBC">
        <w:rPr>
          <w:rFonts w:ascii="Times New Roman" w:hAnsi="Times New Roman" w:cs="Times New Roman"/>
          <w:color w:val="000000" w:themeColor="text1"/>
        </w:rPr>
        <w:t>Thane, 2024a, 2024b</w:t>
      </w:r>
      <w:r w:rsidR="00C24358" w:rsidRPr="00F21EBC">
        <w:rPr>
          <w:rFonts w:ascii="Times New Roman" w:hAnsi="Times New Roman" w:cs="Times New Roman"/>
          <w:color w:val="000000" w:themeColor="text1"/>
        </w:rPr>
        <w:t>)</w:t>
      </w:r>
      <w:r w:rsidR="006D1000" w:rsidRPr="00F21EBC">
        <w:rPr>
          <w:rFonts w:ascii="Times New Roman" w:hAnsi="Times New Roman" w:cs="Times New Roman"/>
          <w:color w:val="000000" w:themeColor="text1"/>
        </w:rPr>
        <w:t xml:space="preserve"> has </w:t>
      </w:r>
      <w:r w:rsidR="00D858F3" w:rsidRPr="00F21EBC">
        <w:rPr>
          <w:rFonts w:ascii="Times New Roman" w:hAnsi="Times New Roman" w:cs="Times New Roman"/>
          <w:color w:val="000000" w:themeColor="text1"/>
        </w:rPr>
        <w:t>also advanced similar claims</w:t>
      </w:r>
      <w:r w:rsidR="00C24358" w:rsidRPr="00F21EBC">
        <w:rPr>
          <w:rFonts w:ascii="Times New Roman" w:hAnsi="Times New Roman" w:cs="Times New Roman"/>
          <w:color w:val="000000" w:themeColor="text1"/>
        </w:rPr>
        <w:t xml:space="preserve">. </w:t>
      </w:r>
      <w:r w:rsidR="00650475" w:rsidRPr="00F21EBC">
        <w:rPr>
          <w:rFonts w:ascii="Times New Roman" w:hAnsi="Times New Roman" w:cs="Times New Roman"/>
          <w:color w:val="000000" w:themeColor="text1"/>
        </w:rPr>
        <w:t>I</w:t>
      </w:r>
      <w:r w:rsidR="00BA2C05" w:rsidRPr="00F21EBC">
        <w:rPr>
          <w:rFonts w:ascii="Times New Roman" w:hAnsi="Times New Roman" w:cs="Times New Roman"/>
          <w:color w:val="000000" w:themeColor="text1"/>
        </w:rPr>
        <w:t xml:space="preserve">ndividuals who have </w:t>
      </w:r>
      <w:r w:rsidR="003E17AE" w:rsidRPr="00F21EBC">
        <w:rPr>
          <w:rFonts w:ascii="Times New Roman" w:hAnsi="Times New Roman" w:cs="Times New Roman"/>
          <w:color w:val="000000" w:themeColor="text1"/>
        </w:rPr>
        <w:t>greater</w:t>
      </w:r>
      <w:r w:rsidR="00BA2C05" w:rsidRPr="00F21EBC">
        <w:rPr>
          <w:rFonts w:ascii="Times New Roman" w:hAnsi="Times New Roman" w:cs="Times New Roman"/>
          <w:color w:val="000000" w:themeColor="text1"/>
        </w:rPr>
        <w:t xml:space="preserve"> exposure </w:t>
      </w:r>
      <w:r w:rsidR="00650475" w:rsidRPr="00F21EBC">
        <w:rPr>
          <w:rFonts w:ascii="Times New Roman" w:hAnsi="Times New Roman" w:cs="Times New Roman"/>
          <w:color w:val="000000" w:themeColor="text1"/>
        </w:rPr>
        <w:t>consequently experience</w:t>
      </w:r>
      <w:r w:rsidR="00BA2C05" w:rsidRPr="00F21EBC">
        <w:rPr>
          <w:rFonts w:ascii="Times New Roman" w:hAnsi="Times New Roman" w:cs="Times New Roman"/>
          <w:color w:val="000000" w:themeColor="text1"/>
        </w:rPr>
        <w:t xml:space="preserve"> less crosslinguistic influence from English</w:t>
      </w:r>
      <w:r w:rsidR="00743466" w:rsidRPr="00F21EBC">
        <w:rPr>
          <w:rFonts w:ascii="Times New Roman" w:hAnsi="Times New Roman" w:cs="Times New Roman"/>
          <w:color w:val="000000" w:themeColor="text1"/>
        </w:rPr>
        <w:t xml:space="preserve">, so they may </w:t>
      </w:r>
      <w:r w:rsidR="00BA2C05" w:rsidRPr="00F21EBC">
        <w:rPr>
          <w:rFonts w:ascii="Times New Roman" w:hAnsi="Times New Roman" w:cs="Times New Roman"/>
          <w:color w:val="000000" w:themeColor="text1"/>
        </w:rPr>
        <w:t xml:space="preserve">map the </w:t>
      </w:r>
      <w:r w:rsidR="00CC2DCB" w:rsidRPr="00F21EBC">
        <w:rPr>
          <w:rFonts w:ascii="Times New Roman" w:hAnsi="Times New Roman" w:cs="Times New Roman"/>
          <w:color w:val="000000" w:themeColor="text1"/>
        </w:rPr>
        <w:t xml:space="preserve">subjunctive </w:t>
      </w:r>
      <w:r w:rsidR="00BA2C05" w:rsidRPr="00F21EBC">
        <w:rPr>
          <w:rFonts w:ascii="Times New Roman" w:hAnsi="Times New Roman" w:cs="Times New Roman"/>
          <w:color w:val="000000" w:themeColor="text1"/>
        </w:rPr>
        <w:t xml:space="preserve">mood feature onto subordinate verbs </w:t>
      </w:r>
      <w:r w:rsidR="00BD014D" w:rsidRPr="00F21EBC">
        <w:rPr>
          <w:rFonts w:ascii="Times New Roman" w:hAnsi="Times New Roman" w:cs="Times New Roman"/>
          <w:color w:val="000000" w:themeColor="text1"/>
        </w:rPr>
        <w:t xml:space="preserve">earlier and </w:t>
      </w:r>
      <w:r w:rsidR="00BA2C05" w:rsidRPr="00F21EBC">
        <w:rPr>
          <w:rFonts w:ascii="Times New Roman" w:hAnsi="Times New Roman" w:cs="Times New Roman"/>
          <w:color w:val="000000" w:themeColor="text1"/>
        </w:rPr>
        <w:t>with greater consistency</w:t>
      </w:r>
      <w:r w:rsidR="00A04B44" w:rsidRPr="00F21EBC">
        <w:rPr>
          <w:rFonts w:ascii="Times New Roman" w:hAnsi="Times New Roman" w:cs="Times New Roman"/>
          <w:color w:val="000000" w:themeColor="text1"/>
        </w:rPr>
        <w:t xml:space="preserve"> </w:t>
      </w:r>
      <w:r w:rsidR="00F365DF" w:rsidRPr="00F21EBC">
        <w:rPr>
          <w:rFonts w:ascii="Times New Roman" w:hAnsi="Times New Roman" w:cs="Times New Roman"/>
          <w:color w:val="000000" w:themeColor="text1"/>
        </w:rPr>
        <w:t>than children with lower exposure</w:t>
      </w:r>
      <w:r w:rsidR="00BA2C05" w:rsidRPr="00F21EBC">
        <w:rPr>
          <w:rFonts w:ascii="Times New Roman" w:hAnsi="Times New Roman" w:cs="Times New Roman"/>
          <w:color w:val="000000" w:themeColor="text1"/>
        </w:rPr>
        <w:t>.</w:t>
      </w:r>
      <w:r w:rsidR="00112A80" w:rsidRPr="00F21EBC">
        <w:rPr>
          <w:rFonts w:ascii="Times New Roman" w:hAnsi="Times New Roman" w:cs="Times New Roman"/>
          <w:color w:val="000000" w:themeColor="text1"/>
        </w:rPr>
        <w:t xml:space="preserve"> </w:t>
      </w:r>
      <w:r w:rsidR="00AE1422" w:rsidRPr="00F21EBC">
        <w:rPr>
          <w:rFonts w:ascii="Times New Roman" w:hAnsi="Times New Roman" w:cs="Times New Roman"/>
          <w:color w:val="000000" w:themeColor="text1"/>
        </w:rPr>
        <w:t>S</w:t>
      </w:r>
      <w:r w:rsidR="00242CDC" w:rsidRPr="00F21EBC">
        <w:rPr>
          <w:rFonts w:ascii="Times New Roman" w:hAnsi="Times New Roman" w:cs="Times New Roman"/>
          <w:color w:val="000000" w:themeColor="text1"/>
        </w:rPr>
        <w:t>tudies point</w:t>
      </w:r>
      <w:r w:rsidR="00CC2619" w:rsidRPr="00F21EBC">
        <w:rPr>
          <w:rFonts w:ascii="Times New Roman" w:hAnsi="Times New Roman" w:cs="Times New Roman"/>
          <w:color w:val="000000" w:themeColor="text1"/>
        </w:rPr>
        <w:t>ing</w:t>
      </w:r>
      <w:r w:rsidR="00242CDC" w:rsidRPr="00F21EBC">
        <w:rPr>
          <w:rFonts w:ascii="Times New Roman" w:hAnsi="Times New Roman" w:cs="Times New Roman"/>
          <w:color w:val="000000" w:themeColor="text1"/>
        </w:rPr>
        <w:t xml:space="preserve"> towards protracted HL development continue to amass</w:t>
      </w:r>
      <w:r w:rsidR="006077B7" w:rsidRPr="00F21EBC">
        <w:rPr>
          <w:rFonts w:ascii="Times New Roman" w:hAnsi="Times New Roman" w:cs="Times New Roman"/>
          <w:color w:val="000000" w:themeColor="text1"/>
        </w:rPr>
        <w:t xml:space="preserve">, </w:t>
      </w:r>
      <w:r w:rsidR="008F2808" w:rsidRPr="00F21EBC">
        <w:rPr>
          <w:rFonts w:ascii="Times New Roman" w:hAnsi="Times New Roman" w:cs="Times New Roman"/>
          <w:color w:val="000000" w:themeColor="text1"/>
        </w:rPr>
        <w:t xml:space="preserve">so </w:t>
      </w:r>
      <w:r w:rsidR="006077B7" w:rsidRPr="00F21EBC">
        <w:rPr>
          <w:rFonts w:ascii="Times New Roman" w:hAnsi="Times New Roman" w:cs="Times New Roman"/>
          <w:color w:val="000000" w:themeColor="text1"/>
        </w:rPr>
        <w:t xml:space="preserve">this explanation provides a </w:t>
      </w:r>
      <w:r w:rsidR="00FF6142" w:rsidRPr="00F21EBC">
        <w:rPr>
          <w:rFonts w:ascii="Times New Roman" w:hAnsi="Times New Roman" w:cs="Times New Roman"/>
          <w:color w:val="000000" w:themeColor="text1"/>
        </w:rPr>
        <w:t xml:space="preserve">possibly </w:t>
      </w:r>
      <w:r w:rsidR="006077B7" w:rsidRPr="00F21EBC">
        <w:rPr>
          <w:rFonts w:ascii="Times New Roman" w:hAnsi="Times New Roman" w:cs="Times New Roman"/>
          <w:color w:val="000000" w:themeColor="text1"/>
        </w:rPr>
        <w:t xml:space="preserve">promising account for </w:t>
      </w:r>
      <w:r w:rsidR="006077B7" w:rsidRPr="00F21EBC">
        <w:rPr>
          <w:rFonts w:ascii="Times New Roman" w:hAnsi="Times New Roman" w:cs="Times New Roman"/>
          <w:color w:val="000000" w:themeColor="text1"/>
        </w:rPr>
        <w:lastRenderedPageBreak/>
        <w:t>these findings</w:t>
      </w:r>
      <w:r w:rsidR="00EC16BF" w:rsidRPr="00F21EBC">
        <w:rPr>
          <w:rFonts w:ascii="Times New Roman" w:hAnsi="Times New Roman" w:cs="Times New Roman"/>
          <w:color w:val="000000" w:themeColor="text1"/>
        </w:rPr>
        <w:t>.</w:t>
      </w:r>
      <w:r w:rsidR="006077B7" w:rsidRPr="00F21EBC">
        <w:rPr>
          <w:rFonts w:ascii="Times New Roman" w:hAnsi="Times New Roman" w:cs="Times New Roman"/>
          <w:color w:val="000000" w:themeColor="text1"/>
        </w:rPr>
        <w:t xml:space="preserve"> </w:t>
      </w:r>
      <w:r w:rsidR="00EC16BF" w:rsidRPr="00F21EBC">
        <w:rPr>
          <w:rFonts w:ascii="Times New Roman" w:hAnsi="Times New Roman" w:cs="Times New Roman"/>
          <w:color w:val="000000" w:themeColor="text1"/>
        </w:rPr>
        <w:t>More</w:t>
      </w:r>
      <w:r w:rsidR="006077B7" w:rsidRPr="00F21EBC">
        <w:rPr>
          <w:rFonts w:ascii="Times New Roman" w:hAnsi="Times New Roman" w:cs="Times New Roman"/>
          <w:color w:val="000000" w:themeColor="text1"/>
        </w:rPr>
        <w:t xml:space="preserve"> research comparing children’s productive </w:t>
      </w:r>
      <w:r w:rsidR="006077B7" w:rsidRPr="00F21EBC">
        <w:rPr>
          <w:rFonts w:ascii="Times New Roman" w:hAnsi="Times New Roman" w:cs="Times New Roman"/>
          <w:i/>
          <w:iCs/>
          <w:color w:val="000000" w:themeColor="text1"/>
        </w:rPr>
        <w:t>and</w:t>
      </w:r>
      <w:r w:rsidR="006077B7" w:rsidRPr="00F21EBC">
        <w:rPr>
          <w:rFonts w:ascii="Times New Roman" w:hAnsi="Times New Roman" w:cs="Times New Roman"/>
          <w:color w:val="000000" w:themeColor="text1"/>
        </w:rPr>
        <w:t xml:space="preserve"> receptive knowledge </w:t>
      </w:r>
      <w:r w:rsidR="00EC16BF" w:rsidRPr="00F21EBC">
        <w:rPr>
          <w:rFonts w:ascii="Times New Roman" w:hAnsi="Times New Roman" w:cs="Times New Roman"/>
          <w:color w:val="000000" w:themeColor="text1"/>
        </w:rPr>
        <w:t xml:space="preserve">across a broader age range </w:t>
      </w:r>
      <w:r w:rsidR="00553D78" w:rsidRPr="00F21EBC">
        <w:rPr>
          <w:rFonts w:ascii="Times New Roman" w:hAnsi="Times New Roman" w:cs="Times New Roman"/>
          <w:color w:val="000000" w:themeColor="text1"/>
        </w:rPr>
        <w:t>would be crucial</w:t>
      </w:r>
      <w:r w:rsidR="006077B7" w:rsidRPr="00F21EBC">
        <w:rPr>
          <w:rFonts w:ascii="Times New Roman" w:hAnsi="Times New Roman" w:cs="Times New Roman"/>
          <w:color w:val="000000" w:themeColor="text1"/>
        </w:rPr>
        <w:t xml:space="preserve"> to test this possibility.</w:t>
      </w:r>
    </w:p>
    <w:p w14:paraId="618D51AE" w14:textId="6D8F6D9A" w:rsidR="004930F5" w:rsidRPr="00F21EBC" w:rsidRDefault="004930F5" w:rsidP="00C24358">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This explanation does not incorporate lexical frequency, which is an important component of Putnam and Sánchez’s (2013) model. </w:t>
      </w:r>
      <w:r w:rsidR="007D3731" w:rsidRPr="00F21EBC">
        <w:rPr>
          <w:rFonts w:ascii="Times New Roman" w:hAnsi="Times New Roman" w:cs="Times New Roman"/>
          <w:color w:val="000000" w:themeColor="text1"/>
        </w:rPr>
        <w:t>T</w:t>
      </w:r>
      <w:r w:rsidR="004330EE" w:rsidRPr="00F21EBC">
        <w:rPr>
          <w:rFonts w:ascii="Times New Roman" w:hAnsi="Times New Roman" w:cs="Times New Roman"/>
          <w:color w:val="000000" w:themeColor="text1"/>
        </w:rPr>
        <w:t xml:space="preserve">he present study differs from previous work on adult HSs that has reported frequency effects </w:t>
      </w:r>
      <w:r w:rsidR="005526A7" w:rsidRPr="00F21EBC">
        <w:rPr>
          <w:rFonts w:ascii="Times New Roman" w:hAnsi="Times New Roman" w:cs="Times New Roman"/>
          <w:color w:val="000000" w:themeColor="text1"/>
        </w:rPr>
        <w:t>in HSs’ command of</w:t>
      </w:r>
      <w:r w:rsidR="00A35AA2" w:rsidRPr="00F21EBC">
        <w:rPr>
          <w:rFonts w:ascii="Times New Roman" w:hAnsi="Times New Roman" w:cs="Times New Roman"/>
          <w:color w:val="000000" w:themeColor="text1"/>
        </w:rPr>
        <w:t xml:space="preserve"> </w:t>
      </w:r>
      <w:r w:rsidR="002F0EBC" w:rsidRPr="00F21EBC">
        <w:rPr>
          <w:rFonts w:ascii="Times New Roman" w:hAnsi="Times New Roman" w:cs="Times New Roman"/>
          <w:color w:val="000000" w:themeColor="text1"/>
        </w:rPr>
        <w:t xml:space="preserve">subjunctive mood, </w:t>
      </w:r>
      <w:r w:rsidR="00A35AA2" w:rsidRPr="00F21EBC">
        <w:rPr>
          <w:rFonts w:ascii="Times New Roman" w:hAnsi="Times New Roman" w:cs="Times New Roman"/>
          <w:color w:val="000000" w:themeColor="text1"/>
        </w:rPr>
        <w:t xml:space="preserve">grammatical gender, differential object marking, preterit aspect, </w:t>
      </w:r>
      <w:r w:rsidR="000931D8" w:rsidRPr="00F21EBC">
        <w:rPr>
          <w:rFonts w:ascii="Times New Roman" w:hAnsi="Times New Roman" w:cs="Times New Roman"/>
          <w:color w:val="000000" w:themeColor="text1"/>
        </w:rPr>
        <w:t xml:space="preserve">verbal agreement morphology, </w:t>
      </w:r>
      <w:r w:rsidR="00A35AA2" w:rsidRPr="00F21EBC">
        <w:rPr>
          <w:rFonts w:ascii="Times New Roman" w:hAnsi="Times New Roman" w:cs="Times New Roman"/>
          <w:color w:val="000000" w:themeColor="text1"/>
        </w:rPr>
        <w:t xml:space="preserve">and </w:t>
      </w:r>
      <w:r w:rsidR="007810F8" w:rsidRPr="00F21EBC">
        <w:rPr>
          <w:rFonts w:ascii="Times New Roman" w:hAnsi="Times New Roman" w:cs="Times New Roman"/>
          <w:color w:val="000000" w:themeColor="text1"/>
        </w:rPr>
        <w:t>imperative comm</w:t>
      </w:r>
      <w:r w:rsidR="009770A8" w:rsidRPr="00F21EBC">
        <w:rPr>
          <w:rFonts w:ascii="Times New Roman" w:hAnsi="Times New Roman" w:cs="Times New Roman"/>
          <w:color w:val="000000" w:themeColor="text1"/>
        </w:rPr>
        <w:t>a</w:t>
      </w:r>
      <w:r w:rsidR="007810F8" w:rsidRPr="00F21EBC">
        <w:rPr>
          <w:rFonts w:ascii="Times New Roman" w:hAnsi="Times New Roman" w:cs="Times New Roman"/>
          <w:color w:val="000000" w:themeColor="text1"/>
        </w:rPr>
        <w:t>nds</w:t>
      </w:r>
      <w:r w:rsidR="004330EE" w:rsidRPr="00F21EBC">
        <w:rPr>
          <w:rFonts w:ascii="Times New Roman" w:hAnsi="Times New Roman" w:cs="Times New Roman"/>
          <w:color w:val="000000" w:themeColor="text1"/>
        </w:rPr>
        <w:t xml:space="preserve"> (e.g., Giancaspro, 2020; </w:t>
      </w:r>
      <w:r w:rsidR="007D3731" w:rsidRPr="00F21EBC">
        <w:rPr>
          <w:rFonts w:ascii="Times New Roman" w:hAnsi="Times New Roman" w:cs="Times New Roman"/>
          <w:color w:val="000000" w:themeColor="text1"/>
        </w:rPr>
        <w:t xml:space="preserve">Goldin et al., 2023; </w:t>
      </w:r>
      <w:r w:rsidR="001641B0" w:rsidRPr="00F21EBC">
        <w:rPr>
          <w:rFonts w:ascii="Times New Roman" w:hAnsi="Times New Roman" w:cs="Times New Roman"/>
          <w:color w:val="000000" w:themeColor="text1"/>
        </w:rPr>
        <w:t xml:space="preserve">Hur, 2020; Hur et al., 2020; </w:t>
      </w:r>
      <w:r w:rsidR="0089059E" w:rsidRPr="00F21EBC">
        <w:rPr>
          <w:rFonts w:ascii="Times New Roman" w:hAnsi="Times New Roman" w:cs="Times New Roman"/>
          <w:color w:val="000000" w:themeColor="text1"/>
        </w:rPr>
        <w:t>López</w:t>
      </w:r>
      <w:r w:rsidR="0088523A" w:rsidRPr="00F21EBC">
        <w:rPr>
          <w:rFonts w:ascii="Times New Roman" w:hAnsi="Times New Roman" w:cs="Times New Roman"/>
          <w:color w:val="000000" w:themeColor="text1"/>
        </w:rPr>
        <w:t xml:space="preserve"> </w:t>
      </w:r>
      <w:r w:rsidR="0089059E" w:rsidRPr="00F21EBC">
        <w:rPr>
          <w:rFonts w:ascii="Times New Roman" w:hAnsi="Times New Roman" w:cs="Times New Roman"/>
          <w:color w:val="000000" w:themeColor="text1"/>
        </w:rPr>
        <w:t xml:space="preserve">Otero, 2023; </w:t>
      </w:r>
      <w:r w:rsidR="004330EE" w:rsidRPr="00F21EBC">
        <w:rPr>
          <w:rFonts w:ascii="Times New Roman" w:hAnsi="Times New Roman" w:cs="Times New Roman"/>
          <w:color w:val="000000" w:themeColor="text1"/>
        </w:rPr>
        <w:t>Perez-Cortes, 2022</w:t>
      </w:r>
      <w:r w:rsidR="00FB6D56" w:rsidRPr="00F21EBC">
        <w:rPr>
          <w:rFonts w:ascii="Times New Roman" w:hAnsi="Times New Roman" w:cs="Times New Roman"/>
          <w:color w:val="000000" w:themeColor="text1"/>
        </w:rPr>
        <w:t>; Thane, 2023b</w:t>
      </w:r>
      <w:r w:rsidR="004330EE" w:rsidRPr="00F21EBC">
        <w:rPr>
          <w:rFonts w:ascii="Times New Roman" w:hAnsi="Times New Roman" w:cs="Times New Roman"/>
          <w:color w:val="000000" w:themeColor="text1"/>
        </w:rPr>
        <w:t>)</w:t>
      </w:r>
      <w:r w:rsidR="00712FA1" w:rsidRPr="00F21EBC">
        <w:rPr>
          <w:rFonts w:ascii="Times New Roman" w:hAnsi="Times New Roman" w:cs="Times New Roman"/>
          <w:color w:val="000000" w:themeColor="text1"/>
        </w:rPr>
        <w:t>.</w:t>
      </w:r>
      <w:r w:rsidR="009770A8" w:rsidRPr="00F21EBC">
        <w:rPr>
          <w:rFonts w:ascii="Times New Roman" w:hAnsi="Times New Roman" w:cs="Times New Roman"/>
          <w:color w:val="000000" w:themeColor="text1"/>
        </w:rPr>
        <w:t xml:space="preserve"> It is difficult to interpret why </w:t>
      </w:r>
      <w:r w:rsidR="00006D1D" w:rsidRPr="00F21EBC">
        <w:rPr>
          <w:rFonts w:ascii="Times New Roman" w:hAnsi="Times New Roman" w:cs="Times New Roman"/>
          <w:color w:val="000000" w:themeColor="text1"/>
        </w:rPr>
        <w:t xml:space="preserve">lexical </w:t>
      </w:r>
      <w:r w:rsidR="009770A8" w:rsidRPr="00F21EBC">
        <w:rPr>
          <w:rFonts w:ascii="Times New Roman" w:hAnsi="Times New Roman" w:cs="Times New Roman"/>
          <w:color w:val="000000" w:themeColor="text1"/>
        </w:rPr>
        <w:t>frequency did not affect participants</w:t>
      </w:r>
      <w:r w:rsidR="00B86274" w:rsidRPr="00F21EBC">
        <w:rPr>
          <w:rFonts w:ascii="Times New Roman" w:hAnsi="Times New Roman" w:cs="Times New Roman"/>
          <w:color w:val="000000" w:themeColor="text1"/>
        </w:rPr>
        <w:t>’ mood selection</w:t>
      </w:r>
      <w:r w:rsidR="009770A8" w:rsidRPr="00F21EBC">
        <w:rPr>
          <w:rFonts w:ascii="Times New Roman" w:hAnsi="Times New Roman" w:cs="Times New Roman"/>
          <w:color w:val="000000" w:themeColor="text1"/>
        </w:rPr>
        <w:t xml:space="preserve"> in the present study, but one possibility is that a subset of only eight </w:t>
      </w:r>
      <w:r w:rsidR="00141B76" w:rsidRPr="00F21EBC">
        <w:rPr>
          <w:rFonts w:ascii="Times New Roman" w:hAnsi="Times New Roman" w:cs="Times New Roman"/>
          <w:color w:val="000000" w:themeColor="text1"/>
        </w:rPr>
        <w:t>verbs</w:t>
      </w:r>
      <w:r w:rsidR="009770A8" w:rsidRPr="00F21EBC">
        <w:rPr>
          <w:rFonts w:ascii="Times New Roman" w:hAnsi="Times New Roman" w:cs="Times New Roman"/>
          <w:color w:val="000000" w:themeColor="text1"/>
        </w:rPr>
        <w:t xml:space="preserve"> is not sufficient to </w:t>
      </w:r>
      <w:r w:rsidR="0088523A" w:rsidRPr="00F21EBC">
        <w:rPr>
          <w:rFonts w:ascii="Times New Roman" w:hAnsi="Times New Roman" w:cs="Times New Roman"/>
          <w:color w:val="000000" w:themeColor="text1"/>
        </w:rPr>
        <w:t>observe</w:t>
      </w:r>
      <w:r w:rsidR="009770A8" w:rsidRPr="00F21EBC">
        <w:rPr>
          <w:rFonts w:ascii="Times New Roman" w:hAnsi="Times New Roman" w:cs="Times New Roman"/>
          <w:color w:val="000000" w:themeColor="text1"/>
        </w:rPr>
        <w:t xml:space="preserve"> this effect. </w:t>
      </w:r>
      <w:r w:rsidR="00133268" w:rsidRPr="00F21EBC">
        <w:rPr>
          <w:rFonts w:ascii="Times New Roman" w:hAnsi="Times New Roman" w:cs="Times New Roman"/>
          <w:color w:val="000000" w:themeColor="text1"/>
        </w:rPr>
        <w:t xml:space="preserve">Therefore, future studies would be well advised to incorporate </w:t>
      </w:r>
      <w:r w:rsidR="00141B76" w:rsidRPr="00F21EBC">
        <w:rPr>
          <w:rFonts w:ascii="Times New Roman" w:hAnsi="Times New Roman" w:cs="Times New Roman"/>
          <w:color w:val="000000" w:themeColor="text1"/>
        </w:rPr>
        <w:t xml:space="preserve">more lexical items; however, doing so makes the experimental tasks lengthy, which </w:t>
      </w:r>
      <w:r w:rsidR="00A20B93" w:rsidRPr="00F21EBC">
        <w:rPr>
          <w:rFonts w:ascii="Times New Roman" w:hAnsi="Times New Roman" w:cs="Times New Roman"/>
          <w:color w:val="000000" w:themeColor="text1"/>
        </w:rPr>
        <w:t>is often</w:t>
      </w:r>
      <w:r w:rsidR="00141B76" w:rsidRPr="00F21EBC">
        <w:rPr>
          <w:rFonts w:ascii="Times New Roman" w:hAnsi="Times New Roman" w:cs="Times New Roman"/>
          <w:color w:val="000000" w:themeColor="text1"/>
        </w:rPr>
        <w:t xml:space="preserve"> problematic in child language acquisition research.</w:t>
      </w:r>
    </w:p>
    <w:p w14:paraId="136B9945" w14:textId="08E641E0" w:rsidR="00C3605B" w:rsidRPr="00F21EBC" w:rsidRDefault="00184ABC" w:rsidP="007D43CF">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In addition</w:t>
      </w:r>
      <w:r w:rsidR="00EE557F" w:rsidRPr="00F21EBC">
        <w:rPr>
          <w:rFonts w:ascii="Times New Roman" w:hAnsi="Times New Roman" w:cs="Times New Roman"/>
          <w:color w:val="000000" w:themeColor="text1"/>
        </w:rPr>
        <w:t>, i</w:t>
      </w:r>
      <w:r w:rsidR="00731BE0" w:rsidRPr="00F21EBC">
        <w:rPr>
          <w:rFonts w:ascii="Times New Roman" w:hAnsi="Times New Roman" w:cs="Times New Roman"/>
          <w:color w:val="000000" w:themeColor="text1"/>
        </w:rPr>
        <w:t xml:space="preserve">t should be noted that while Putnam and Sánchez’s (2013) </w:t>
      </w:r>
      <w:r w:rsidR="00334345" w:rsidRPr="00F21EBC">
        <w:rPr>
          <w:rFonts w:ascii="Times New Roman" w:hAnsi="Times New Roman" w:cs="Times New Roman"/>
          <w:color w:val="000000" w:themeColor="text1"/>
        </w:rPr>
        <w:t>framework</w:t>
      </w:r>
      <w:r w:rsidR="00731BE0" w:rsidRPr="00F21EBC">
        <w:rPr>
          <w:rFonts w:ascii="Times New Roman" w:hAnsi="Times New Roman" w:cs="Times New Roman"/>
          <w:color w:val="000000" w:themeColor="text1"/>
        </w:rPr>
        <w:t xml:space="preserve"> correctly predict</w:t>
      </w:r>
      <w:r w:rsidR="00334345" w:rsidRPr="00F21EBC">
        <w:rPr>
          <w:rFonts w:ascii="Times New Roman" w:hAnsi="Times New Roman" w:cs="Times New Roman"/>
          <w:color w:val="000000" w:themeColor="text1"/>
        </w:rPr>
        <w:t>ed</w:t>
      </w:r>
      <w:r w:rsidR="00731BE0" w:rsidRPr="00F21EBC">
        <w:rPr>
          <w:rFonts w:ascii="Times New Roman" w:hAnsi="Times New Roman" w:cs="Times New Roman"/>
          <w:color w:val="000000" w:themeColor="text1"/>
        </w:rPr>
        <w:t xml:space="preserve"> </w:t>
      </w:r>
      <w:r w:rsidR="002547C8" w:rsidRPr="00F21EBC">
        <w:rPr>
          <w:rFonts w:ascii="Times New Roman" w:hAnsi="Times New Roman" w:cs="Times New Roman"/>
          <w:color w:val="000000" w:themeColor="text1"/>
        </w:rPr>
        <w:t>differences between individual HSs</w:t>
      </w:r>
      <w:r w:rsidR="00731BE0" w:rsidRPr="00F21EBC">
        <w:rPr>
          <w:rFonts w:ascii="Times New Roman" w:hAnsi="Times New Roman" w:cs="Times New Roman"/>
          <w:color w:val="000000" w:themeColor="text1"/>
        </w:rPr>
        <w:t xml:space="preserve">, the </w:t>
      </w:r>
      <w:r w:rsidR="002547C8" w:rsidRPr="00F21EBC">
        <w:rPr>
          <w:rFonts w:ascii="Times New Roman" w:hAnsi="Times New Roman" w:cs="Times New Roman"/>
          <w:color w:val="000000" w:themeColor="text1"/>
        </w:rPr>
        <w:t>groups as a whole</w:t>
      </w:r>
      <w:r w:rsidR="00731BE0" w:rsidRPr="00F21EBC">
        <w:rPr>
          <w:rFonts w:ascii="Times New Roman" w:hAnsi="Times New Roman" w:cs="Times New Roman"/>
          <w:color w:val="000000" w:themeColor="text1"/>
        </w:rPr>
        <w:t xml:space="preserve"> </w:t>
      </w:r>
      <w:r w:rsidR="00C939B9" w:rsidRPr="00F21EBC">
        <w:rPr>
          <w:rFonts w:ascii="Times New Roman" w:hAnsi="Times New Roman" w:cs="Times New Roman"/>
          <w:color w:val="000000" w:themeColor="text1"/>
        </w:rPr>
        <w:t>exhibited optionality in both</w:t>
      </w:r>
      <w:r w:rsidR="003A6E47" w:rsidRPr="00F21EBC">
        <w:rPr>
          <w:rFonts w:ascii="Times New Roman" w:hAnsi="Times New Roman" w:cs="Times New Roman"/>
          <w:color w:val="000000" w:themeColor="text1"/>
        </w:rPr>
        <w:t xml:space="preserve"> task</w:t>
      </w:r>
      <w:r w:rsidR="00C939B9" w:rsidRPr="00F21EBC">
        <w:rPr>
          <w:rFonts w:ascii="Times New Roman" w:hAnsi="Times New Roman" w:cs="Times New Roman"/>
          <w:color w:val="000000" w:themeColor="text1"/>
        </w:rPr>
        <w:t>s</w:t>
      </w:r>
      <w:r w:rsidR="00731BE0" w:rsidRPr="00F21EBC">
        <w:rPr>
          <w:rFonts w:ascii="Times New Roman" w:hAnsi="Times New Roman" w:cs="Times New Roman"/>
          <w:color w:val="000000" w:themeColor="text1"/>
        </w:rPr>
        <w:t xml:space="preserve">. </w:t>
      </w:r>
      <w:r w:rsidR="00811677" w:rsidRPr="00F21EBC">
        <w:rPr>
          <w:rFonts w:ascii="Times New Roman" w:hAnsi="Times New Roman" w:cs="Times New Roman"/>
          <w:color w:val="000000" w:themeColor="text1"/>
        </w:rPr>
        <w:t xml:space="preserve">This </w:t>
      </w:r>
      <w:r w:rsidR="00DB3330" w:rsidRPr="00F21EBC">
        <w:rPr>
          <w:rFonts w:ascii="Times New Roman" w:hAnsi="Times New Roman" w:cs="Times New Roman"/>
          <w:color w:val="000000" w:themeColor="text1"/>
        </w:rPr>
        <w:t>supports</w:t>
      </w:r>
      <w:r w:rsidR="00811677" w:rsidRPr="00F21EBC">
        <w:rPr>
          <w:rFonts w:ascii="Times New Roman" w:hAnsi="Times New Roman" w:cs="Times New Roman"/>
          <w:color w:val="000000" w:themeColor="text1"/>
        </w:rPr>
        <w:t xml:space="preserve"> theories of HL acquisition that </w:t>
      </w:r>
      <w:r w:rsidR="00C4232A" w:rsidRPr="00F21EBC">
        <w:rPr>
          <w:rFonts w:ascii="Times New Roman" w:hAnsi="Times New Roman" w:cs="Times New Roman"/>
          <w:color w:val="000000" w:themeColor="text1"/>
        </w:rPr>
        <w:t>argue t</w:t>
      </w:r>
      <w:r w:rsidR="002547C8" w:rsidRPr="00F21EBC">
        <w:rPr>
          <w:rFonts w:ascii="Times New Roman" w:hAnsi="Times New Roman" w:cs="Times New Roman"/>
          <w:color w:val="000000" w:themeColor="text1"/>
        </w:rPr>
        <w:t>hat as a group</w:t>
      </w:r>
      <w:r w:rsidR="00633ADE" w:rsidRPr="00F21EBC">
        <w:rPr>
          <w:rFonts w:ascii="Times New Roman" w:hAnsi="Times New Roman" w:cs="Times New Roman"/>
          <w:color w:val="000000" w:themeColor="text1"/>
        </w:rPr>
        <w:t xml:space="preserve">, </w:t>
      </w:r>
      <w:r w:rsidR="00677DAA" w:rsidRPr="00F21EBC">
        <w:rPr>
          <w:rFonts w:ascii="Times New Roman" w:hAnsi="Times New Roman" w:cs="Times New Roman"/>
          <w:color w:val="000000" w:themeColor="text1"/>
        </w:rPr>
        <w:t xml:space="preserve">HSs </w:t>
      </w:r>
      <w:r w:rsidR="006224A6" w:rsidRPr="00F21EBC">
        <w:rPr>
          <w:rFonts w:ascii="Times New Roman" w:hAnsi="Times New Roman" w:cs="Times New Roman"/>
          <w:color w:val="000000" w:themeColor="text1"/>
        </w:rPr>
        <w:t>develop</w:t>
      </w:r>
      <w:r w:rsidR="00677DAA" w:rsidRPr="00F21EBC">
        <w:rPr>
          <w:rFonts w:ascii="Times New Roman" w:hAnsi="Times New Roman" w:cs="Times New Roman"/>
          <w:color w:val="000000" w:themeColor="text1"/>
        </w:rPr>
        <w:t xml:space="preserve"> </w:t>
      </w:r>
      <w:r w:rsidR="00716DB1" w:rsidRPr="00F21EBC">
        <w:rPr>
          <w:rFonts w:ascii="Times New Roman" w:hAnsi="Times New Roman" w:cs="Times New Roman"/>
          <w:color w:val="000000" w:themeColor="text1"/>
        </w:rPr>
        <w:t xml:space="preserve">morphosyntactic </w:t>
      </w:r>
      <w:r w:rsidR="00500F3A" w:rsidRPr="00F21EBC">
        <w:rPr>
          <w:rFonts w:ascii="Times New Roman" w:hAnsi="Times New Roman" w:cs="Times New Roman"/>
          <w:color w:val="000000" w:themeColor="text1"/>
        </w:rPr>
        <w:t>systems</w:t>
      </w:r>
      <w:r w:rsidR="000171D0" w:rsidRPr="00F21EBC">
        <w:rPr>
          <w:rFonts w:ascii="Times New Roman" w:hAnsi="Times New Roman" w:cs="Times New Roman"/>
          <w:color w:val="000000" w:themeColor="text1"/>
        </w:rPr>
        <w:t xml:space="preserve"> tha</w:t>
      </w:r>
      <w:r w:rsidR="002547C8" w:rsidRPr="00F21EBC">
        <w:rPr>
          <w:rFonts w:ascii="Times New Roman" w:hAnsi="Times New Roman" w:cs="Times New Roman"/>
          <w:color w:val="000000" w:themeColor="text1"/>
        </w:rPr>
        <w:t>t exhibit greater variability than</w:t>
      </w:r>
      <w:r w:rsidR="00F932EF" w:rsidRPr="00F21EBC">
        <w:rPr>
          <w:rFonts w:ascii="Times New Roman" w:hAnsi="Times New Roman" w:cs="Times New Roman"/>
          <w:color w:val="000000" w:themeColor="text1"/>
        </w:rPr>
        <w:t xml:space="preserve"> would be found across</w:t>
      </w:r>
      <w:r w:rsidR="002547C8" w:rsidRPr="00F21EBC">
        <w:rPr>
          <w:rFonts w:ascii="Times New Roman" w:hAnsi="Times New Roman" w:cs="Times New Roman"/>
          <w:color w:val="000000" w:themeColor="text1"/>
        </w:rPr>
        <w:t xml:space="preserve"> </w:t>
      </w:r>
      <w:r w:rsidR="000171D0" w:rsidRPr="00F21EBC">
        <w:rPr>
          <w:rFonts w:ascii="Times New Roman" w:hAnsi="Times New Roman" w:cs="Times New Roman"/>
          <w:color w:val="000000" w:themeColor="text1"/>
        </w:rPr>
        <w:t>speakers dominant in the same language</w:t>
      </w:r>
      <w:r w:rsidR="009D0991" w:rsidRPr="00F21EBC">
        <w:rPr>
          <w:rFonts w:ascii="Times New Roman" w:hAnsi="Times New Roman" w:cs="Times New Roman"/>
          <w:color w:val="000000" w:themeColor="text1"/>
        </w:rPr>
        <w:t xml:space="preserve"> (i.e., Montrul, 2008, 2009, 2013</w:t>
      </w:r>
      <w:r w:rsidR="008E7523" w:rsidRPr="00F21EBC">
        <w:rPr>
          <w:rFonts w:ascii="Times New Roman" w:hAnsi="Times New Roman" w:cs="Times New Roman"/>
          <w:color w:val="000000" w:themeColor="text1"/>
        </w:rPr>
        <w:t xml:space="preserve">). </w:t>
      </w:r>
      <w:r w:rsidR="009570BF" w:rsidRPr="00F21EBC">
        <w:rPr>
          <w:rFonts w:ascii="Times New Roman" w:hAnsi="Times New Roman" w:cs="Times New Roman"/>
          <w:color w:val="000000" w:themeColor="text1"/>
        </w:rPr>
        <w:t>However, the individual analys</w:t>
      </w:r>
      <w:r w:rsidR="00EB202C" w:rsidRPr="00F21EBC">
        <w:rPr>
          <w:rFonts w:ascii="Times New Roman" w:hAnsi="Times New Roman" w:cs="Times New Roman"/>
          <w:color w:val="000000" w:themeColor="text1"/>
        </w:rPr>
        <w:t>e</w:t>
      </w:r>
      <w:r w:rsidR="009570BF" w:rsidRPr="00F21EBC">
        <w:rPr>
          <w:rFonts w:ascii="Times New Roman" w:hAnsi="Times New Roman" w:cs="Times New Roman"/>
          <w:color w:val="000000" w:themeColor="text1"/>
        </w:rPr>
        <w:t>s show that all</w:t>
      </w:r>
      <w:r w:rsidR="00BF7F2A" w:rsidRPr="00F21EBC">
        <w:rPr>
          <w:rFonts w:ascii="Times New Roman" w:hAnsi="Times New Roman" w:cs="Times New Roman"/>
          <w:color w:val="000000" w:themeColor="text1"/>
        </w:rPr>
        <w:t xml:space="preserve"> HSs</w:t>
      </w:r>
      <w:r w:rsidR="009570BF" w:rsidRPr="00F21EBC">
        <w:rPr>
          <w:rFonts w:ascii="Times New Roman" w:hAnsi="Times New Roman" w:cs="Times New Roman"/>
          <w:color w:val="000000" w:themeColor="text1"/>
        </w:rPr>
        <w:t xml:space="preserve"> produced and recognized the subjunctive in at least two contexts, which suggests that this </w:t>
      </w:r>
      <w:r w:rsidR="004E0A0F" w:rsidRPr="00F21EBC">
        <w:rPr>
          <w:rFonts w:ascii="Times New Roman" w:hAnsi="Times New Roman" w:cs="Times New Roman"/>
          <w:color w:val="000000" w:themeColor="text1"/>
        </w:rPr>
        <w:t xml:space="preserve">structure </w:t>
      </w:r>
      <w:r w:rsidR="009570BF" w:rsidRPr="00F21EBC">
        <w:rPr>
          <w:rFonts w:ascii="Times New Roman" w:hAnsi="Times New Roman" w:cs="Times New Roman"/>
          <w:color w:val="000000" w:themeColor="text1"/>
        </w:rPr>
        <w:t xml:space="preserve">is not completely absent from </w:t>
      </w:r>
      <w:r w:rsidR="0096719E" w:rsidRPr="00F21EBC">
        <w:rPr>
          <w:rFonts w:ascii="Times New Roman" w:hAnsi="Times New Roman" w:cs="Times New Roman"/>
          <w:color w:val="000000" w:themeColor="text1"/>
        </w:rPr>
        <w:t xml:space="preserve">any speaker’s </w:t>
      </w:r>
      <w:r w:rsidR="009570BF" w:rsidRPr="00F21EBC">
        <w:rPr>
          <w:rFonts w:ascii="Times New Roman" w:hAnsi="Times New Roman" w:cs="Times New Roman"/>
          <w:color w:val="000000" w:themeColor="text1"/>
        </w:rPr>
        <w:t>grammar.</w:t>
      </w:r>
      <w:r w:rsidR="00A94CF4" w:rsidRPr="00F21EBC">
        <w:rPr>
          <w:rFonts w:ascii="Times New Roman" w:hAnsi="Times New Roman" w:cs="Times New Roman"/>
          <w:color w:val="000000" w:themeColor="text1"/>
        </w:rPr>
        <w:t xml:space="preserve"> Rather, most HSs experience </w:t>
      </w:r>
      <w:r w:rsidR="007C7DF6" w:rsidRPr="00F21EBC">
        <w:rPr>
          <w:rFonts w:ascii="Times New Roman" w:hAnsi="Times New Roman" w:cs="Times New Roman"/>
          <w:color w:val="000000" w:themeColor="text1"/>
        </w:rPr>
        <w:t xml:space="preserve">persistently </w:t>
      </w:r>
      <w:r w:rsidR="00A94CF4" w:rsidRPr="00F21EBC">
        <w:rPr>
          <w:rFonts w:ascii="Times New Roman" w:hAnsi="Times New Roman" w:cs="Times New Roman"/>
          <w:color w:val="000000" w:themeColor="text1"/>
        </w:rPr>
        <w:t>variable form-function mappings, which Lohndal and Putnam (2021) argue is typical in HL acquisition.</w:t>
      </w:r>
    </w:p>
    <w:p w14:paraId="1B415501" w14:textId="5FAF6A6A" w:rsidR="0063598F" w:rsidRPr="00F21EBC" w:rsidRDefault="00B854DD" w:rsidP="007D2E79">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Before addressing limitations, it is important to contemplate the implications of the absence of the predicted effect for DLI on subjunctive mood knowledge</w:t>
      </w:r>
      <w:r w:rsidR="000B6F8A" w:rsidRPr="00F21EBC">
        <w:rPr>
          <w:rFonts w:ascii="Times New Roman" w:hAnsi="Times New Roman" w:cs="Times New Roman"/>
          <w:color w:val="000000" w:themeColor="text1"/>
        </w:rPr>
        <w:t>.</w:t>
      </w:r>
      <w:r w:rsidR="00AB1056" w:rsidRPr="00F21EBC">
        <w:rPr>
          <w:rFonts w:ascii="Times New Roman" w:hAnsi="Times New Roman" w:cs="Times New Roman"/>
          <w:color w:val="000000" w:themeColor="text1"/>
        </w:rPr>
        <w:t xml:space="preserve"> </w:t>
      </w:r>
      <w:r w:rsidR="00C06245" w:rsidRPr="00F21EBC">
        <w:rPr>
          <w:rFonts w:ascii="Times New Roman" w:hAnsi="Times New Roman" w:cs="Times New Roman"/>
          <w:color w:val="000000" w:themeColor="text1"/>
        </w:rPr>
        <w:t xml:space="preserve">A widespread assumption </w:t>
      </w:r>
      <w:r w:rsidR="00A11F71" w:rsidRPr="00F21EBC">
        <w:rPr>
          <w:rFonts w:ascii="Times New Roman" w:hAnsi="Times New Roman" w:cs="Times New Roman"/>
          <w:color w:val="000000" w:themeColor="text1"/>
        </w:rPr>
        <w:t xml:space="preserve">is that </w:t>
      </w:r>
      <w:r w:rsidR="007D0702" w:rsidRPr="00F21EBC">
        <w:rPr>
          <w:rFonts w:ascii="Times New Roman" w:hAnsi="Times New Roman" w:cs="Times New Roman"/>
          <w:color w:val="000000" w:themeColor="text1"/>
        </w:rPr>
        <w:lastRenderedPageBreak/>
        <w:t>DLI</w:t>
      </w:r>
      <w:r w:rsidR="00A9205B" w:rsidRPr="00F21EBC">
        <w:rPr>
          <w:rFonts w:ascii="Times New Roman" w:hAnsi="Times New Roman" w:cs="Times New Roman"/>
          <w:color w:val="000000" w:themeColor="text1"/>
        </w:rPr>
        <w:t xml:space="preserve"> </w:t>
      </w:r>
      <w:r w:rsidR="007C7DF6" w:rsidRPr="00F21EBC">
        <w:rPr>
          <w:rFonts w:ascii="Times New Roman" w:hAnsi="Times New Roman" w:cs="Times New Roman"/>
          <w:color w:val="000000" w:themeColor="text1"/>
        </w:rPr>
        <w:t>assures</w:t>
      </w:r>
      <w:r w:rsidR="00662CA8" w:rsidRPr="00F21EBC">
        <w:rPr>
          <w:rFonts w:ascii="Times New Roman" w:hAnsi="Times New Roman" w:cs="Times New Roman"/>
          <w:color w:val="000000" w:themeColor="text1"/>
        </w:rPr>
        <w:t xml:space="preserve"> continued </w:t>
      </w:r>
      <w:r w:rsidR="00A335AC" w:rsidRPr="00F21EBC">
        <w:rPr>
          <w:rFonts w:ascii="Times New Roman" w:hAnsi="Times New Roman" w:cs="Times New Roman"/>
          <w:color w:val="000000" w:themeColor="text1"/>
        </w:rPr>
        <w:t xml:space="preserve">HL </w:t>
      </w:r>
      <w:r w:rsidR="00662CA8" w:rsidRPr="00F21EBC">
        <w:rPr>
          <w:rFonts w:ascii="Times New Roman" w:hAnsi="Times New Roman" w:cs="Times New Roman"/>
          <w:color w:val="000000" w:themeColor="text1"/>
        </w:rPr>
        <w:t xml:space="preserve">acquisition </w:t>
      </w:r>
      <w:r w:rsidR="00612848" w:rsidRPr="00F21EBC">
        <w:rPr>
          <w:rFonts w:ascii="Times New Roman" w:hAnsi="Times New Roman" w:cs="Times New Roman"/>
          <w:color w:val="000000" w:themeColor="text1"/>
        </w:rPr>
        <w:t>(</w:t>
      </w:r>
      <w:r w:rsidR="002863E9" w:rsidRPr="00F21EBC">
        <w:rPr>
          <w:rFonts w:ascii="Times New Roman" w:hAnsi="Times New Roman" w:cs="Times New Roman"/>
          <w:color w:val="000000" w:themeColor="text1"/>
        </w:rPr>
        <w:t>e.g</w:t>
      </w:r>
      <w:r w:rsidR="00200184" w:rsidRPr="00F21EBC">
        <w:rPr>
          <w:rFonts w:ascii="Times New Roman" w:hAnsi="Times New Roman" w:cs="Times New Roman"/>
          <w:color w:val="000000" w:themeColor="text1"/>
        </w:rPr>
        <w:t xml:space="preserve">., </w:t>
      </w:r>
      <w:r w:rsidR="00E227FB" w:rsidRPr="00F21EBC">
        <w:rPr>
          <w:rFonts w:ascii="Times New Roman" w:hAnsi="Times New Roman" w:cs="Times New Roman"/>
          <w:color w:val="000000" w:themeColor="text1"/>
        </w:rPr>
        <w:t xml:space="preserve">Lindholm-Leary and Genesee, 2014, p. 169; </w:t>
      </w:r>
      <w:r w:rsidR="002E3F43" w:rsidRPr="00F21EBC">
        <w:rPr>
          <w:rFonts w:ascii="Times New Roman" w:hAnsi="Times New Roman" w:cs="Times New Roman"/>
          <w:color w:val="000000" w:themeColor="text1"/>
        </w:rPr>
        <w:t>Potowski, 2007</w:t>
      </w:r>
      <w:r w:rsidR="00D1285B" w:rsidRPr="00F21EBC">
        <w:rPr>
          <w:rFonts w:ascii="Times New Roman" w:hAnsi="Times New Roman" w:cs="Times New Roman"/>
          <w:color w:val="000000" w:themeColor="text1"/>
        </w:rPr>
        <w:t>a</w:t>
      </w:r>
      <w:r w:rsidR="002E3F43" w:rsidRPr="00F21EBC">
        <w:rPr>
          <w:rFonts w:ascii="Times New Roman" w:hAnsi="Times New Roman" w:cs="Times New Roman"/>
          <w:color w:val="000000" w:themeColor="text1"/>
        </w:rPr>
        <w:t xml:space="preserve">, </w:t>
      </w:r>
      <w:r w:rsidR="00664292" w:rsidRPr="00F21EBC">
        <w:rPr>
          <w:rFonts w:ascii="Times New Roman" w:hAnsi="Times New Roman" w:cs="Times New Roman"/>
          <w:color w:val="000000" w:themeColor="text1"/>
        </w:rPr>
        <w:t>p. 188</w:t>
      </w:r>
      <w:r w:rsidR="00612848" w:rsidRPr="00F21EBC">
        <w:rPr>
          <w:rFonts w:ascii="Times New Roman" w:hAnsi="Times New Roman" w:cs="Times New Roman"/>
          <w:color w:val="000000" w:themeColor="text1"/>
        </w:rPr>
        <w:t>)</w:t>
      </w:r>
      <w:r w:rsidR="002C3F4D" w:rsidRPr="00F21EBC">
        <w:rPr>
          <w:rFonts w:ascii="Times New Roman" w:hAnsi="Times New Roman" w:cs="Times New Roman"/>
          <w:color w:val="000000" w:themeColor="text1"/>
        </w:rPr>
        <w:t>, but this effect is not observed in this study</w:t>
      </w:r>
      <w:r w:rsidR="007F0D50" w:rsidRPr="00F21EBC">
        <w:rPr>
          <w:rFonts w:ascii="Times New Roman" w:hAnsi="Times New Roman" w:cs="Times New Roman"/>
          <w:color w:val="000000" w:themeColor="text1"/>
        </w:rPr>
        <w:t xml:space="preserve">. </w:t>
      </w:r>
      <w:r w:rsidR="00937EF7" w:rsidRPr="00F21EBC">
        <w:rPr>
          <w:rFonts w:ascii="Times New Roman" w:hAnsi="Times New Roman" w:cs="Times New Roman"/>
          <w:color w:val="000000" w:themeColor="text1"/>
        </w:rPr>
        <w:t>I</w:t>
      </w:r>
      <w:r w:rsidR="00664B8A" w:rsidRPr="00F21EBC">
        <w:rPr>
          <w:rFonts w:ascii="Times New Roman" w:hAnsi="Times New Roman" w:cs="Times New Roman"/>
          <w:color w:val="000000" w:themeColor="text1"/>
        </w:rPr>
        <w:t xml:space="preserve">t </w:t>
      </w:r>
      <w:r w:rsidR="00A3373D" w:rsidRPr="00F21EBC">
        <w:rPr>
          <w:rFonts w:ascii="Times New Roman" w:hAnsi="Times New Roman" w:cs="Times New Roman"/>
          <w:color w:val="000000" w:themeColor="text1"/>
        </w:rPr>
        <w:t>is likely</w:t>
      </w:r>
      <w:r w:rsidR="00664B8A" w:rsidRPr="00F21EBC">
        <w:rPr>
          <w:rFonts w:ascii="Times New Roman" w:hAnsi="Times New Roman" w:cs="Times New Roman"/>
          <w:color w:val="000000" w:themeColor="text1"/>
        </w:rPr>
        <w:t xml:space="preserve"> that</w:t>
      </w:r>
      <w:r w:rsidR="007F0D50" w:rsidRPr="00F21EBC">
        <w:rPr>
          <w:rFonts w:ascii="Times New Roman" w:hAnsi="Times New Roman" w:cs="Times New Roman"/>
          <w:color w:val="000000" w:themeColor="text1"/>
        </w:rPr>
        <w:t xml:space="preserve"> </w:t>
      </w:r>
      <w:r w:rsidR="006142A8" w:rsidRPr="00F21EBC">
        <w:rPr>
          <w:rFonts w:ascii="Times New Roman" w:hAnsi="Times New Roman" w:cs="Times New Roman"/>
          <w:color w:val="000000" w:themeColor="text1"/>
        </w:rPr>
        <w:t>factors beyond input quantity are necessary to support HL acquisition and maintenance</w:t>
      </w:r>
      <w:r w:rsidR="00092797" w:rsidRPr="00F21EBC">
        <w:rPr>
          <w:rFonts w:ascii="Times New Roman" w:hAnsi="Times New Roman" w:cs="Times New Roman"/>
          <w:color w:val="000000" w:themeColor="text1"/>
        </w:rPr>
        <w:t xml:space="preserve">. </w:t>
      </w:r>
      <w:r w:rsidR="007C7DF6" w:rsidRPr="00F21EBC">
        <w:rPr>
          <w:rFonts w:ascii="Times New Roman" w:hAnsi="Times New Roman" w:cs="Times New Roman"/>
          <w:color w:val="000000" w:themeColor="text1"/>
        </w:rPr>
        <w:t>Firstly, i</w:t>
      </w:r>
      <w:r w:rsidR="00A6253D" w:rsidRPr="00F21EBC">
        <w:rPr>
          <w:rFonts w:ascii="Times New Roman" w:hAnsi="Times New Roman" w:cs="Times New Roman"/>
          <w:color w:val="000000" w:themeColor="text1"/>
        </w:rPr>
        <w:t xml:space="preserve">t is </w:t>
      </w:r>
      <w:r w:rsidR="007D42A8" w:rsidRPr="00F21EBC">
        <w:rPr>
          <w:rFonts w:ascii="Times New Roman" w:hAnsi="Times New Roman" w:cs="Times New Roman"/>
          <w:color w:val="000000" w:themeColor="text1"/>
        </w:rPr>
        <w:t>likely</w:t>
      </w:r>
      <w:r w:rsidR="00A6253D" w:rsidRPr="00F21EBC">
        <w:rPr>
          <w:rFonts w:ascii="Times New Roman" w:hAnsi="Times New Roman" w:cs="Times New Roman"/>
          <w:color w:val="000000" w:themeColor="text1"/>
        </w:rPr>
        <w:t xml:space="preserve"> </w:t>
      </w:r>
      <w:r w:rsidR="00842157" w:rsidRPr="00F21EBC">
        <w:rPr>
          <w:rFonts w:ascii="Times New Roman" w:hAnsi="Times New Roman" w:cs="Times New Roman"/>
          <w:color w:val="000000" w:themeColor="text1"/>
        </w:rPr>
        <w:t xml:space="preserve">that </w:t>
      </w:r>
      <w:r w:rsidR="000E40CB" w:rsidRPr="00F21EBC">
        <w:rPr>
          <w:rFonts w:ascii="Times New Roman" w:hAnsi="Times New Roman" w:cs="Times New Roman"/>
          <w:color w:val="000000" w:themeColor="text1"/>
        </w:rPr>
        <w:t xml:space="preserve">output is </w:t>
      </w:r>
      <w:r w:rsidR="00BE3A62" w:rsidRPr="00F21EBC">
        <w:rPr>
          <w:rFonts w:ascii="Times New Roman" w:hAnsi="Times New Roman" w:cs="Times New Roman"/>
          <w:color w:val="000000" w:themeColor="text1"/>
        </w:rPr>
        <w:t xml:space="preserve">equally </w:t>
      </w:r>
      <w:r w:rsidR="000E40CB" w:rsidRPr="00F21EBC">
        <w:rPr>
          <w:rFonts w:ascii="Times New Roman" w:hAnsi="Times New Roman" w:cs="Times New Roman"/>
          <w:color w:val="000000" w:themeColor="text1"/>
        </w:rPr>
        <w:t>crucial</w:t>
      </w:r>
      <w:r w:rsidR="007D2E79" w:rsidRPr="00F21EBC">
        <w:rPr>
          <w:rFonts w:ascii="Times New Roman" w:hAnsi="Times New Roman" w:cs="Times New Roman"/>
          <w:color w:val="000000" w:themeColor="text1"/>
        </w:rPr>
        <w:t>, which</w:t>
      </w:r>
      <w:r w:rsidR="0048459B" w:rsidRPr="00F21EBC">
        <w:rPr>
          <w:rFonts w:ascii="Times New Roman" w:hAnsi="Times New Roman" w:cs="Times New Roman"/>
          <w:color w:val="000000" w:themeColor="text1"/>
        </w:rPr>
        <w:t xml:space="preserve"> aligns with </w:t>
      </w:r>
      <w:r w:rsidR="00193EE4" w:rsidRPr="00F21EBC">
        <w:rPr>
          <w:rFonts w:ascii="Times New Roman" w:hAnsi="Times New Roman" w:cs="Times New Roman"/>
          <w:color w:val="000000" w:themeColor="text1"/>
        </w:rPr>
        <w:t xml:space="preserve">recent research </w:t>
      </w:r>
      <w:r w:rsidR="00564788" w:rsidRPr="00F21EBC">
        <w:rPr>
          <w:rFonts w:ascii="Times New Roman" w:hAnsi="Times New Roman" w:cs="Times New Roman"/>
          <w:color w:val="000000" w:themeColor="text1"/>
        </w:rPr>
        <w:t xml:space="preserve">that </w:t>
      </w:r>
      <w:r w:rsidR="00193EE4" w:rsidRPr="00F21EBC">
        <w:rPr>
          <w:rFonts w:ascii="Times New Roman" w:hAnsi="Times New Roman" w:cs="Times New Roman"/>
          <w:color w:val="000000" w:themeColor="text1"/>
        </w:rPr>
        <w:t xml:space="preserve">has found that rates of </w:t>
      </w:r>
      <w:r w:rsidR="007D42A8" w:rsidRPr="00F21EBC">
        <w:rPr>
          <w:rFonts w:ascii="Times New Roman" w:hAnsi="Times New Roman" w:cs="Times New Roman"/>
          <w:color w:val="000000" w:themeColor="text1"/>
        </w:rPr>
        <w:t>production</w:t>
      </w:r>
      <w:r w:rsidR="00193EE4" w:rsidRPr="00F21EBC">
        <w:rPr>
          <w:rFonts w:ascii="Times New Roman" w:hAnsi="Times New Roman" w:cs="Times New Roman"/>
          <w:color w:val="000000" w:themeColor="text1"/>
        </w:rPr>
        <w:t xml:space="preserve"> affect </w:t>
      </w:r>
      <w:r w:rsidR="007D42A8" w:rsidRPr="00F21EBC">
        <w:rPr>
          <w:rFonts w:ascii="Times New Roman" w:hAnsi="Times New Roman" w:cs="Times New Roman"/>
          <w:color w:val="000000" w:themeColor="text1"/>
        </w:rPr>
        <w:t>HS children’s morphosyntactic development</w:t>
      </w:r>
      <w:r w:rsidR="009008E3" w:rsidRPr="00F21EBC">
        <w:rPr>
          <w:rFonts w:ascii="Times New Roman" w:hAnsi="Times New Roman" w:cs="Times New Roman"/>
          <w:color w:val="000000" w:themeColor="text1"/>
        </w:rPr>
        <w:t xml:space="preserve"> (Goldin, 2021; </w:t>
      </w:r>
      <w:r w:rsidR="003B11D3" w:rsidRPr="00F21EBC">
        <w:rPr>
          <w:rFonts w:ascii="Times New Roman" w:hAnsi="Times New Roman" w:cs="Times New Roman"/>
          <w:color w:val="000000" w:themeColor="text1"/>
        </w:rPr>
        <w:t>Sánchez et al., 2023</w:t>
      </w:r>
      <w:r w:rsidR="007234BB" w:rsidRPr="00F21EBC">
        <w:rPr>
          <w:rFonts w:ascii="Times New Roman" w:hAnsi="Times New Roman" w:cs="Times New Roman"/>
          <w:color w:val="000000" w:themeColor="text1"/>
        </w:rPr>
        <w:t>)</w:t>
      </w:r>
      <w:r w:rsidR="00274E06" w:rsidRPr="00F21EBC">
        <w:rPr>
          <w:rFonts w:ascii="Times New Roman" w:hAnsi="Times New Roman" w:cs="Times New Roman"/>
          <w:color w:val="000000" w:themeColor="text1"/>
        </w:rPr>
        <w:t>.</w:t>
      </w:r>
      <w:r w:rsidR="007D2E79" w:rsidRPr="00F21EBC">
        <w:rPr>
          <w:rFonts w:ascii="Times New Roman" w:hAnsi="Times New Roman" w:cs="Times New Roman"/>
          <w:color w:val="000000" w:themeColor="text1"/>
        </w:rPr>
        <w:t xml:space="preserve"> </w:t>
      </w:r>
      <w:r w:rsidR="00F02AF3" w:rsidRPr="00F21EBC">
        <w:rPr>
          <w:rFonts w:ascii="Times New Roman" w:hAnsi="Times New Roman" w:cs="Times New Roman"/>
          <w:color w:val="000000" w:themeColor="text1"/>
        </w:rPr>
        <w:t>This is particularly plausible given that some DLI students report never using Spanish at school</w:t>
      </w:r>
      <w:r w:rsidR="000C7C31" w:rsidRPr="00F21EBC">
        <w:rPr>
          <w:rFonts w:ascii="Times New Roman" w:hAnsi="Times New Roman" w:cs="Times New Roman"/>
          <w:color w:val="000000" w:themeColor="text1"/>
        </w:rPr>
        <w:t>,</w:t>
      </w:r>
      <w:r w:rsidR="00554CE3" w:rsidRPr="00F21EBC">
        <w:rPr>
          <w:rFonts w:ascii="Times New Roman" w:hAnsi="Times New Roman" w:cs="Times New Roman"/>
          <w:color w:val="000000" w:themeColor="text1"/>
        </w:rPr>
        <w:t xml:space="preserve"> a finding that is consistent with previous research that has shown that children in bilingual schools frequently avoid</w:t>
      </w:r>
      <w:r w:rsidR="000C7C31" w:rsidRPr="00F21EBC">
        <w:rPr>
          <w:rFonts w:ascii="Times New Roman" w:hAnsi="Times New Roman" w:cs="Times New Roman"/>
          <w:color w:val="000000" w:themeColor="text1"/>
        </w:rPr>
        <w:t xml:space="preserve"> </w:t>
      </w:r>
      <w:r w:rsidR="00F02AF3" w:rsidRPr="00F21EBC">
        <w:rPr>
          <w:rFonts w:ascii="Times New Roman" w:hAnsi="Times New Roman" w:cs="Times New Roman"/>
          <w:color w:val="000000" w:themeColor="text1"/>
        </w:rPr>
        <w:t>Spanish even when receiving instruction in that language (Ballinger &amp; Lyster, 2011; Hamman, 2018; Potowski, 20</w:t>
      </w:r>
      <w:r w:rsidR="00B34011" w:rsidRPr="00F21EBC">
        <w:rPr>
          <w:rFonts w:ascii="Times New Roman" w:hAnsi="Times New Roman" w:cs="Times New Roman"/>
          <w:color w:val="000000" w:themeColor="text1"/>
        </w:rPr>
        <w:t>04</w:t>
      </w:r>
      <w:r w:rsidR="00F02AF3" w:rsidRPr="00F21EBC">
        <w:rPr>
          <w:rFonts w:ascii="Times New Roman" w:hAnsi="Times New Roman" w:cs="Times New Roman"/>
          <w:color w:val="000000" w:themeColor="text1"/>
        </w:rPr>
        <w:t xml:space="preserve">). </w:t>
      </w:r>
      <w:r w:rsidR="005C7463" w:rsidRPr="00F21EBC">
        <w:rPr>
          <w:rFonts w:ascii="Times New Roman" w:hAnsi="Times New Roman" w:cs="Times New Roman"/>
          <w:color w:val="000000" w:themeColor="text1"/>
        </w:rPr>
        <w:t xml:space="preserve">Moreover, Montrul and Perpiñán (2011) argue that explicit instruction provided advanced proficiency </w:t>
      </w:r>
      <w:r w:rsidR="007D0C58" w:rsidRPr="00F21EBC">
        <w:rPr>
          <w:rFonts w:ascii="Times New Roman" w:hAnsi="Times New Roman" w:cs="Times New Roman"/>
          <w:color w:val="000000" w:themeColor="text1"/>
        </w:rPr>
        <w:t xml:space="preserve">adult </w:t>
      </w:r>
      <w:r w:rsidR="005C7463" w:rsidRPr="00F21EBC">
        <w:rPr>
          <w:rFonts w:ascii="Times New Roman" w:hAnsi="Times New Roman" w:cs="Times New Roman"/>
          <w:color w:val="000000" w:themeColor="text1"/>
        </w:rPr>
        <w:t xml:space="preserve">second language learners with an advantage in subjunctive knowledge over proficiency-matched HSs. Together, these findings along with those of the present study imply that </w:t>
      </w:r>
      <w:r w:rsidR="00A20F41" w:rsidRPr="00F21EBC">
        <w:rPr>
          <w:rFonts w:ascii="Times New Roman" w:hAnsi="Times New Roman" w:cs="Times New Roman"/>
          <w:color w:val="000000" w:themeColor="text1"/>
        </w:rPr>
        <w:t xml:space="preserve">for HSs, </w:t>
      </w:r>
      <w:r w:rsidR="005C7463" w:rsidRPr="00F21EBC">
        <w:rPr>
          <w:rFonts w:ascii="Times New Roman" w:hAnsi="Times New Roman" w:cs="Times New Roman"/>
          <w:color w:val="000000" w:themeColor="text1"/>
        </w:rPr>
        <w:t>simply overhearing Spanish is insufficient for acquiring less-frequent structures such as the subjunctive, even in the case of DLI. Rather, output is a necessary ingredient of HL acquisition and maintenance</w:t>
      </w:r>
      <w:r w:rsidR="00C033B4" w:rsidRPr="00F21EBC">
        <w:rPr>
          <w:rFonts w:ascii="Times New Roman" w:hAnsi="Times New Roman" w:cs="Times New Roman"/>
          <w:color w:val="000000" w:themeColor="text1"/>
        </w:rPr>
        <w:t>, as in second language acquisition (Swain, 1993)</w:t>
      </w:r>
      <w:r w:rsidR="007E2C43" w:rsidRPr="00F21EBC">
        <w:rPr>
          <w:rFonts w:ascii="Times New Roman" w:hAnsi="Times New Roman" w:cs="Times New Roman"/>
          <w:color w:val="000000" w:themeColor="text1"/>
        </w:rPr>
        <w:t>, and explicit instruction may be necessary to acquire some structures in bilingual contexts</w:t>
      </w:r>
      <w:r w:rsidR="00003648" w:rsidRPr="00F21EBC">
        <w:rPr>
          <w:rFonts w:ascii="Times New Roman" w:hAnsi="Times New Roman" w:cs="Times New Roman"/>
          <w:color w:val="000000" w:themeColor="text1"/>
        </w:rPr>
        <w:t>, as Montrul and Perpiñán (2011) argue</w:t>
      </w:r>
      <w:r w:rsidR="00442052" w:rsidRPr="00F21EBC">
        <w:rPr>
          <w:rFonts w:ascii="Times New Roman" w:hAnsi="Times New Roman" w:cs="Times New Roman"/>
          <w:color w:val="000000" w:themeColor="text1"/>
        </w:rPr>
        <w:t>.</w:t>
      </w:r>
      <w:r w:rsidR="004C28DB" w:rsidRPr="00F21EBC">
        <w:rPr>
          <w:rFonts w:ascii="Times New Roman" w:hAnsi="Times New Roman" w:cs="Times New Roman"/>
          <w:color w:val="000000" w:themeColor="text1"/>
        </w:rPr>
        <w:t xml:space="preserve"> The DLI environment could </w:t>
      </w:r>
      <w:r w:rsidR="008F47DE" w:rsidRPr="00F21EBC">
        <w:rPr>
          <w:rFonts w:ascii="Times New Roman" w:hAnsi="Times New Roman" w:cs="Times New Roman"/>
          <w:color w:val="000000" w:themeColor="text1"/>
        </w:rPr>
        <w:t xml:space="preserve">consequently </w:t>
      </w:r>
      <w:r w:rsidR="004C28DB" w:rsidRPr="00F21EBC">
        <w:rPr>
          <w:rFonts w:ascii="Times New Roman" w:hAnsi="Times New Roman" w:cs="Times New Roman"/>
          <w:color w:val="000000" w:themeColor="text1"/>
        </w:rPr>
        <w:t>be</w:t>
      </w:r>
      <w:r w:rsidR="00B57455" w:rsidRPr="00F21EBC">
        <w:rPr>
          <w:rFonts w:ascii="Times New Roman" w:hAnsi="Times New Roman" w:cs="Times New Roman"/>
          <w:color w:val="000000" w:themeColor="text1"/>
        </w:rPr>
        <w:t xml:space="preserve"> adapted to be </w:t>
      </w:r>
      <w:r w:rsidR="000C34C1" w:rsidRPr="00F21EBC">
        <w:rPr>
          <w:rFonts w:ascii="Times New Roman" w:hAnsi="Times New Roman" w:cs="Times New Roman"/>
          <w:color w:val="000000" w:themeColor="text1"/>
        </w:rPr>
        <w:t>more</w:t>
      </w:r>
      <w:r w:rsidR="004C28DB" w:rsidRPr="00F21EBC">
        <w:rPr>
          <w:rFonts w:ascii="Times New Roman" w:hAnsi="Times New Roman" w:cs="Times New Roman"/>
          <w:color w:val="000000" w:themeColor="text1"/>
        </w:rPr>
        <w:t xml:space="preserve"> conducive to output and explicit instruction.</w:t>
      </w:r>
    </w:p>
    <w:p w14:paraId="2588532D" w14:textId="67925832" w:rsidR="00096A28" w:rsidRPr="00F21EBC" w:rsidRDefault="00F045ED" w:rsidP="00902319">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t>An additional consideration</w:t>
      </w:r>
      <w:r w:rsidR="00D6610A" w:rsidRPr="00F21EBC">
        <w:rPr>
          <w:rFonts w:ascii="Times New Roman" w:hAnsi="Times New Roman" w:cs="Times New Roman"/>
          <w:color w:val="000000" w:themeColor="text1"/>
        </w:rPr>
        <w:t xml:space="preserve"> is the role of input </w:t>
      </w:r>
      <w:r w:rsidR="009C310D" w:rsidRPr="00F21EBC">
        <w:rPr>
          <w:rFonts w:ascii="Times New Roman" w:hAnsi="Times New Roman" w:cs="Times New Roman"/>
          <w:color w:val="000000" w:themeColor="text1"/>
        </w:rPr>
        <w:t>providers</w:t>
      </w:r>
      <w:r w:rsidR="00D6610A" w:rsidRPr="00F21EBC">
        <w:rPr>
          <w:rFonts w:ascii="Times New Roman" w:hAnsi="Times New Roman" w:cs="Times New Roman"/>
          <w:color w:val="000000" w:themeColor="text1"/>
        </w:rPr>
        <w:t xml:space="preserve"> in DLI programs. </w:t>
      </w:r>
      <w:r w:rsidR="00271C54" w:rsidRPr="00F21EBC">
        <w:rPr>
          <w:rFonts w:ascii="Times New Roman" w:hAnsi="Times New Roman" w:cs="Times New Roman"/>
          <w:color w:val="000000" w:themeColor="text1"/>
        </w:rPr>
        <w:t>T</w:t>
      </w:r>
      <w:r w:rsidR="004C224A" w:rsidRPr="00F21EBC">
        <w:rPr>
          <w:rFonts w:ascii="Times New Roman" w:hAnsi="Times New Roman" w:cs="Times New Roman"/>
          <w:color w:val="000000" w:themeColor="text1"/>
        </w:rPr>
        <w:t>eachers in some immersion programs are HS</w:t>
      </w:r>
      <w:r w:rsidR="00643935" w:rsidRPr="00F21EBC">
        <w:rPr>
          <w:rFonts w:ascii="Times New Roman" w:hAnsi="Times New Roman" w:cs="Times New Roman"/>
          <w:color w:val="000000" w:themeColor="text1"/>
        </w:rPr>
        <w:t>s</w:t>
      </w:r>
      <w:r w:rsidR="004C224A" w:rsidRPr="00F21EBC">
        <w:rPr>
          <w:rFonts w:ascii="Times New Roman" w:hAnsi="Times New Roman" w:cs="Times New Roman"/>
          <w:color w:val="000000" w:themeColor="text1"/>
        </w:rPr>
        <w:t xml:space="preserve"> or learners of Spanish themselves. Since these populations have been demonstrated to </w:t>
      </w:r>
      <w:r w:rsidR="00713E7C" w:rsidRPr="00F21EBC">
        <w:rPr>
          <w:rFonts w:ascii="Times New Roman" w:hAnsi="Times New Roman" w:cs="Times New Roman"/>
          <w:color w:val="000000" w:themeColor="text1"/>
        </w:rPr>
        <w:t xml:space="preserve">show variable knowledge of subjunctive mood, as </w:t>
      </w:r>
      <w:r w:rsidR="003331CA" w:rsidRPr="00F21EBC">
        <w:rPr>
          <w:rFonts w:ascii="Times New Roman" w:hAnsi="Times New Roman" w:cs="Times New Roman"/>
          <w:color w:val="000000" w:themeColor="text1"/>
        </w:rPr>
        <w:t>reviewed previously</w:t>
      </w:r>
      <w:r w:rsidR="00F629A4" w:rsidRPr="00F21EBC">
        <w:rPr>
          <w:rFonts w:ascii="Times New Roman" w:hAnsi="Times New Roman" w:cs="Times New Roman"/>
          <w:color w:val="000000" w:themeColor="text1"/>
        </w:rPr>
        <w:t xml:space="preserve">, </w:t>
      </w:r>
      <w:r w:rsidR="005E0FF2" w:rsidRPr="00F21EBC">
        <w:rPr>
          <w:rFonts w:ascii="Times New Roman" w:hAnsi="Times New Roman" w:cs="Times New Roman"/>
          <w:color w:val="000000" w:themeColor="text1"/>
        </w:rPr>
        <w:t>they could transmit a</w:t>
      </w:r>
      <w:r w:rsidR="00F00344" w:rsidRPr="00F21EBC">
        <w:rPr>
          <w:rFonts w:ascii="Times New Roman" w:hAnsi="Times New Roman" w:cs="Times New Roman"/>
          <w:color w:val="000000" w:themeColor="text1"/>
        </w:rPr>
        <w:t xml:space="preserve"> qualitatively different </w:t>
      </w:r>
      <w:r w:rsidR="003331CA" w:rsidRPr="00F21EBC">
        <w:rPr>
          <w:rFonts w:ascii="Times New Roman" w:hAnsi="Times New Roman" w:cs="Times New Roman"/>
          <w:color w:val="000000" w:themeColor="text1"/>
        </w:rPr>
        <w:t xml:space="preserve">mood </w:t>
      </w:r>
      <w:r w:rsidR="003A01A6" w:rsidRPr="00F21EBC">
        <w:rPr>
          <w:rFonts w:ascii="Times New Roman" w:hAnsi="Times New Roman" w:cs="Times New Roman"/>
          <w:color w:val="000000" w:themeColor="text1"/>
        </w:rPr>
        <w:t xml:space="preserve">system </w:t>
      </w:r>
      <w:r w:rsidR="005E0FF2" w:rsidRPr="00F21EBC">
        <w:rPr>
          <w:rFonts w:ascii="Times New Roman" w:hAnsi="Times New Roman" w:cs="Times New Roman"/>
          <w:color w:val="000000" w:themeColor="text1"/>
        </w:rPr>
        <w:t>to bilingual children</w:t>
      </w:r>
      <w:r w:rsidR="00A7716A" w:rsidRPr="00F21EBC">
        <w:rPr>
          <w:rFonts w:ascii="Times New Roman" w:hAnsi="Times New Roman" w:cs="Times New Roman"/>
          <w:color w:val="000000" w:themeColor="text1"/>
        </w:rPr>
        <w:t>.</w:t>
      </w:r>
      <w:r w:rsidR="00D5524B" w:rsidRPr="00F21EBC">
        <w:rPr>
          <w:rFonts w:ascii="Times New Roman" w:hAnsi="Times New Roman" w:cs="Times New Roman"/>
          <w:color w:val="000000" w:themeColor="text1"/>
        </w:rPr>
        <w:t xml:space="preserve"> </w:t>
      </w:r>
      <w:r w:rsidR="00331323" w:rsidRPr="00F21EBC">
        <w:rPr>
          <w:rFonts w:ascii="Times New Roman" w:hAnsi="Times New Roman" w:cs="Times New Roman"/>
          <w:color w:val="000000" w:themeColor="text1"/>
        </w:rPr>
        <w:t>In f</w:t>
      </w:r>
      <w:r w:rsidR="00D5524B" w:rsidRPr="00F21EBC">
        <w:rPr>
          <w:rFonts w:ascii="Times New Roman" w:hAnsi="Times New Roman" w:cs="Times New Roman"/>
          <w:color w:val="000000" w:themeColor="text1"/>
        </w:rPr>
        <w:t>uture research on</w:t>
      </w:r>
      <w:r w:rsidR="00F16B27" w:rsidRPr="00F21EBC">
        <w:rPr>
          <w:rFonts w:ascii="Times New Roman" w:hAnsi="Times New Roman" w:cs="Times New Roman"/>
          <w:color w:val="000000" w:themeColor="text1"/>
        </w:rPr>
        <w:t xml:space="preserve"> HL acquisition in</w:t>
      </w:r>
      <w:r w:rsidR="00D5524B" w:rsidRPr="00F21EBC">
        <w:rPr>
          <w:rFonts w:ascii="Times New Roman" w:hAnsi="Times New Roman" w:cs="Times New Roman"/>
          <w:color w:val="000000" w:themeColor="text1"/>
        </w:rPr>
        <w:t xml:space="preserve"> DLI </w:t>
      </w:r>
      <w:r w:rsidR="00F16B27" w:rsidRPr="00F21EBC">
        <w:rPr>
          <w:rFonts w:ascii="Times New Roman" w:hAnsi="Times New Roman" w:cs="Times New Roman"/>
          <w:color w:val="000000" w:themeColor="text1"/>
        </w:rPr>
        <w:t>schools, it</w:t>
      </w:r>
      <w:r w:rsidR="00D5524B" w:rsidRPr="00F21EBC">
        <w:rPr>
          <w:rFonts w:ascii="Times New Roman" w:hAnsi="Times New Roman" w:cs="Times New Roman"/>
          <w:color w:val="000000" w:themeColor="text1"/>
        </w:rPr>
        <w:t xml:space="preserve"> would</w:t>
      </w:r>
      <w:r w:rsidR="00CE4E4A" w:rsidRPr="00F21EBC">
        <w:rPr>
          <w:rFonts w:ascii="Times New Roman" w:hAnsi="Times New Roman" w:cs="Times New Roman"/>
          <w:color w:val="000000" w:themeColor="text1"/>
        </w:rPr>
        <w:t xml:space="preserve"> be beneficial for </w:t>
      </w:r>
      <w:r w:rsidR="00043E1A" w:rsidRPr="00F21EBC">
        <w:rPr>
          <w:rFonts w:ascii="Times New Roman" w:hAnsi="Times New Roman" w:cs="Times New Roman"/>
          <w:color w:val="000000" w:themeColor="text1"/>
        </w:rPr>
        <w:t>teachers to complete the same tasks as a point of comparison</w:t>
      </w:r>
      <w:r w:rsidR="00D5524B" w:rsidRPr="00F21EBC">
        <w:rPr>
          <w:rFonts w:ascii="Times New Roman" w:hAnsi="Times New Roman" w:cs="Times New Roman"/>
          <w:color w:val="000000" w:themeColor="text1"/>
        </w:rPr>
        <w:t>.</w:t>
      </w:r>
    </w:p>
    <w:p w14:paraId="47D64A86" w14:textId="310F80C0" w:rsidR="00D31EFC" w:rsidRPr="00F21EBC" w:rsidRDefault="003D5BC7" w:rsidP="00A03028">
      <w:pPr>
        <w:spacing w:line="480" w:lineRule="auto"/>
        <w:ind w:firstLine="720"/>
        <w:jc w:val="both"/>
        <w:rPr>
          <w:rFonts w:ascii="Times New Roman" w:hAnsi="Times New Roman" w:cs="Times New Roman"/>
          <w:color w:val="000000" w:themeColor="text1"/>
        </w:rPr>
      </w:pPr>
      <w:r w:rsidRPr="00F21EBC">
        <w:rPr>
          <w:rFonts w:ascii="Times New Roman" w:hAnsi="Times New Roman" w:cs="Times New Roman"/>
          <w:color w:val="000000" w:themeColor="text1"/>
        </w:rPr>
        <w:lastRenderedPageBreak/>
        <w:t xml:space="preserve">Before concluding, it is critical to recognize key limitations. </w:t>
      </w:r>
      <w:r w:rsidR="00AE0840" w:rsidRPr="00F21EBC">
        <w:rPr>
          <w:rFonts w:ascii="Times New Roman" w:hAnsi="Times New Roman" w:cs="Times New Roman"/>
          <w:color w:val="000000" w:themeColor="text1"/>
        </w:rPr>
        <w:t>Firstly</w:t>
      </w:r>
      <w:r w:rsidR="0027201A" w:rsidRPr="00F21EBC">
        <w:rPr>
          <w:rFonts w:ascii="Times New Roman" w:hAnsi="Times New Roman" w:cs="Times New Roman"/>
          <w:color w:val="000000" w:themeColor="text1"/>
        </w:rPr>
        <w:t xml:space="preserve">, </w:t>
      </w:r>
      <w:r w:rsidR="00E10337" w:rsidRPr="00F21EBC">
        <w:rPr>
          <w:rFonts w:ascii="Times New Roman" w:hAnsi="Times New Roman" w:cs="Times New Roman"/>
          <w:color w:val="000000" w:themeColor="text1"/>
        </w:rPr>
        <w:t xml:space="preserve">the present </w:t>
      </w:r>
      <w:r w:rsidR="00DD2E8E" w:rsidRPr="00F21EBC">
        <w:rPr>
          <w:rFonts w:ascii="Times New Roman" w:hAnsi="Times New Roman" w:cs="Times New Roman"/>
          <w:color w:val="000000" w:themeColor="text1"/>
        </w:rPr>
        <w:t xml:space="preserve">study </w:t>
      </w:r>
      <w:r w:rsidR="00E10337" w:rsidRPr="00F21EBC">
        <w:rPr>
          <w:rFonts w:ascii="Times New Roman" w:hAnsi="Times New Roman" w:cs="Times New Roman"/>
          <w:color w:val="000000" w:themeColor="text1"/>
        </w:rPr>
        <w:t xml:space="preserve">used only </w:t>
      </w:r>
      <w:r w:rsidR="008F2808" w:rsidRPr="00F21EBC">
        <w:rPr>
          <w:rFonts w:ascii="Times New Roman" w:hAnsi="Times New Roman" w:cs="Times New Roman"/>
          <w:color w:val="000000" w:themeColor="text1"/>
        </w:rPr>
        <w:t xml:space="preserve">canonical </w:t>
      </w:r>
      <w:r w:rsidR="00E10337" w:rsidRPr="00F21EBC">
        <w:rPr>
          <w:rFonts w:ascii="Times New Roman" w:hAnsi="Times New Roman" w:cs="Times New Roman"/>
          <w:i/>
          <w:iCs/>
          <w:color w:val="000000" w:themeColor="text1"/>
        </w:rPr>
        <w:t>–ar</w:t>
      </w:r>
      <w:r w:rsidR="00E10337" w:rsidRPr="00F21EBC">
        <w:rPr>
          <w:rFonts w:ascii="Times New Roman" w:hAnsi="Times New Roman" w:cs="Times New Roman"/>
          <w:color w:val="000000" w:themeColor="text1"/>
        </w:rPr>
        <w:t xml:space="preserve"> verbs, </w:t>
      </w:r>
      <w:r w:rsidR="00CA71EA" w:rsidRPr="00F21EBC">
        <w:rPr>
          <w:rFonts w:ascii="Times New Roman" w:hAnsi="Times New Roman" w:cs="Times New Roman"/>
          <w:color w:val="000000" w:themeColor="text1"/>
        </w:rPr>
        <w:t xml:space="preserve">yet </w:t>
      </w:r>
      <w:r w:rsidR="00E10337" w:rsidRPr="00F21EBC">
        <w:rPr>
          <w:rFonts w:ascii="Times New Roman" w:hAnsi="Times New Roman" w:cs="Times New Roman"/>
          <w:color w:val="000000" w:themeColor="text1"/>
        </w:rPr>
        <w:t xml:space="preserve">Giancaspro </w:t>
      </w:r>
      <w:r w:rsidR="00797FE4" w:rsidRPr="00F21EBC">
        <w:rPr>
          <w:rFonts w:ascii="Times New Roman" w:hAnsi="Times New Roman" w:cs="Times New Roman"/>
          <w:color w:val="000000" w:themeColor="text1"/>
        </w:rPr>
        <w:t xml:space="preserve">et al. (2022) found that </w:t>
      </w:r>
      <w:r w:rsidR="00174F22" w:rsidRPr="00F21EBC">
        <w:rPr>
          <w:rFonts w:ascii="Times New Roman" w:hAnsi="Times New Roman" w:cs="Times New Roman"/>
          <w:color w:val="000000" w:themeColor="text1"/>
        </w:rPr>
        <w:t>adult HSs are more likely to use the subjunctive</w:t>
      </w:r>
      <w:r w:rsidR="00936B3F" w:rsidRPr="00F21EBC">
        <w:rPr>
          <w:rFonts w:ascii="Times New Roman" w:hAnsi="Times New Roman" w:cs="Times New Roman"/>
          <w:color w:val="000000" w:themeColor="text1"/>
        </w:rPr>
        <w:t xml:space="preserve"> with </w:t>
      </w:r>
      <w:r w:rsidR="00AE5D67" w:rsidRPr="00F21EBC">
        <w:rPr>
          <w:rFonts w:ascii="Times New Roman" w:hAnsi="Times New Roman" w:cs="Times New Roman"/>
          <w:color w:val="000000" w:themeColor="text1"/>
        </w:rPr>
        <w:t xml:space="preserve">verbs with irregular </w:t>
      </w:r>
      <w:r w:rsidR="003B71F4" w:rsidRPr="00F21EBC">
        <w:rPr>
          <w:rFonts w:ascii="Times New Roman" w:hAnsi="Times New Roman" w:cs="Times New Roman"/>
          <w:color w:val="000000" w:themeColor="text1"/>
        </w:rPr>
        <w:t>subjunctive stems</w:t>
      </w:r>
      <w:r w:rsidR="00E10337" w:rsidRPr="00F21EBC">
        <w:rPr>
          <w:rFonts w:ascii="Times New Roman" w:hAnsi="Times New Roman" w:cs="Times New Roman"/>
          <w:color w:val="000000" w:themeColor="text1"/>
        </w:rPr>
        <w:t xml:space="preserve">. </w:t>
      </w:r>
      <w:r w:rsidR="00D52792" w:rsidRPr="00F21EBC">
        <w:rPr>
          <w:rFonts w:ascii="Times New Roman" w:hAnsi="Times New Roman" w:cs="Times New Roman"/>
          <w:color w:val="000000" w:themeColor="text1"/>
        </w:rPr>
        <w:t xml:space="preserve">While it </w:t>
      </w:r>
      <w:r w:rsidR="00CA71EA" w:rsidRPr="00F21EBC">
        <w:rPr>
          <w:rFonts w:ascii="Times New Roman" w:hAnsi="Times New Roman" w:cs="Times New Roman"/>
          <w:color w:val="000000" w:themeColor="text1"/>
        </w:rPr>
        <w:t>is</w:t>
      </w:r>
      <w:r w:rsidR="00D52792" w:rsidRPr="00F21EBC">
        <w:rPr>
          <w:rFonts w:ascii="Times New Roman" w:hAnsi="Times New Roman" w:cs="Times New Roman"/>
          <w:color w:val="000000" w:themeColor="text1"/>
        </w:rPr>
        <w:t xml:space="preserve"> prudent to </w:t>
      </w:r>
      <w:r w:rsidR="00824804" w:rsidRPr="00F21EBC">
        <w:rPr>
          <w:rFonts w:ascii="Times New Roman" w:hAnsi="Times New Roman" w:cs="Times New Roman"/>
          <w:color w:val="000000" w:themeColor="text1"/>
        </w:rPr>
        <w:t>control</w:t>
      </w:r>
      <w:r w:rsidR="00D52792" w:rsidRPr="00F21EBC">
        <w:rPr>
          <w:rFonts w:ascii="Times New Roman" w:hAnsi="Times New Roman" w:cs="Times New Roman"/>
          <w:color w:val="000000" w:themeColor="text1"/>
        </w:rPr>
        <w:t xml:space="preserve"> morphological regularity for methodological reasons, such a decision may have </w:t>
      </w:r>
      <w:r w:rsidR="008F0069" w:rsidRPr="00F21EBC">
        <w:rPr>
          <w:rFonts w:ascii="Times New Roman" w:hAnsi="Times New Roman" w:cs="Times New Roman"/>
          <w:color w:val="000000" w:themeColor="text1"/>
        </w:rPr>
        <w:t>under</w:t>
      </w:r>
      <w:r w:rsidR="00415B3B" w:rsidRPr="00F21EBC">
        <w:rPr>
          <w:rFonts w:ascii="Times New Roman" w:hAnsi="Times New Roman" w:cs="Times New Roman"/>
          <w:color w:val="000000" w:themeColor="text1"/>
        </w:rPr>
        <w:t>value</w:t>
      </w:r>
      <w:r w:rsidR="008F0069" w:rsidRPr="00F21EBC">
        <w:rPr>
          <w:rFonts w:ascii="Times New Roman" w:hAnsi="Times New Roman" w:cs="Times New Roman"/>
          <w:color w:val="000000" w:themeColor="text1"/>
        </w:rPr>
        <w:t>d</w:t>
      </w:r>
      <w:r w:rsidR="00D52792" w:rsidRPr="00F21EBC">
        <w:rPr>
          <w:rFonts w:ascii="Times New Roman" w:hAnsi="Times New Roman" w:cs="Times New Roman"/>
          <w:color w:val="000000" w:themeColor="text1"/>
        </w:rPr>
        <w:t xml:space="preserve"> HSs’ </w:t>
      </w:r>
      <w:r w:rsidR="00387A50" w:rsidRPr="00F21EBC">
        <w:rPr>
          <w:rFonts w:ascii="Times New Roman" w:hAnsi="Times New Roman" w:cs="Times New Roman"/>
          <w:color w:val="000000" w:themeColor="text1"/>
        </w:rPr>
        <w:t>production and selection of</w:t>
      </w:r>
      <w:r w:rsidR="00D52792" w:rsidRPr="00F21EBC">
        <w:rPr>
          <w:rFonts w:ascii="Times New Roman" w:hAnsi="Times New Roman" w:cs="Times New Roman"/>
          <w:color w:val="000000" w:themeColor="text1"/>
        </w:rPr>
        <w:t xml:space="preserve"> the subjunctive</w:t>
      </w:r>
      <w:r w:rsidR="00D15FB7" w:rsidRPr="00F21EBC">
        <w:rPr>
          <w:rFonts w:ascii="Times New Roman" w:hAnsi="Times New Roman" w:cs="Times New Roman"/>
          <w:color w:val="000000" w:themeColor="text1"/>
        </w:rPr>
        <w:t xml:space="preserve"> in this study.</w:t>
      </w:r>
      <w:r w:rsidR="00B34B01" w:rsidRPr="00F21EBC">
        <w:rPr>
          <w:rFonts w:ascii="Times New Roman" w:hAnsi="Times New Roman" w:cs="Times New Roman"/>
          <w:color w:val="000000" w:themeColor="text1"/>
        </w:rPr>
        <w:t xml:space="preserve"> Furthermore, while not the focal point of analysis, the strong intensional verb </w:t>
      </w:r>
      <w:r w:rsidR="00B34B01" w:rsidRPr="00F21EBC">
        <w:rPr>
          <w:rFonts w:ascii="Times New Roman" w:hAnsi="Times New Roman" w:cs="Times New Roman"/>
          <w:i/>
          <w:iCs/>
          <w:color w:val="000000" w:themeColor="text1"/>
        </w:rPr>
        <w:t>creer</w:t>
      </w:r>
      <w:r w:rsidR="00B34B01" w:rsidRPr="00F21EBC">
        <w:rPr>
          <w:rFonts w:ascii="Times New Roman" w:hAnsi="Times New Roman" w:cs="Times New Roman"/>
          <w:color w:val="000000" w:themeColor="text1"/>
        </w:rPr>
        <w:t xml:space="preserve"> (</w:t>
      </w:r>
      <w:r w:rsidR="00B34B01" w:rsidRPr="00F21EBC">
        <w:rPr>
          <w:rFonts w:ascii="Times New Roman" w:hAnsi="Times New Roman" w:cs="Times New Roman"/>
          <w:i/>
          <w:iCs/>
          <w:color w:val="000000" w:themeColor="text1"/>
        </w:rPr>
        <w:t>to believe</w:t>
      </w:r>
      <w:r w:rsidR="00B34B01" w:rsidRPr="00F21EBC">
        <w:rPr>
          <w:rFonts w:ascii="Times New Roman" w:hAnsi="Times New Roman" w:cs="Times New Roman"/>
          <w:color w:val="000000" w:themeColor="text1"/>
        </w:rPr>
        <w:t xml:space="preserve">) could still imply contexts of doubt and consequently may have also inadvertently triggered subjunctive use in </w:t>
      </w:r>
      <w:r w:rsidR="006752FA" w:rsidRPr="00F21EBC">
        <w:rPr>
          <w:rFonts w:ascii="Times New Roman" w:hAnsi="Times New Roman" w:cs="Times New Roman"/>
          <w:color w:val="000000" w:themeColor="text1"/>
        </w:rPr>
        <w:t>unexpected contexts.</w:t>
      </w:r>
      <w:r w:rsidR="00A03028" w:rsidRPr="00F21EBC">
        <w:rPr>
          <w:rFonts w:ascii="Times New Roman" w:hAnsi="Times New Roman" w:cs="Times New Roman"/>
          <w:color w:val="000000" w:themeColor="text1"/>
        </w:rPr>
        <w:t xml:space="preserve"> </w:t>
      </w:r>
      <w:r w:rsidR="00BD4DBB" w:rsidRPr="00F21EBC">
        <w:rPr>
          <w:rFonts w:ascii="Times New Roman" w:hAnsi="Times New Roman" w:cs="Times New Roman"/>
          <w:color w:val="000000" w:themeColor="text1"/>
        </w:rPr>
        <w:t>Additionally</w:t>
      </w:r>
      <w:r w:rsidR="000967BB" w:rsidRPr="00F21EBC">
        <w:rPr>
          <w:rFonts w:ascii="Times New Roman" w:hAnsi="Times New Roman" w:cs="Times New Roman"/>
          <w:color w:val="000000" w:themeColor="text1"/>
        </w:rPr>
        <w:t xml:space="preserve">, </w:t>
      </w:r>
      <w:r w:rsidR="00FE36BE" w:rsidRPr="00F21EBC">
        <w:rPr>
          <w:rFonts w:ascii="Times New Roman" w:hAnsi="Times New Roman" w:cs="Times New Roman"/>
          <w:color w:val="000000" w:themeColor="text1"/>
        </w:rPr>
        <w:t xml:space="preserve">it may have been </w:t>
      </w:r>
      <w:r w:rsidR="00D6600C" w:rsidRPr="00F21EBC">
        <w:rPr>
          <w:rFonts w:ascii="Times New Roman" w:hAnsi="Times New Roman" w:cs="Times New Roman"/>
          <w:color w:val="000000" w:themeColor="text1"/>
        </w:rPr>
        <w:t>helpful</w:t>
      </w:r>
      <w:r w:rsidR="00FE36BE" w:rsidRPr="00F21EBC">
        <w:rPr>
          <w:rFonts w:ascii="Times New Roman" w:hAnsi="Times New Roman" w:cs="Times New Roman"/>
          <w:color w:val="000000" w:themeColor="text1"/>
        </w:rPr>
        <w:t xml:space="preserve"> to incorporate a group of bilingual children dominant in Spanish</w:t>
      </w:r>
      <w:r w:rsidR="00566CF4" w:rsidRPr="00F21EBC">
        <w:rPr>
          <w:rFonts w:ascii="Times New Roman" w:hAnsi="Times New Roman" w:cs="Times New Roman"/>
          <w:color w:val="000000" w:themeColor="text1"/>
        </w:rPr>
        <w:t xml:space="preserve">, </w:t>
      </w:r>
      <w:r w:rsidR="00307B70" w:rsidRPr="00F21EBC">
        <w:rPr>
          <w:rFonts w:ascii="Times New Roman" w:hAnsi="Times New Roman" w:cs="Times New Roman"/>
          <w:color w:val="000000" w:themeColor="text1"/>
        </w:rPr>
        <w:t>as well as</w:t>
      </w:r>
      <w:r w:rsidR="00566CF4" w:rsidRPr="00F21EBC">
        <w:rPr>
          <w:rFonts w:ascii="Times New Roman" w:hAnsi="Times New Roman" w:cs="Times New Roman"/>
          <w:color w:val="000000" w:themeColor="text1"/>
        </w:rPr>
        <w:t xml:space="preserve"> </w:t>
      </w:r>
      <w:r w:rsidR="007D4D60" w:rsidRPr="00F21EBC">
        <w:rPr>
          <w:rFonts w:ascii="Times New Roman" w:hAnsi="Times New Roman" w:cs="Times New Roman"/>
          <w:color w:val="000000" w:themeColor="text1"/>
        </w:rPr>
        <w:t>other age</w:t>
      </w:r>
      <w:r w:rsidR="00566CF4" w:rsidRPr="00F21EBC">
        <w:rPr>
          <w:rFonts w:ascii="Times New Roman" w:hAnsi="Times New Roman" w:cs="Times New Roman"/>
          <w:color w:val="000000" w:themeColor="text1"/>
        </w:rPr>
        <w:t xml:space="preserve"> groups of </w:t>
      </w:r>
      <w:r w:rsidR="002103C2" w:rsidRPr="00F21EBC">
        <w:rPr>
          <w:rFonts w:ascii="Times New Roman" w:hAnsi="Times New Roman" w:cs="Times New Roman"/>
          <w:color w:val="000000" w:themeColor="text1"/>
        </w:rPr>
        <w:t xml:space="preserve">bilingual </w:t>
      </w:r>
      <w:r w:rsidR="00566CF4" w:rsidRPr="00F21EBC">
        <w:rPr>
          <w:rFonts w:ascii="Times New Roman" w:hAnsi="Times New Roman" w:cs="Times New Roman"/>
          <w:color w:val="000000" w:themeColor="text1"/>
        </w:rPr>
        <w:t>children,</w:t>
      </w:r>
      <w:r w:rsidR="00FE36BE" w:rsidRPr="00F21EBC">
        <w:rPr>
          <w:rFonts w:ascii="Times New Roman" w:hAnsi="Times New Roman" w:cs="Times New Roman"/>
          <w:color w:val="000000" w:themeColor="text1"/>
        </w:rPr>
        <w:t xml:space="preserve"> to </w:t>
      </w:r>
      <w:r w:rsidR="009053E3" w:rsidRPr="00F21EBC">
        <w:rPr>
          <w:rFonts w:ascii="Times New Roman" w:hAnsi="Times New Roman" w:cs="Times New Roman"/>
          <w:color w:val="000000" w:themeColor="text1"/>
        </w:rPr>
        <w:t>most fruitfully</w:t>
      </w:r>
      <w:r w:rsidR="0085266D" w:rsidRPr="00F21EBC">
        <w:rPr>
          <w:rFonts w:ascii="Times New Roman" w:hAnsi="Times New Roman" w:cs="Times New Roman"/>
          <w:color w:val="000000" w:themeColor="text1"/>
        </w:rPr>
        <w:t xml:space="preserve"> compare </w:t>
      </w:r>
      <w:r w:rsidR="00916B54" w:rsidRPr="00F21EBC">
        <w:rPr>
          <w:rFonts w:ascii="Times New Roman" w:hAnsi="Times New Roman" w:cs="Times New Roman"/>
          <w:color w:val="000000" w:themeColor="text1"/>
        </w:rPr>
        <w:t>these populations</w:t>
      </w:r>
      <w:r w:rsidR="005D64D1" w:rsidRPr="00F21EBC">
        <w:rPr>
          <w:rFonts w:ascii="Times New Roman" w:hAnsi="Times New Roman" w:cs="Times New Roman"/>
          <w:color w:val="000000" w:themeColor="text1"/>
        </w:rPr>
        <w:t>.</w:t>
      </w:r>
      <w:r w:rsidR="006C0EAF" w:rsidRPr="00F21EBC">
        <w:rPr>
          <w:rFonts w:ascii="Times New Roman" w:hAnsi="Times New Roman" w:cs="Times New Roman"/>
          <w:color w:val="000000" w:themeColor="text1"/>
        </w:rPr>
        <w:t xml:space="preserve"> </w:t>
      </w:r>
      <w:r w:rsidR="00E53350" w:rsidRPr="00F21EBC">
        <w:rPr>
          <w:rFonts w:ascii="Times New Roman" w:hAnsi="Times New Roman" w:cs="Times New Roman"/>
          <w:color w:val="000000" w:themeColor="text1"/>
        </w:rPr>
        <w:t xml:space="preserve">Another possibility is that the present study did not fully control for all possible contexts of HL use; this is particularly plausible considering the brevity of the </w:t>
      </w:r>
      <w:r w:rsidR="008F2808" w:rsidRPr="00F21EBC">
        <w:rPr>
          <w:rFonts w:ascii="Times New Roman" w:hAnsi="Times New Roman" w:cs="Times New Roman"/>
          <w:color w:val="000000" w:themeColor="text1"/>
        </w:rPr>
        <w:t xml:space="preserve">language </w:t>
      </w:r>
      <w:r w:rsidR="00E53350" w:rsidRPr="00F21EBC">
        <w:rPr>
          <w:rFonts w:ascii="Times New Roman" w:hAnsi="Times New Roman" w:cs="Times New Roman"/>
          <w:color w:val="000000" w:themeColor="text1"/>
        </w:rPr>
        <w:t xml:space="preserve">questionnaire. </w:t>
      </w:r>
      <w:r w:rsidR="006C0EAF" w:rsidRPr="00F21EBC">
        <w:rPr>
          <w:rFonts w:ascii="Times New Roman" w:hAnsi="Times New Roman" w:cs="Times New Roman"/>
          <w:color w:val="000000" w:themeColor="text1"/>
        </w:rPr>
        <w:t>Most importantly, this study had a limited sample of bilingual children</w:t>
      </w:r>
      <w:r w:rsidR="000F72FD" w:rsidRPr="00F21EBC">
        <w:rPr>
          <w:rFonts w:ascii="Times New Roman" w:hAnsi="Times New Roman" w:cs="Times New Roman"/>
          <w:color w:val="000000" w:themeColor="text1"/>
        </w:rPr>
        <w:t xml:space="preserve"> from only two schools</w:t>
      </w:r>
      <w:r w:rsidR="006C0EAF" w:rsidRPr="00F21EBC">
        <w:rPr>
          <w:rFonts w:ascii="Times New Roman" w:hAnsi="Times New Roman" w:cs="Times New Roman"/>
          <w:color w:val="000000" w:themeColor="text1"/>
        </w:rPr>
        <w:t xml:space="preserve">, </w:t>
      </w:r>
      <w:r w:rsidR="007601F7" w:rsidRPr="00F21EBC">
        <w:rPr>
          <w:rFonts w:ascii="Times New Roman" w:hAnsi="Times New Roman" w:cs="Times New Roman"/>
          <w:color w:val="000000" w:themeColor="text1"/>
        </w:rPr>
        <w:t xml:space="preserve">which required grouping seventh and eighth grade students into a single category. </w:t>
      </w:r>
      <w:r w:rsidR="00744AF3" w:rsidRPr="00F21EBC">
        <w:rPr>
          <w:rFonts w:ascii="Times New Roman" w:hAnsi="Times New Roman" w:cs="Times New Roman"/>
          <w:color w:val="000000" w:themeColor="text1"/>
        </w:rPr>
        <w:t>T</w:t>
      </w:r>
      <w:r w:rsidR="006C0EAF" w:rsidRPr="00F21EBC">
        <w:rPr>
          <w:rFonts w:ascii="Times New Roman" w:hAnsi="Times New Roman" w:cs="Times New Roman"/>
          <w:color w:val="000000" w:themeColor="text1"/>
        </w:rPr>
        <w:t xml:space="preserve">he absence of a </w:t>
      </w:r>
      <w:r w:rsidR="004F5FB0" w:rsidRPr="00F21EBC">
        <w:rPr>
          <w:rFonts w:ascii="Times New Roman" w:hAnsi="Times New Roman" w:cs="Times New Roman"/>
          <w:color w:val="000000" w:themeColor="text1"/>
        </w:rPr>
        <w:t>meaningful</w:t>
      </w:r>
      <w:r w:rsidR="006C0EAF" w:rsidRPr="00F21EBC">
        <w:rPr>
          <w:rFonts w:ascii="Times New Roman" w:hAnsi="Times New Roman" w:cs="Times New Roman"/>
          <w:color w:val="000000" w:themeColor="text1"/>
        </w:rPr>
        <w:t xml:space="preserve"> effect for </w:t>
      </w:r>
      <w:r w:rsidR="003D2F36" w:rsidRPr="00F21EBC">
        <w:rPr>
          <w:rFonts w:ascii="Times New Roman" w:hAnsi="Times New Roman" w:cs="Times New Roman"/>
          <w:color w:val="000000" w:themeColor="text1"/>
        </w:rPr>
        <w:t xml:space="preserve">school type </w:t>
      </w:r>
      <w:r w:rsidR="00744AF3" w:rsidRPr="00F21EBC">
        <w:rPr>
          <w:rFonts w:ascii="Times New Roman" w:hAnsi="Times New Roman" w:cs="Times New Roman"/>
          <w:color w:val="000000" w:themeColor="text1"/>
        </w:rPr>
        <w:t xml:space="preserve">based upon observations in a single DLI program </w:t>
      </w:r>
      <w:r w:rsidR="003D2F36" w:rsidRPr="00F21EBC">
        <w:rPr>
          <w:rFonts w:ascii="Times New Roman" w:hAnsi="Times New Roman" w:cs="Times New Roman"/>
          <w:color w:val="000000" w:themeColor="text1"/>
        </w:rPr>
        <w:t xml:space="preserve">need not be taken as an argument against the effectiveness of </w:t>
      </w:r>
      <w:r w:rsidR="008F2808" w:rsidRPr="00F21EBC">
        <w:rPr>
          <w:rFonts w:ascii="Times New Roman" w:hAnsi="Times New Roman" w:cs="Times New Roman"/>
          <w:color w:val="000000" w:themeColor="text1"/>
        </w:rPr>
        <w:t>bilingual education</w:t>
      </w:r>
      <w:r w:rsidR="00A03028" w:rsidRPr="00F21EBC">
        <w:rPr>
          <w:rFonts w:ascii="Times New Roman" w:hAnsi="Times New Roman" w:cs="Times New Roman"/>
          <w:color w:val="000000" w:themeColor="text1"/>
        </w:rPr>
        <w:t>, particularly considering the extralinguistic benefits of this method of schooling</w:t>
      </w:r>
      <w:r w:rsidR="00E45836" w:rsidRPr="00F21EBC">
        <w:rPr>
          <w:rFonts w:ascii="Times New Roman" w:hAnsi="Times New Roman" w:cs="Times New Roman"/>
          <w:color w:val="000000" w:themeColor="text1"/>
        </w:rPr>
        <w:t xml:space="preserve"> (see Lindholm-Leary, 2018 for a review of academic benefits</w:t>
      </w:r>
      <w:r w:rsidR="00A15D72" w:rsidRPr="00F21EBC">
        <w:rPr>
          <w:rFonts w:ascii="Times New Roman" w:hAnsi="Times New Roman" w:cs="Times New Roman"/>
          <w:color w:val="000000" w:themeColor="text1"/>
        </w:rPr>
        <w:t>)</w:t>
      </w:r>
      <w:r w:rsidR="00A03028" w:rsidRPr="00F21EBC">
        <w:rPr>
          <w:rFonts w:ascii="Times New Roman" w:hAnsi="Times New Roman" w:cs="Times New Roman"/>
          <w:color w:val="000000" w:themeColor="text1"/>
        </w:rPr>
        <w:t>.</w:t>
      </w:r>
    </w:p>
    <w:p w14:paraId="0D1B1890" w14:textId="42D870D2" w:rsidR="00712C62" w:rsidRPr="00F21EBC" w:rsidRDefault="00096746" w:rsidP="00712C62">
      <w:pPr>
        <w:spacing w:line="480" w:lineRule="auto"/>
        <w:jc w:val="center"/>
        <w:rPr>
          <w:rFonts w:ascii="Times New Roman" w:hAnsi="Times New Roman" w:cs="Times New Roman"/>
          <w:color w:val="000000" w:themeColor="text1"/>
        </w:rPr>
      </w:pPr>
      <w:r w:rsidRPr="00F21EBC">
        <w:rPr>
          <w:rFonts w:ascii="Times New Roman" w:hAnsi="Times New Roman" w:cs="Times New Roman"/>
          <w:b/>
          <w:bCs/>
          <w:color w:val="000000" w:themeColor="text1"/>
        </w:rPr>
        <w:t>7</w:t>
      </w:r>
      <w:r w:rsidR="00712C62" w:rsidRPr="00F21EBC">
        <w:rPr>
          <w:rFonts w:ascii="Times New Roman" w:hAnsi="Times New Roman" w:cs="Times New Roman"/>
          <w:b/>
          <w:bCs/>
          <w:color w:val="000000" w:themeColor="text1"/>
        </w:rPr>
        <w:t>. Conclusion</w:t>
      </w:r>
    </w:p>
    <w:p w14:paraId="0F3EF186" w14:textId="1CEF0D0C" w:rsidR="00D23041" w:rsidRPr="00F21EBC" w:rsidRDefault="0094282B" w:rsidP="00560CCB">
      <w:pPr>
        <w:spacing w:line="480" w:lineRule="auto"/>
        <w:jc w:val="both"/>
        <w:rPr>
          <w:rFonts w:ascii="Times New Roman" w:hAnsi="Times New Roman" w:cs="Times New Roman"/>
          <w:color w:val="000000" w:themeColor="text1"/>
        </w:rPr>
      </w:pPr>
      <w:r w:rsidRPr="00F21EBC">
        <w:rPr>
          <w:rFonts w:ascii="Times New Roman" w:hAnsi="Times New Roman" w:cs="Times New Roman"/>
          <w:color w:val="000000" w:themeColor="text1"/>
        </w:rPr>
        <w:t xml:space="preserve">The present study </w:t>
      </w:r>
      <w:r w:rsidR="00AD4D9E" w:rsidRPr="00F21EBC">
        <w:rPr>
          <w:rFonts w:ascii="Times New Roman" w:hAnsi="Times New Roman" w:cs="Times New Roman"/>
          <w:color w:val="000000" w:themeColor="text1"/>
        </w:rPr>
        <w:t xml:space="preserve">concentrated on Spanish HSs’ acquisition of the subjunctive mood in volitional clauses using production and </w:t>
      </w:r>
      <w:r w:rsidR="00E53350" w:rsidRPr="00F21EBC">
        <w:rPr>
          <w:rFonts w:ascii="Times New Roman" w:hAnsi="Times New Roman" w:cs="Times New Roman"/>
          <w:color w:val="000000" w:themeColor="text1"/>
        </w:rPr>
        <w:t>selection</w:t>
      </w:r>
      <w:r w:rsidR="00AD4D9E" w:rsidRPr="00F21EBC">
        <w:rPr>
          <w:rFonts w:ascii="Times New Roman" w:hAnsi="Times New Roman" w:cs="Times New Roman"/>
          <w:color w:val="000000" w:themeColor="text1"/>
        </w:rPr>
        <w:t xml:space="preserve"> tasks. </w:t>
      </w:r>
      <w:r w:rsidR="005332F6" w:rsidRPr="00F21EBC">
        <w:rPr>
          <w:rFonts w:ascii="Times New Roman" w:hAnsi="Times New Roman" w:cs="Times New Roman"/>
          <w:color w:val="000000" w:themeColor="text1"/>
        </w:rPr>
        <w:t>The finding that children improve in their command of subjunctive knowledge with age during the secondary school years and into adolescence is novel in research</w:t>
      </w:r>
      <w:r w:rsidR="00F731BC" w:rsidRPr="00F21EBC">
        <w:rPr>
          <w:rFonts w:ascii="Times New Roman" w:hAnsi="Times New Roman" w:cs="Times New Roman"/>
          <w:color w:val="000000" w:themeColor="text1"/>
        </w:rPr>
        <w:t xml:space="preserve"> on the acquisition of this structure</w:t>
      </w:r>
      <w:r w:rsidR="005332F6" w:rsidRPr="00F21EBC">
        <w:rPr>
          <w:rFonts w:ascii="Times New Roman" w:hAnsi="Times New Roman" w:cs="Times New Roman"/>
          <w:color w:val="000000" w:themeColor="text1"/>
        </w:rPr>
        <w:t xml:space="preserve">. </w:t>
      </w:r>
      <w:r w:rsidR="00B93116" w:rsidRPr="00F21EBC">
        <w:rPr>
          <w:rFonts w:ascii="Times New Roman" w:hAnsi="Times New Roman" w:cs="Times New Roman"/>
          <w:color w:val="000000" w:themeColor="text1"/>
        </w:rPr>
        <w:t>The influence of exposure o</w:t>
      </w:r>
      <w:r w:rsidR="008F47DE" w:rsidRPr="00F21EBC">
        <w:rPr>
          <w:rFonts w:ascii="Times New Roman" w:hAnsi="Times New Roman" w:cs="Times New Roman"/>
          <w:color w:val="000000" w:themeColor="text1"/>
        </w:rPr>
        <w:t>n</w:t>
      </w:r>
      <w:r w:rsidR="00B93116" w:rsidRPr="00F21EBC">
        <w:rPr>
          <w:rFonts w:ascii="Times New Roman" w:hAnsi="Times New Roman" w:cs="Times New Roman"/>
          <w:color w:val="000000" w:themeColor="text1"/>
        </w:rPr>
        <w:t xml:space="preserve"> subjunctive production and asymmetrical productive versus receptive knowledge </w:t>
      </w:r>
      <w:r w:rsidR="000E775E" w:rsidRPr="00F21EBC">
        <w:rPr>
          <w:rFonts w:ascii="Times New Roman" w:hAnsi="Times New Roman" w:cs="Times New Roman"/>
          <w:color w:val="000000" w:themeColor="text1"/>
        </w:rPr>
        <w:t xml:space="preserve">that HSs exhibited </w:t>
      </w:r>
      <w:r w:rsidR="00B93116" w:rsidRPr="00F21EBC">
        <w:rPr>
          <w:rFonts w:ascii="Times New Roman" w:hAnsi="Times New Roman" w:cs="Times New Roman"/>
          <w:color w:val="000000" w:themeColor="text1"/>
        </w:rPr>
        <w:t xml:space="preserve">align </w:t>
      </w:r>
      <w:r w:rsidR="003D4570" w:rsidRPr="00F21EBC">
        <w:rPr>
          <w:rFonts w:ascii="Times New Roman" w:hAnsi="Times New Roman" w:cs="Times New Roman"/>
          <w:color w:val="000000" w:themeColor="text1"/>
        </w:rPr>
        <w:t xml:space="preserve">with </w:t>
      </w:r>
      <w:r w:rsidR="003D4570" w:rsidRPr="00F21EBC">
        <w:rPr>
          <w:rFonts w:ascii="Times New Roman" w:hAnsi="Times New Roman" w:cs="Times New Roman"/>
          <w:color w:val="000000" w:themeColor="text1"/>
        </w:rPr>
        <w:lastRenderedPageBreak/>
        <w:t xml:space="preserve">Putnam and Sánchez’s (2013) </w:t>
      </w:r>
      <w:r w:rsidR="00730F42" w:rsidRPr="00F21EBC">
        <w:rPr>
          <w:rFonts w:ascii="Times New Roman" w:hAnsi="Times New Roman" w:cs="Times New Roman"/>
          <w:color w:val="000000" w:themeColor="text1"/>
        </w:rPr>
        <w:t>activation</w:t>
      </w:r>
      <w:r w:rsidR="007A384F" w:rsidRPr="00F21EBC">
        <w:rPr>
          <w:rFonts w:ascii="Times New Roman" w:hAnsi="Times New Roman" w:cs="Times New Roman"/>
          <w:color w:val="000000" w:themeColor="text1"/>
        </w:rPr>
        <w:t xml:space="preserve"> approach to</w:t>
      </w:r>
      <w:r w:rsidR="003D4570" w:rsidRPr="00F21EBC">
        <w:rPr>
          <w:rFonts w:ascii="Times New Roman" w:hAnsi="Times New Roman" w:cs="Times New Roman"/>
          <w:color w:val="000000" w:themeColor="text1"/>
        </w:rPr>
        <w:t xml:space="preserve"> HL acquisition</w:t>
      </w:r>
      <w:r w:rsidR="00B65415" w:rsidRPr="00F21EBC">
        <w:rPr>
          <w:rFonts w:ascii="Times New Roman" w:hAnsi="Times New Roman" w:cs="Times New Roman"/>
          <w:color w:val="000000" w:themeColor="text1"/>
        </w:rPr>
        <w:t xml:space="preserve">. </w:t>
      </w:r>
      <w:r w:rsidR="008C2BB5" w:rsidRPr="00F21EBC">
        <w:rPr>
          <w:rFonts w:ascii="Times New Roman" w:hAnsi="Times New Roman" w:cs="Times New Roman"/>
          <w:color w:val="000000" w:themeColor="text1"/>
        </w:rPr>
        <w:t xml:space="preserve">However, the finding that </w:t>
      </w:r>
      <w:r w:rsidR="00730F42" w:rsidRPr="00F21EBC">
        <w:rPr>
          <w:rFonts w:ascii="Times New Roman" w:hAnsi="Times New Roman" w:cs="Times New Roman"/>
          <w:color w:val="000000" w:themeColor="text1"/>
        </w:rPr>
        <w:t xml:space="preserve">DLI did not have an impact on children’s acquisition of the Spanish subjunctive raises questions about the role of </w:t>
      </w:r>
      <w:r w:rsidR="003C4D4D" w:rsidRPr="00F21EBC">
        <w:rPr>
          <w:rFonts w:ascii="Times New Roman" w:hAnsi="Times New Roman" w:cs="Times New Roman"/>
          <w:color w:val="000000" w:themeColor="text1"/>
        </w:rPr>
        <w:t>input and output quantity and quality</w:t>
      </w:r>
      <w:r w:rsidR="00A87118" w:rsidRPr="00F21EBC">
        <w:rPr>
          <w:rFonts w:ascii="Times New Roman" w:hAnsi="Times New Roman" w:cs="Times New Roman"/>
          <w:color w:val="000000" w:themeColor="text1"/>
        </w:rPr>
        <w:t xml:space="preserve"> in HL acquisition</w:t>
      </w:r>
      <w:r w:rsidR="008F2808" w:rsidRPr="00F21EBC">
        <w:rPr>
          <w:rFonts w:ascii="Times New Roman" w:hAnsi="Times New Roman" w:cs="Times New Roman"/>
          <w:color w:val="000000" w:themeColor="text1"/>
        </w:rPr>
        <w:t xml:space="preserve">. </w:t>
      </w:r>
      <w:r w:rsidR="002A227A" w:rsidRPr="00F21EBC">
        <w:rPr>
          <w:rFonts w:ascii="Times New Roman" w:hAnsi="Times New Roman" w:cs="Times New Roman"/>
          <w:color w:val="000000" w:themeColor="text1"/>
        </w:rPr>
        <w:t xml:space="preserve">Moreover, lexical frequency did not align with findings, contra Putnam and Sánchez’s (2013) predictions. </w:t>
      </w:r>
      <w:r w:rsidR="008F2808" w:rsidRPr="00F21EBC">
        <w:rPr>
          <w:rFonts w:ascii="Times New Roman" w:hAnsi="Times New Roman" w:cs="Times New Roman"/>
          <w:color w:val="000000" w:themeColor="text1"/>
        </w:rPr>
        <w:t xml:space="preserve">Since </w:t>
      </w:r>
      <w:r w:rsidR="008A3BCC" w:rsidRPr="00F21EBC">
        <w:rPr>
          <w:rFonts w:ascii="Times New Roman" w:hAnsi="Times New Roman" w:cs="Times New Roman"/>
          <w:color w:val="000000" w:themeColor="text1"/>
        </w:rPr>
        <w:t xml:space="preserve">children’s subjunctive knowledge increased with age, there was no evidence of feature reassembly or increasing optionality due to sustained activation of English. </w:t>
      </w:r>
      <w:r w:rsidR="00CD4DB2" w:rsidRPr="00F21EBC">
        <w:rPr>
          <w:rFonts w:ascii="Times New Roman" w:hAnsi="Times New Roman" w:cs="Times New Roman"/>
          <w:color w:val="000000" w:themeColor="text1"/>
        </w:rPr>
        <w:t>Rather, Putnam and Sánchez’s (2013) feature-oriented model that emphasizes patterns of exposure</w:t>
      </w:r>
      <w:r w:rsidR="00F376A2" w:rsidRPr="00F21EBC">
        <w:rPr>
          <w:rFonts w:ascii="Times New Roman" w:hAnsi="Times New Roman" w:cs="Times New Roman"/>
          <w:color w:val="000000" w:themeColor="text1"/>
        </w:rPr>
        <w:t xml:space="preserve"> may also be relevant in the context of protracted development, </w:t>
      </w:r>
      <w:r w:rsidR="00E2529B" w:rsidRPr="00F21EBC">
        <w:rPr>
          <w:rFonts w:ascii="Times New Roman" w:hAnsi="Times New Roman" w:cs="Times New Roman"/>
          <w:color w:val="000000" w:themeColor="text1"/>
        </w:rPr>
        <w:t xml:space="preserve">a possibility that deserves </w:t>
      </w:r>
      <w:r w:rsidR="007E001B" w:rsidRPr="00F21EBC">
        <w:rPr>
          <w:rFonts w:ascii="Times New Roman" w:hAnsi="Times New Roman" w:cs="Times New Roman"/>
          <w:color w:val="000000" w:themeColor="text1"/>
        </w:rPr>
        <w:t>testing through</w:t>
      </w:r>
      <w:r w:rsidR="00E2529B" w:rsidRPr="00F21EBC">
        <w:rPr>
          <w:rFonts w:ascii="Times New Roman" w:hAnsi="Times New Roman" w:cs="Times New Roman"/>
          <w:color w:val="000000" w:themeColor="text1"/>
        </w:rPr>
        <w:t xml:space="preserve"> future studies</w:t>
      </w:r>
      <w:r w:rsidR="008A3BCC" w:rsidRPr="00F21EBC">
        <w:rPr>
          <w:rFonts w:ascii="Times New Roman" w:hAnsi="Times New Roman" w:cs="Times New Roman"/>
          <w:color w:val="000000" w:themeColor="text1"/>
        </w:rPr>
        <w:t>.</w:t>
      </w:r>
      <w:r w:rsidR="00CC3999" w:rsidRPr="00F21EBC">
        <w:rPr>
          <w:rFonts w:ascii="Times New Roman" w:hAnsi="Times New Roman" w:cs="Times New Roman"/>
          <w:color w:val="000000" w:themeColor="text1"/>
        </w:rPr>
        <w:t xml:space="preserve"> This is not incompatible with alternative feature-based accounts that argue that </w:t>
      </w:r>
      <w:r w:rsidR="00324F20" w:rsidRPr="00F21EBC">
        <w:rPr>
          <w:rFonts w:ascii="Times New Roman" w:hAnsi="Times New Roman" w:cs="Times New Roman"/>
          <w:color w:val="000000" w:themeColor="text1"/>
        </w:rPr>
        <w:t xml:space="preserve">the reassembly of features can be subsumed under more general accounts </w:t>
      </w:r>
      <w:r w:rsidR="00332403" w:rsidRPr="00F21EBC">
        <w:rPr>
          <w:rFonts w:ascii="Times New Roman" w:hAnsi="Times New Roman" w:cs="Times New Roman"/>
          <w:color w:val="000000" w:themeColor="text1"/>
        </w:rPr>
        <w:t>of syntax and morphology (Lohndal &amp; Putnam, 2024)</w:t>
      </w:r>
      <w:r w:rsidR="00D96255">
        <w:rPr>
          <w:rFonts w:ascii="Times New Roman" w:hAnsi="Times New Roman" w:cs="Times New Roman"/>
          <w:color w:val="000000" w:themeColor="text1"/>
        </w:rPr>
        <w:t xml:space="preserve">, as the same structure-building (or </w:t>
      </w:r>
      <w:r w:rsidR="00D96255">
        <w:rPr>
          <w:rFonts w:ascii="Times New Roman" w:hAnsi="Times New Roman" w:cs="Times New Roman"/>
          <w:i/>
          <w:iCs/>
          <w:color w:val="000000" w:themeColor="text1"/>
        </w:rPr>
        <w:t>reassembly</w:t>
      </w:r>
      <w:r w:rsidR="00D96255">
        <w:rPr>
          <w:rFonts w:ascii="Times New Roman" w:hAnsi="Times New Roman" w:cs="Times New Roman"/>
          <w:color w:val="000000" w:themeColor="text1"/>
        </w:rPr>
        <w:t xml:space="preserve">) primitives may be involved in the initial yet protracted development of </w:t>
      </w:r>
      <w:r w:rsidR="00652A77">
        <w:rPr>
          <w:rFonts w:ascii="Times New Roman" w:hAnsi="Times New Roman" w:cs="Times New Roman"/>
          <w:color w:val="000000" w:themeColor="text1"/>
        </w:rPr>
        <w:t>HLs</w:t>
      </w:r>
      <w:r w:rsidR="00332403" w:rsidRPr="00F21EBC">
        <w:rPr>
          <w:rFonts w:ascii="Times New Roman" w:hAnsi="Times New Roman" w:cs="Times New Roman"/>
          <w:color w:val="000000" w:themeColor="text1"/>
        </w:rPr>
        <w:t>.</w:t>
      </w:r>
    </w:p>
    <w:p w14:paraId="4D0FABD4" w14:textId="77777777" w:rsidR="00D23041" w:rsidRPr="00F21EBC" w:rsidRDefault="00D23041">
      <w:pPr>
        <w:rPr>
          <w:rFonts w:ascii="Times New Roman" w:hAnsi="Times New Roman" w:cs="Times New Roman"/>
          <w:color w:val="000000" w:themeColor="text1"/>
        </w:rPr>
      </w:pPr>
      <w:r w:rsidRPr="00F21EBC">
        <w:rPr>
          <w:rFonts w:ascii="Times New Roman" w:hAnsi="Times New Roman" w:cs="Times New Roman"/>
          <w:color w:val="000000" w:themeColor="text1"/>
        </w:rPr>
        <w:br w:type="page"/>
      </w:r>
    </w:p>
    <w:p w14:paraId="6F455360" w14:textId="5B7BCBC1" w:rsidR="00474302" w:rsidRPr="00F21EBC" w:rsidRDefault="00D31EFC" w:rsidP="00474302">
      <w:pPr>
        <w:jc w:val="center"/>
        <w:rPr>
          <w:rFonts w:ascii="Times New Roman" w:hAnsi="Times New Roman" w:cs="Times New Roman"/>
          <w:color w:val="000000" w:themeColor="text1"/>
          <w:kern w:val="0"/>
        </w:rPr>
      </w:pPr>
      <w:r w:rsidRPr="00F21EBC">
        <w:rPr>
          <w:rFonts w:ascii="Times New Roman" w:hAnsi="Times New Roman" w:cs="Times New Roman"/>
          <w:color w:val="000000" w:themeColor="text1"/>
          <w:kern w:val="0"/>
        </w:rPr>
        <w:lastRenderedPageBreak/>
        <w:t>References</w:t>
      </w:r>
    </w:p>
    <w:p w14:paraId="1C605A27" w14:textId="77777777" w:rsidR="00013DA3" w:rsidRPr="00F21EBC" w:rsidRDefault="00013DA3" w:rsidP="00474302">
      <w:pPr>
        <w:rPr>
          <w:rFonts w:ascii="Times New Roman" w:hAnsi="Times New Roman" w:cs="Times New Roman"/>
          <w:color w:val="000000" w:themeColor="text1"/>
          <w:kern w:val="0"/>
        </w:rPr>
      </w:pPr>
    </w:p>
    <w:p w14:paraId="19B67EC0"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Aguirre, C. (2003). Early verb development in one Spanish-speaking child. In D. Bittner (Ed.), </w:t>
      </w:r>
      <w:r w:rsidRPr="00F60EEE">
        <w:rPr>
          <w:rFonts w:ascii="Times New Roman" w:hAnsi="Times New Roman" w:cs="Times New Roman"/>
          <w:i/>
          <w:iCs/>
          <w:kern w:val="0"/>
        </w:rPr>
        <w:t>Development of verb inflection in first language acquisition: A cross-linguistic perspective</w:t>
      </w:r>
      <w:r w:rsidRPr="00F60EEE">
        <w:rPr>
          <w:rFonts w:ascii="Times New Roman" w:hAnsi="Times New Roman" w:cs="Times New Roman"/>
          <w:kern w:val="0"/>
        </w:rPr>
        <w:t xml:space="preserve"> (pp. 1–25). De Gruyter.</w:t>
      </w:r>
    </w:p>
    <w:p w14:paraId="09294FB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Ballinger, S., &amp; Lyster, R. (2011). Student and teacher oral language use in a two-way Spanish/English immersion school. </w:t>
      </w:r>
      <w:r w:rsidRPr="00F60EEE">
        <w:rPr>
          <w:rFonts w:ascii="Times New Roman" w:hAnsi="Times New Roman" w:cs="Times New Roman"/>
          <w:i/>
          <w:iCs/>
          <w:kern w:val="0"/>
        </w:rPr>
        <w:t>Language Teaching Research</w:t>
      </w:r>
      <w:r w:rsidRPr="00F60EEE">
        <w:rPr>
          <w:rFonts w:ascii="Times New Roman" w:hAnsi="Times New Roman" w:cs="Times New Roman"/>
          <w:kern w:val="0"/>
        </w:rPr>
        <w:t xml:space="preserve">, </w:t>
      </w:r>
      <w:r w:rsidRPr="00F60EEE">
        <w:rPr>
          <w:rFonts w:ascii="Times New Roman" w:hAnsi="Times New Roman" w:cs="Times New Roman"/>
          <w:i/>
          <w:iCs/>
          <w:kern w:val="0"/>
        </w:rPr>
        <w:t>15</w:t>
      </w:r>
      <w:r w:rsidRPr="00F60EEE">
        <w:rPr>
          <w:rFonts w:ascii="Times New Roman" w:hAnsi="Times New Roman" w:cs="Times New Roman"/>
          <w:kern w:val="0"/>
        </w:rPr>
        <w:t>(3), 289–306. https://doi.org/10.1177/1362168811401151</w:t>
      </w:r>
    </w:p>
    <w:p w14:paraId="10E3C94B"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Bates, D., Mächler, M., Bolker, B., &amp; Walker, S. (2015). Fitting linear mixed-effects models using lme4. </w:t>
      </w:r>
      <w:r w:rsidRPr="00F60EEE">
        <w:rPr>
          <w:rFonts w:ascii="Times New Roman" w:hAnsi="Times New Roman" w:cs="Times New Roman"/>
          <w:i/>
          <w:iCs/>
          <w:kern w:val="0"/>
        </w:rPr>
        <w:t>Journal of Statistical Software</w:t>
      </w:r>
      <w:r w:rsidRPr="00F60EEE">
        <w:rPr>
          <w:rFonts w:ascii="Times New Roman" w:hAnsi="Times New Roman" w:cs="Times New Roman"/>
          <w:kern w:val="0"/>
        </w:rPr>
        <w:t xml:space="preserve">, </w:t>
      </w:r>
      <w:r w:rsidRPr="00F60EEE">
        <w:rPr>
          <w:rFonts w:ascii="Times New Roman" w:hAnsi="Times New Roman" w:cs="Times New Roman"/>
          <w:i/>
          <w:iCs/>
          <w:kern w:val="0"/>
        </w:rPr>
        <w:t>67</w:t>
      </w:r>
      <w:r w:rsidRPr="00F60EEE">
        <w:rPr>
          <w:rFonts w:ascii="Times New Roman" w:hAnsi="Times New Roman" w:cs="Times New Roman"/>
          <w:kern w:val="0"/>
        </w:rPr>
        <w:t>(1), 1–48. https://doi.org/10.18637/jss.v067.i01</w:t>
      </w:r>
    </w:p>
    <w:p w14:paraId="0DAE035D"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Biber, D., Davies, M., Jones, J. K., &amp; Tracy-Ventura, N. (2006). Spoken and written register variation in Spanish: A multi-dimensional analysis. </w:t>
      </w:r>
      <w:r w:rsidRPr="00F60EEE">
        <w:rPr>
          <w:rFonts w:ascii="Times New Roman" w:hAnsi="Times New Roman" w:cs="Times New Roman"/>
          <w:i/>
          <w:iCs/>
          <w:kern w:val="0"/>
        </w:rPr>
        <w:t>Corpora</w:t>
      </w:r>
      <w:r w:rsidRPr="00F60EEE">
        <w:rPr>
          <w:rFonts w:ascii="Times New Roman" w:hAnsi="Times New Roman" w:cs="Times New Roman"/>
          <w:kern w:val="0"/>
        </w:rPr>
        <w:t xml:space="preserve">, </w:t>
      </w:r>
      <w:r w:rsidRPr="00F60EEE">
        <w:rPr>
          <w:rFonts w:ascii="Times New Roman" w:hAnsi="Times New Roman" w:cs="Times New Roman"/>
          <w:i/>
          <w:iCs/>
          <w:kern w:val="0"/>
        </w:rPr>
        <w:t>1</w:t>
      </w:r>
      <w:r w:rsidRPr="00F60EEE">
        <w:rPr>
          <w:rFonts w:ascii="Times New Roman" w:hAnsi="Times New Roman" w:cs="Times New Roman"/>
          <w:kern w:val="0"/>
        </w:rPr>
        <w:t>(1), 1–37. https://doi.org/10.3366/cor.2006.1.1.1</w:t>
      </w:r>
    </w:p>
    <w:p w14:paraId="67C3B45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Blake, R. (1983). Mood selection among Spanish-speaking children, ages 4 to 12. </w:t>
      </w:r>
      <w:r w:rsidRPr="00F60EEE">
        <w:rPr>
          <w:rFonts w:ascii="Times New Roman" w:hAnsi="Times New Roman" w:cs="Times New Roman"/>
          <w:i/>
          <w:iCs/>
          <w:kern w:val="0"/>
        </w:rPr>
        <w:t>The Bilingual Language Review</w:t>
      </w:r>
      <w:r w:rsidRPr="00F60EEE">
        <w:rPr>
          <w:rFonts w:ascii="Times New Roman" w:hAnsi="Times New Roman" w:cs="Times New Roman"/>
          <w:kern w:val="0"/>
        </w:rPr>
        <w:t xml:space="preserve">, </w:t>
      </w:r>
      <w:r w:rsidRPr="00F60EEE">
        <w:rPr>
          <w:rFonts w:ascii="Times New Roman" w:hAnsi="Times New Roman" w:cs="Times New Roman"/>
          <w:i/>
          <w:iCs/>
          <w:kern w:val="0"/>
        </w:rPr>
        <w:t>10</w:t>
      </w:r>
      <w:r w:rsidRPr="00F60EEE">
        <w:rPr>
          <w:rFonts w:ascii="Times New Roman" w:hAnsi="Times New Roman" w:cs="Times New Roman"/>
          <w:kern w:val="0"/>
        </w:rPr>
        <w:t>, 21–32.</w:t>
      </w:r>
    </w:p>
    <w:p w14:paraId="59EA583A"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Bosque, I. (2012). Mood: Indicative vs. subjunctive. In J. I. Hualde, A. Olarrea, &amp; E. O’Rourke (Eds.), </w:t>
      </w:r>
      <w:r w:rsidRPr="00F60EEE">
        <w:rPr>
          <w:rFonts w:ascii="Times New Roman" w:hAnsi="Times New Roman" w:cs="Times New Roman"/>
          <w:i/>
          <w:iCs/>
          <w:kern w:val="0"/>
        </w:rPr>
        <w:t>The handbook of Hispanic linguistics</w:t>
      </w:r>
      <w:r w:rsidRPr="00F60EEE">
        <w:rPr>
          <w:rFonts w:ascii="Times New Roman" w:hAnsi="Times New Roman" w:cs="Times New Roman"/>
          <w:kern w:val="0"/>
        </w:rPr>
        <w:t xml:space="preserve"> (pp. 373–394). John Wiley &amp; Sons, Ltd. https://doi.org/10.1002/9781118228098.ch19</w:t>
      </w:r>
    </w:p>
    <w:p w14:paraId="0E47951F"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Castilla-Earls, A., Francis, D., Iglesias, A., &amp; Davidson, K. (2019). The impact of the Spanish-to-English proficiency shift on the grammaticality of English learners. </w:t>
      </w:r>
      <w:r w:rsidRPr="00F60EEE">
        <w:rPr>
          <w:rFonts w:ascii="Times New Roman" w:hAnsi="Times New Roman" w:cs="Times New Roman"/>
          <w:i/>
          <w:iCs/>
          <w:kern w:val="0"/>
        </w:rPr>
        <w:t>Journal of Speech, Language, and Hearing Research</w:t>
      </w:r>
      <w:r w:rsidRPr="00F60EEE">
        <w:rPr>
          <w:rFonts w:ascii="Times New Roman" w:hAnsi="Times New Roman" w:cs="Times New Roman"/>
          <w:kern w:val="0"/>
        </w:rPr>
        <w:t xml:space="preserve">, </w:t>
      </w:r>
      <w:r w:rsidRPr="00F60EEE">
        <w:rPr>
          <w:rFonts w:ascii="Times New Roman" w:hAnsi="Times New Roman" w:cs="Times New Roman"/>
          <w:i/>
          <w:iCs/>
          <w:kern w:val="0"/>
        </w:rPr>
        <w:t>62</w:t>
      </w:r>
      <w:r w:rsidRPr="00F60EEE">
        <w:rPr>
          <w:rFonts w:ascii="Times New Roman" w:hAnsi="Times New Roman" w:cs="Times New Roman"/>
          <w:kern w:val="0"/>
        </w:rPr>
        <w:t>(6), 1739–1754. https://doi.org/10.1044/2018_JSLHR-L-18-0324</w:t>
      </w:r>
    </w:p>
    <w:p w14:paraId="6B3076E3"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Castilla-Earls, A., Ronderos, J., &amp; Fitton, L. (2022). Can bilingual children self-report their bilingual experience and proficiency? The Houston Questionnaire. </w:t>
      </w:r>
      <w:r w:rsidRPr="00F60EEE">
        <w:rPr>
          <w:rFonts w:ascii="Times New Roman" w:hAnsi="Times New Roman" w:cs="Times New Roman"/>
          <w:i/>
          <w:iCs/>
          <w:kern w:val="0"/>
        </w:rPr>
        <w:t>Journal of Speech, Language, and Hearing Research</w:t>
      </w:r>
      <w:r w:rsidRPr="00F60EEE">
        <w:rPr>
          <w:rFonts w:ascii="Times New Roman" w:hAnsi="Times New Roman" w:cs="Times New Roman"/>
          <w:kern w:val="0"/>
        </w:rPr>
        <w:t xml:space="preserve">, </w:t>
      </w:r>
      <w:r w:rsidRPr="00F60EEE">
        <w:rPr>
          <w:rFonts w:ascii="Times New Roman" w:hAnsi="Times New Roman" w:cs="Times New Roman"/>
          <w:i/>
          <w:iCs/>
          <w:kern w:val="0"/>
        </w:rPr>
        <w:t>65</w:t>
      </w:r>
      <w:r w:rsidRPr="00F60EEE">
        <w:rPr>
          <w:rFonts w:ascii="Times New Roman" w:hAnsi="Times New Roman" w:cs="Times New Roman"/>
          <w:kern w:val="0"/>
        </w:rPr>
        <w:t>(10), 3835–3853. https://doi.org/10.1044/2022_JSLHR-21-00675</w:t>
      </w:r>
    </w:p>
    <w:p w14:paraId="3D4DDE3F"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Cinque, G., &amp; Rizzi, L. (2012). The cartography of syntactic structures. In B. Heine &amp; H. Narrog (Eds.), </w:t>
      </w:r>
      <w:r w:rsidRPr="00F60EEE">
        <w:rPr>
          <w:rFonts w:ascii="Times New Roman" w:hAnsi="Times New Roman" w:cs="Times New Roman"/>
          <w:i/>
          <w:iCs/>
          <w:kern w:val="0"/>
        </w:rPr>
        <w:t>The Oxford Handbook of Linguistic Analysis</w:t>
      </w:r>
      <w:r w:rsidRPr="00F60EEE">
        <w:rPr>
          <w:rFonts w:ascii="Times New Roman" w:hAnsi="Times New Roman" w:cs="Times New Roman"/>
          <w:kern w:val="0"/>
        </w:rPr>
        <w:t xml:space="preserve"> (1st ed., pp. 51–66). Oxford University Press. https://doi.org/10.1093/oxfordhb/9780199544004.013.0003</w:t>
      </w:r>
    </w:p>
    <w:p w14:paraId="6F53F36C"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Corbet, J., &amp; Domínguez, L. (2020). The comprehension of tense–aspect morphology by Spanish heritage speakers in the United Kingdom. </w:t>
      </w:r>
      <w:r w:rsidRPr="00F60EEE">
        <w:rPr>
          <w:rFonts w:ascii="Times New Roman" w:hAnsi="Times New Roman" w:cs="Times New Roman"/>
          <w:i/>
          <w:iCs/>
          <w:kern w:val="0"/>
        </w:rPr>
        <w:t>Languages</w:t>
      </w:r>
      <w:r w:rsidRPr="00F60EEE">
        <w:rPr>
          <w:rFonts w:ascii="Times New Roman" w:hAnsi="Times New Roman" w:cs="Times New Roman"/>
          <w:kern w:val="0"/>
        </w:rPr>
        <w:t xml:space="preserve">, </w:t>
      </w:r>
      <w:r w:rsidRPr="00F60EEE">
        <w:rPr>
          <w:rFonts w:ascii="Times New Roman" w:hAnsi="Times New Roman" w:cs="Times New Roman"/>
          <w:i/>
          <w:iCs/>
          <w:kern w:val="0"/>
        </w:rPr>
        <w:t>5</w:t>
      </w:r>
      <w:r w:rsidRPr="00F60EEE">
        <w:rPr>
          <w:rFonts w:ascii="Times New Roman" w:hAnsi="Times New Roman" w:cs="Times New Roman"/>
          <w:kern w:val="0"/>
        </w:rPr>
        <w:t>(46), 1–20. https://doi.org/10.3390/languages5040046</w:t>
      </w:r>
    </w:p>
    <w:p w14:paraId="02AE5C9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Cunnings, I. (2012). An overview of mixed-effects statistical models for second language researchers. </w:t>
      </w:r>
      <w:r w:rsidRPr="00F60EEE">
        <w:rPr>
          <w:rFonts w:ascii="Times New Roman" w:hAnsi="Times New Roman" w:cs="Times New Roman"/>
          <w:i/>
          <w:iCs/>
          <w:kern w:val="0"/>
        </w:rPr>
        <w:t>Second Language Research</w:t>
      </w:r>
      <w:r w:rsidRPr="00F60EEE">
        <w:rPr>
          <w:rFonts w:ascii="Times New Roman" w:hAnsi="Times New Roman" w:cs="Times New Roman"/>
          <w:kern w:val="0"/>
        </w:rPr>
        <w:t xml:space="preserve">, </w:t>
      </w:r>
      <w:r w:rsidRPr="00F60EEE">
        <w:rPr>
          <w:rFonts w:ascii="Times New Roman" w:hAnsi="Times New Roman" w:cs="Times New Roman"/>
          <w:i/>
          <w:iCs/>
          <w:kern w:val="0"/>
        </w:rPr>
        <w:t>28</w:t>
      </w:r>
      <w:r w:rsidRPr="00F60EEE">
        <w:rPr>
          <w:rFonts w:ascii="Times New Roman" w:hAnsi="Times New Roman" w:cs="Times New Roman"/>
          <w:kern w:val="0"/>
        </w:rPr>
        <w:t>(3), 369–382. https://doi.org/10.1177/0267658312443651</w:t>
      </w:r>
    </w:p>
    <w:p w14:paraId="7622C4F9"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Cuza, A., &amp; Miller, L. (2015). The protracted acquisition of past tense aspectual values in child heritage Spanish. In R. Klassen, J. M. Liceras, &amp; E. Valenzuela (Eds.), </w:t>
      </w:r>
      <w:r w:rsidRPr="00F60EEE">
        <w:rPr>
          <w:rFonts w:ascii="Times New Roman" w:hAnsi="Times New Roman" w:cs="Times New Roman"/>
          <w:i/>
          <w:iCs/>
          <w:kern w:val="0"/>
        </w:rPr>
        <w:t>Issues in Hispanic and Lusophone linguistics</w:t>
      </w:r>
      <w:r w:rsidRPr="00F60EEE">
        <w:rPr>
          <w:rFonts w:ascii="Times New Roman" w:hAnsi="Times New Roman" w:cs="Times New Roman"/>
          <w:kern w:val="0"/>
        </w:rPr>
        <w:t xml:space="preserve"> (Vol. 4, pp. 211–230). John Benjamins. https://doi.org/10.1075/ihll.4.11cuz</w:t>
      </w:r>
    </w:p>
    <w:p w14:paraId="2EEB8689"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Cuza, A., &amp; Solano-Escobar, L. (2023). Protracted development in child heritage Spanish: Evidence from inalienable possession. </w:t>
      </w:r>
      <w:r w:rsidRPr="00F60EEE">
        <w:rPr>
          <w:rFonts w:ascii="Times New Roman" w:hAnsi="Times New Roman" w:cs="Times New Roman"/>
          <w:i/>
          <w:iCs/>
          <w:kern w:val="0"/>
        </w:rPr>
        <w:t>Second Language Research</w:t>
      </w:r>
      <w:r w:rsidRPr="00F60EEE">
        <w:rPr>
          <w:rFonts w:ascii="Times New Roman" w:hAnsi="Times New Roman" w:cs="Times New Roman"/>
          <w:kern w:val="0"/>
        </w:rPr>
        <w:t>, 02676583231202608. https://doi.org/10.1177/02676583231202608</w:t>
      </w:r>
    </w:p>
    <w:p w14:paraId="1C950CC4"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Davies, M. (2016). </w:t>
      </w:r>
      <w:r w:rsidRPr="00F60EEE">
        <w:rPr>
          <w:rFonts w:ascii="Times New Roman" w:hAnsi="Times New Roman" w:cs="Times New Roman"/>
          <w:i/>
          <w:iCs/>
          <w:kern w:val="0"/>
        </w:rPr>
        <w:t>Corpus del español</w:t>
      </w:r>
      <w:r w:rsidRPr="00F60EEE">
        <w:rPr>
          <w:rFonts w:ascii="Times New Roman" w:hAnsi="Times New Roman" w:cs="Times New Roman"/>
          <w:kern w:val="0"/>
        </w:rPr>
        <w:t>. Available online. http://www.corpusdelespanol.org/web-dial/</w:t>
      </w:r>
    </w:p>
    <w:p w14:paraId="1D176A43"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Domínguez, L., &amp; Hicks, G. (2024). Feature Reassembly is concerned with syntax, but its main goal is to account for the (second) language acquisition process. </w:t>
      </w:r>
      <w:r w:rsidRPr="00F60EEE">
        <w:rPr>
          <w:rFonts w:ascii="Times New Roman" w:hAnsi="Times New Roman" w:cs="Times New Roman"/>
          <w:i/>
          <w:iCs/>
          <w:kern w:val="0"/>
        </w:rPr>
        <w:t>Linguistic Approaches to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14</w:t>
      </w:r>
      <w:r w:rsidRPr="00F60EEE">
        <w:rPr>
          <w:rFonts w:ascii="Times New Roman" w:hAnsi="Times New Roman" w:cs="Times New Roman"/>
          <w:kern w:val="0"/>
        </w:rPr>
        <w:t>(1), 48–52. https://doi.org/10.1075/lab.23059.dom</w:t>
      </w:r>
    </w:p>
    <w:p w14:paraId="26544284"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Dracos, M., &amp; Requena, P. E. (2022). Child heritage speakers’ acquisition of the Spanish subjunctive in volitional and adverbial clauses. </w:t>
      </w:r>
      <w:r w:rsidRPr="00F60EEE">
        <w:rPr>
          <w:rFonts w:ascii="Times New Roman" w:hAnsi="Times New Roman" w:cs="Times New Roman"/>
          <w:i/>
          <w:iCs/>
          <w:kern w:val="0"/>
        </w:rPr>
        <w:t>Language Acquisition</w:t>
      </w:r>
      <w:r w:rsidRPr="00F60EEE">
        <w:rPr>
          <w:rFonts w:ascii="Times New Roman" w:hAnsi="Times New Roman" w:cs="Times New Roman"/>
          <w:kern w:val="0"/>
        </w:rPr>
        <w:t xml:space="preserve">, </w:t>
      </w:r>
      <w:r w:rsidRPr="00F60EEE">
        <w:rPr>
          <w:rFonts w:ascii="Times New Roman" w:hAnsi="Times New Roman" w:cs="Times New Roman"/>
          <w:i/>
          <w:iCs/>
          <w:kern w:val="0"/>
        </w:rPr>
        <w:t>30</w:t>
      </w:r>
      <w:r w:rsidRPr="00F60EEE">
        <w:rPr>
          <w:rFonts w:ascii="Times New Roman" w:hAnsi="Times New Roman" w:cs="Times New Roman"/>
          <w:kern w:val="0"/>
        </w:rPr>
        <w:t>(1), 1–28. https://doi.org/10.1080/10489223.2022.2071156</w:t>
      </w:r>
    </w:p>
    <w:p w14:paraId="098881F2"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Dracos, M., Requena, P., &amp; Miller, K. (2019). Acquisition of mood selection in Spanish-speaking children. </w:t>
      </w:r>
      <w:r w:rsidRPr="00F60EEE">
        <w:rPr>
          <w:rFonts w:ascii="Times New Roman" w:hAnsi="Times New Roman" w:cs="Times New Roman"/>
          <w:i/>
          <w:iCs/>
          <w:kern w:val="0"/>
        </w:rPr>
        <w:t>Language Acquisition</w:t>
      </w:r>
      <w:r w:rsidRPr="00F60EEE">
        <w:rPr>
          <w:rFonts w:ascii="Times New Roman" w:hAnsi="Times New Roman" w:cs="Times New Roman"/>
          <w:kern w:val="0"/>
        </w:rPr>
        <w:t xml:space="preserve">, </w:t>
      </w:r>
      <w:r w:rsidRPr="00F60EEE">
        <w:rPr>
          <w:rFonts w:ascii="Times New Roman" w:hAnsi="Times New Roman" w:cs="Times New Roman"/>
          <w:i/>
          <w:iCs/>
          <w:kern w:val="0"/>
        </w:rPr>
        <w:t>26</w:t>
      </w:r>
      <w:r w:rsidRPr="00F60EEE">
        <w:rPr>
          <w:rFonts w:ascii="Times New Roman" w:hAnsi="Times New Roman" w:cs="Times New Roman"/>
          <w:kern w:val="0"/>
        </w:rPr>
        <w:t>(1), 106–118. https://doi.org/10.1080/10489223.2018.1464006</w:t>
      </w:r>
    </w:p>
    <w:p w14:paraId="54EDD909"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Fábregas, A. (2014). A guide to subjunctive and modals in Spanish: Questions and analyses. </w:t>
      </w:r>
      <w:r w:rsidRPr="00F60EEE">
        <w:rPr>
          <w:rFonts w:ascii="Times New Roman" w:hAnsi="Times New Roman" w:cs="Times New Roman"/>
          <w:i/>
          <w:iCs/>
          <w:kern w:val="0"/>
        </w:rPr>
        <w:t>Borealis – An International Journal of Hispanic Linguistics</w:t>
      </w:r>
      <w:r w:rsidRPr="00F60EEE">
        <w:rPr>
          <w:rFonts w:ascii="Times New Roman" w:hAnsi="Times New Roman" w:cs="Times New Roman"/>
          <w:kern w:val="0"/>
        </w:rPr>
        <w:t xml:space="preserve">, </w:t>
      </w:r>
      <w:r w:rsidRPr="00F60EEE">
        <w:rPr>
          <w:rFonts w:ascii="Times New Roman" w:hAnsi="Times New Roman" w:cs="Times New Roman"/>
          <w:i/>
          <w:iCs/>
          <w:kern w:val="0"/>
        </w:rPr>
        <w:t>3</w:t>
      </w:r>
      <w:r w:rsidRPr="00F60EEE">
        <w:rPr>
          <w:rFonts w:ascii="Times New Roman" w:hAnsi="Times New Roman" w:cs="Times New Roman"/>
          <w:kern w:val="0"/>
        </w:rPr>
        <w:t>(2), 1–94. https://doi.org/10.7557/1.3.2.3064</w:t>
      </w:r>
    </w:p>
    <w:p w14:paraId="43AC09FB"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Faulkner, T. (2021). </w:t>
      </w:r>
      <w:r w:rsidRPr="00F60EEE">
        <w:rPr>
          <w:rFonts w:ascii="Times New Roman" w:hAnsi="Times New Roman" w:cs="Times New Roman"/>
          <w:i/>
          <w:iCs/>
          <w:kern w:val="0"/>
        </w:rPr>
        <w:t>A systematic investigation of the Spanish subjunctive: Mood variation in subjunctive clauses</w:t>
      </w:r>
      <w:r w:rsidRPr="00F60EEE">
        <w:rPr>
          <w:rFonts w:ascii="Times New Roman" w:hAnsi="Times New Roman" w:cs="Times New Roman"/>
          <w:kern w:val="0"/>
        </w:rPr>
        <w:t xml:space="preserve"> [Doctoral dissertation]. Georgetown University.</w:t>
      </w:r>
    </w:p>
    <w:p w14:paraId="3A07C89C"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Flores, C., Santos, A. L., Jesus, A., &amp; Marques, R. (2017). Age and input effects in the acquisition of mood in Heritage Portuguese. </w:t>
      </w:r>
      <w:r w:rsidRPr="00F60EEE">
        <w:rPr>
          <w:rFonts w:ascii="Times New Roman" w:hAnsi="Times New Roman" w:cs="Times New Roman"/>
          <w:i/>
          <w:iCs/>
          <w:kern w:val="0"/>
        </w:rPr>
        <w:t>Journal of Child Language</w:t>
      </w:r>
      <w:r w:rsidRPr="00F60EEE">
        <w:rPr>
          <w:rFonts w:ascii="Times New Roman" w:hAnsi="Times New Roman" w:cs="Times New Roman"/>
          <w:kern w:val="0"/>
        </w:rPr>
        <w:t xml:space="preserve">, </w:t>
      </w:r>
      <w:r w:rsidRPr="00F60EEE">
        <w:rPr>
          <w:rFonts w:ascii="Times New Roman" w:hAnsi="Times New Roman" w:cs="Times New Roman"/>
          <w:i/>
          <w:iCs/>
          <w:kern w:val="0"/>
        </w:rPr>
        <w:t>44</w:t>
      </w:r>
      <w:r w:rsidRPr="00F60EEE">
        <w:rPr>
          <w:rFonts w:ascii="Times New Roman" w:hAnsi="Times New Roman" w:cs="Times New Roman"/>
          <w:kern w:val="0"/>
        </w:rPr>
        <w:t>(4), 795–828. https://doi.org/10.1017/S0305000916000222</w:t>
      </w:r>
    </w:p>
    <w:p w14:paraId="57A7EE20"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Gathercole, V. C. (2002). Grammatical gender in bilingual and monolingual children: A Spanish morphosyntactic distinction. In K. Oller &amp; R. Eilers (Eds.), </w:t>
      </w:r>
      <w:r w:rsidRPr="00F60EEE">
        <w:rPr>
          <w:rFonts w:ascii="Times New Roman" w:hAnsi="Times New Roman" w:cs="Times New Roman"/>
          <w:i/>
          <w:iCs/>
          <w:kern w:val="0"/>
        </w:rPr>
        <w:t>Language and literacy in bilingual children</w:t>
      </w:r>
      <w:r w:rsidRPr="00F60EEE">
        <w:rPr>
          <w:rFonts w:ascii="Times New Roman" w:hAnsi="Times New Roman" w:cs="Times New Roman"/>
          <w:kern w:val="0"/>
        </w:rPr>
        <w:t xml:space="preserve"> (pp. 207–219). Multilingual Matters. https://doi.org/10.21832/9781853595721-010</w:t>
      </w:r>
    </w:p>
    <w:p w14:paraId="6067193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Giancaspro, D. (2019a). Over, under and around: Spanish heritage speakers’ production (and avoidance) of subjunctive mood. </w:t>
      </w:r>
      <w:r w:rsidRPr="00F60EEE">
        <w:rPr>
          <w:rFonts w:ascii="Times New Roman" w:hAnsi="Times New Roman" w:cs="Times New Roman"/>
          <w:i/>
          <w:iCs/>
          <w:kern w:val="0"/>
        </w:rPr>
        <w:t>Heritage Language Journal</w:t>
      </w:r>
      <w:r w:rsidRPr="00F60EEE">
        <w:rPr>
          <w:rFonts w:ascii="Times New Roman" w:hAnsi="Times New Roman" w:cs="Times New Roman"/>
          <w:kern w:val="0"/>
        </w:rPr>
        <w:t xml:space="preserve">, </w:t>
      </w:r>
      <w:r w:rsidRPr="00F60EEE">
        <w:rPr>
          <w:rFonts w:ascii="Times New Roman" w:hAnsi="Times New Roman" w:cs="Times New Roman"/>
          <w:i/>
          <w:iCs/>
          <w:kern w:val="0"/>
        </w:rPr>
        <w:t>16</w:t>
      </w:r>
      <w:r w:rsidRPr="00F60EEE">
        <w:rPr>
          <w:rFonts w:ascii="Times New Roman" w:hAnsi="Times New Roman" w:cs="Times New Roman"/>
          <w:kern w:val="0"/>
        </w:rPr>
        <w:t>(1), 44–70. https://doi.org/10.46538/hlj.16.1.3</w:t>
      </w:r>
    </w:p>
    <w:p w14:paraId="6E3F39C8"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Giancaspro, D. (2019b). The late(r) bird gets the verb? Effects of age of acquisition of English on adult heritage speakers’ knowledge of subjunctive mood in Spanish. </w:t>
      </w:r>
      <w:r w:rsidRPr="00F60EEE">
        <w:rPr>
          <w:rFonts w:ascii="Times New Roman" w:hAnsi="Times New Roman" w:cs="Times New Roman"/>
          <w:i/>
          <w:iCs/>
          <w:kern w:val="0"/>
        </w:rPr>
        <w:t>Languages</w:t>
      </w:r>
      <w:r w:rsidRPr="00F60EEE">
        <w:rPr>
          <w:rFonts w:ascii="Times New Roman" w:hAnsi="Times New Roman" w:cs="Times New Roman"/>
          <w:kern w:val="0"/>
        </w:rPr>
        <w:t xml:space="preserve">, </w:t>
      </w:r>
      <w:r w:rsidRPr="00F60EEE">
        <w:rPr>
          <w:rFonts w:ascii="Times New Roman" w:hAnsi="Times New Roman" w:cs="Times New Roman"/>
          <w:i/>
          <w:iCs/>
          <w:kern w:val="0"/>
        </w:rPr>
        <w:t>4</w:t>
      </w:r>
      <w:r w:rsidRPr="00F60EEE">
        <w:rPr>
          <w:rFonts w:ascii="Times New Roman" w:hAnsi="Times New Roman" w:cs="Times New Roman"/>
          <w:kern w:val="0"/>
        </w:rPr>
        <w:t>(69), 1–34. https://doi.org/10.3390/languages4030069</w:t>
      </w:r>
    </w:p>
    <w:p w14:paraId="0A988F9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Giancaspro, D. (2020). Not in the mood: Frequency effects in heritage speakers’ subjunctive knowledge. In B. Brehmer &amp; J. Treffers-Daller (Eds.), </w:t>
      </w:r>
      <w:r w:rsidRPr="00F60EEE">
        <w:rPr>
          <w:rFonts w:ascii="Times New Roman" w:hAnsi="Times New Roman" w:cs="Times New Roman"/>
          <w:i/>
          <w:iCs/>
          <w:kern w:val="0"/>
        </w:rPr>
        <w:t>Studies in bilingualism</w:t>
      </w:r>
      <w:r w:rsidRPr="00F60EEE">
        <w:rPr>
          <w:rFonts w:ascii="Times New Roman" w:hAnsi="Times New Roman" w:cs="Times New Roman"/>
          <w:kern w:val="0"/>
        </w:rPr>
        <w:t xml:space="preserve"> (Vol. 59, pp. 72–97). John Benjamins. https://doi.org/10.1075/sibil.59.03gia</w:t>
      </w:r>
    </w:p>
    <w:p w14:paraId="19C956EB"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Giancaspro, D., Perez‐Cortes, S., &amp; Higdon, J. (2022). (Ir)regular mood swings: Lexical variability in heritage speakers’ oral production of subjunctive mood. </w:t>
      </w:r>
      <w:r w:rsidRPr="00F60EEE">
        <w:rPr>
          <w:rFonts w:ascii="Times New Roman" w:hAnsi="Times New Roman" w:cs="Times New Roman"/>
          <w:i/>
          <w:iCs/>
          <w:kern w:val="0"/>
        </w:rPr>
        <w:t>Language Learning</w:t>
      </w:r>
      <w:r w:rsidRPr="00F60EEE">
        <w:rPr>
          <w:rFonts w:ascii="Times New Roman" w:hAnsi="Times New Roman" w:cs="Times New Roman"/>
          <w:kern w:val="0"/>
        </w:rPr>
        <w:t xml:space="preserve">, </w:t>
      </w:r>
      <w:r w:rsidRPr="00F60EEE">
        <w:rPr>
          <w:rFonts w:ascii="Times New Roman" w:hAnsi="Times New Roman" w:cs="Times New Roman"/>
          <w:i/>
          <w:iCs/>
          <w:kern w:val="0"/>
        </w:rPr>
        <w:t>72</w:t>
      </w:r>
      <w:r w:rsidRPr="00F60EEE">
        <w:rPr>
          <w:rFonts w:ascii="Times New Roman" w:hAnsi="Times New Roman" w:cs="Times New Roman"/>
          <w:kern w:val="0"/>
        </w:rPr>
        <w:t>(2), 456–496. https://doi.org/10.1111/lang.12489</w:t>
      </w:r>
    </w:p>
    <w:p w14:paraId="5C183EA6"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Giancaspro, D., &amp; Sánchez, L. (2021). Me, mi, my: Innovation and variability in heritage speakers’ knowledge of inalienable possession. </w:t>
      </w:r>
      <w:r w:rsidRPr="00F60EEE">
        <w:rPr>
          <w:rFonts w:ascii="Times New Roman" w:hAnsi="Times New Roman" w:cs="Times New Roman"/>
          <w:i/>
          <w:iCs/>
          <w:kern w:val="0"/>
        </w:rPr>
        <w:t>Glossa: A Journal of General Linguistics</w:t>
      </w:r>
      <w:r w:rsidRPr="00F60EEE">
        <w:rPr>
          <w:rFonts w:ascii="Times New Roman" w:hAnsi="Times New Roman" w:cs="Times New Roman"/>
          <w:kern w:val="0"/>
        </w:rPr>
        <w:t xml:space="preserve">, </w:t>
      </w:r>
      <w:r w:rsidRPr="00F60EEE">
        <w:rPr>
          <w:rFonts w:ascii="Times New Roman" w:hAnsi="Times New Roman" w:cs="Times New Roman"/>
          <w:i/>
          <w:iCs/>
          <w:kern w:val="0"/>
        </w:rPr>
        <w:t>6</w:t>
      </w:r>
      <w:r w:rsidRPr="00F60EEE">
        <w:rPr>
          <w:rFonts w:ascii="Times New Roman" w:hAnsi="Times New Roman" w:cs="Times New Roman"/>
          <w:kern w:val="0"/>
        </w:rPr>
        <w:t>(1). https://doi.org/10.5334/gjgl.1240</w:t>
      </w:r>
    </w:p>
    <w:p w14:paraId="292858DF"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Goldin, M. (2021). Language activation in dual language schools: The development of subject-verb agreement in the English and Spanish of heritage speaker children. </w:t>
      </w:r>
      <w:r w:rsidRPr="00F60EEE">
        <w:rPr>
          <w:rFonts w:ascii="Times New Roman" w:hAnsi="Times New Roman" w:cs="Times New Roman"/>
          <w:i/>
          <w:iCs/>
          <w:kern w:val="0"/>
        </w:rPr>
        <w:t>International Journal of Bilingual Education and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25</w:t>
      </w:r>
      <w:r w:rsidRPr="00F60EEE">
        <w:rPr>
          <w:rFonts w:ascii="Times New Roman" w:hAnsi="Times New Roman" w:cs="Times New Roman"/>
          <w:kern w:val="0"/>
        </w:rPr>
        <w:t>(8), 1–22. https://doi.org/10.1080/13670050.2021.2005529</w:t>
      </w:r>
    </w:p>
    <w:p w14:paraId="0BE63270"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Goldin, M., López Otero, J. C., &amp; Hur, E. (2023). How frequent are these verbs?: An exploration of lexical frequency in bilingual children’s acquisition of subject-verb agreement morphology. </w:t>
      </w:r>
      <w:r w:rsidRPr="00F60EEE">
        <w:rPr>
          <w:rFonts w:ascii="Times New Roman" w:hAnsi="Times New Roman" w:cs="Times New Roman"/>
          <w:i/>
          <w:iCs/>
          <w:kern w:val="0"/>
        </w:rPr>
        <w:t>Isogloss. Open Journal of Romance Linguistics</w:t>
      </w:r>
      <w:r w:rsidRPr="00F60EEE">
        <w:rPr>
          <w:rFonts w:ascii="Times New Roman" w:hAnsi="Times New Roman" w:cs="Times New Roman"/>
          <w:kern w:val="0"/>
        </w:rPr>
        <w:t xml:space="preserve">, </w:t>
      </w:r>
      <w:r w:rsidRPr="00F60EEE">
        <w:rPr>
          <w:rFonts w:ascii="Times New Roman" w:hAnsi="Times New Roman" w:cs="Times New Roman"/>
          <w:i/>
          <w:iCs/>
          <w:kern w:val="0"/>
        </w:rPr>
        <w:t>9</w:t>
      </w:r>
      <w:r w:rsidRPr="00F60EEE">
        <w:rPr>
          <w:rFonts w:ascii="Times New Roman" w:hAnsi="Times New Roman" w:cs="Times New Roman"/>
          <w:kern w:val="0"/>
        </w:rPr>
        <w:t>(2), 1–25. https://doi.org/10.5565/rev/isogloss.194</w:t>
      </w:r>
    </w:p>
    <w:p w14:paraId="1929BAD9"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Hamman, L. (2018). Translanguaging and positioning in two-way dual language classrooms: A case for criticality. </w:t>
      </w:r>
      <w:r w:rsidRPr="00F60EEE">
        <w:rPr>
          <w:rFonts w:ascii="Times New Roman" w:hAnsi="Times New Roman" w:cs="Times New Roman"/>
          <w:i/>
          <w:iCs/>
          <w:kern w:val="0"/>
        </w:rPr>
        <w:t>Language and Education</w:t>
      </w:r>
      <w:r w:rsidRPr="00F60EEE">
        <w:rPr>
          <w:rFonts w:ascii="Times New Roman" w:hAnsi="Times New Roman" w:cs="Times New Roman"/>
          <w:kern w:val="0"/>
        </w:rPr>
        <w:t xml:space="preserve">, </w:t>
      </w:r>
      <w:r w:rsidRPr="00F60EEE">
        <w:rPr>
          <w:rFonts w:ascii="Times New Roman" w:hAnsi="Times New Roman" w:cs="Times New Roman"/>
          <w:i/>
          <w:iCs/>
          <w:kern w:val="0"/>
        </w:rPr>
        <w:t>32</w:t>
      </w:r>
      <w:r w:rsidRPr="00F60EEE">
        <w:rPr>
          <w:rFonts w:ascii="Times New Roman" w:hAnsi="Times New Roman" w:cs="Times New Roman"/>
          <w:kern w:val="0"/>
        </w:rPr>
        <w:t>(1), 21–42. https://doi.org/10.1080/09500782.2017.1384006</w:t>
      </w:r>
    </w:p>
    <w:p w14:paraId="70F1C73C"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Hiebert, L., &amp; Rojas, R. (2021). A longitudinal study of Spanish language growth and loss in young Spanish-English bilingual children. </w:t>
      </w:r>
      <w:r w:rsidRPr="00F60EEE">
        <w:rPr>
          <w:rFonts w:ascii="Times New Roman" w:hAnsi="Times New Roman" w:cs="Times New Roman"/>
          <w:i/>
          <w:iCs/>
          <w:kern w:val="0"/>
        </w:rPr>
        <w:t>Journal of Communication Disorders</w:t>
      </w:r>
      <w:r w:rsidRPr="00F60EEE">
        <w:rPr>
          <w:rFonts w:ascii="Times New Roman" w:hAnsi="Times New Roman" w:cs="Times New Roman"/>
          <w:kern w:val="0"/>
        </w:rPr>
        <w:t xml:space="preserve">, </w:t>
      </w:r>
      <w:r w:rsidRPr="00F60EEE">
        <w:rPr>
          <w:rFonts w:ascii="Times New Roman" w:hAnsi="Times New Roman" w:cs="Times New Roman"/>
          <w:i/>
          <w:iCs/>
          <w:kern w:val="0"/>
        </w:rPr>
        <w:t>92</w:t>
      </w:r>
      <w:r w:rsidRPr="00F60EEE">
        <w:rPr>
          <w:rFonts w:ascii="Times New Roman" w:hAnsi="Times New Roman" w:cs="Times New Roman"/>
          <w:kern w:val="0"/>
        </w:rPr>
        <w:t>, 1–15. https://doi.org/10.1016/j.jcomdis.2021.106110</w:t>
      </w:r>
    </w:p>
    <w:p w14:paraId="06752FAD"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Hur, E. (2020). Verbal lexical frequency and DOM in heritage speakers of Spanish. In A. Mardale &amp; S. Montrul (Eds.), </w:t>
      </w:r>
      <w:r w:rsidRPr="00F60EEE">
        <w:rPr>
          <w:rFonts w:ascii="Times New Roman" w:hAnsi="Times New Roman" w:cs="Times New Roman"/>
          <w:i/>
          <w:iCs/>
          <w:kern w:val="0"/>
        </w:rPr>
        <w:t>Trends in language acquisition research</w:t>
      </w:r>
      <w:r w:rsidRPr="00F60EEE">
        <w:rPr>
          <w:rFonts w:ascii="Times New Roman" w:hAnsi="Times New Roman" w:cs="Times New Roman"/>
          <w:kern w:val="0"/>
        </w:rPr>
        <w:t xml:space="preserve"> (Vol. 26, pp. 207–235). John Benjamins. https://doi.org/10.1075/tilar.26.hur08</w:t>
      </w:r>
    </w:p>
    <w:p w14:paraId="58B2C275"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Hur, E., López Otero, J. C., &amp; Sánchez, L. (2020). Gender agreement and assignment in Spanish heritage speakers: Does frequency matter? </w:t>
      </w:r>
      <w:r w:rsidRPr="00F60EEE">
        <w:rPr>
          <w:rFonts w:ascii="Times New Roman" w:hAnsi="Times New Roman" w:cs="Times New Roman"/>
          <w:i/>
          <w:iCs/>
          <w:kern w:val="0"/>
        </w:rPr>
        <w:t>Languages</w:t>
      </w:r>
      <w:r w:rsidRPr="00F60EEE">
        <w:rPr>
          <w:rFonts w:ascii="Times New Roman" w:hAnsi="Times New Roman" w:cs="Times New Roman"/>
          <w:kern w:val="0"/>
        </w:rPr>
        <w:t xml:space="preserve">, </w:t>
      </w:r>
      <w:r w:rsidRPr="00F60EEE">
        <w:rPr>
          <w:rFonts w:ascii="Times New Roman" w:hAnsi="Times New Roman" w:cs="Times New Roman"/>
          <w:i/>
          <w:iCs/>
          <w:kern w:val="0"/>
        </w:rPr>
        <w:t>5</w:t>
      </w:r>
      <w:r w:rsidRPr="00F60EEE">
        <w:rPr>
          <w:rFonts w:ascii="Times New Roman" w:hAnsi="Times New Roman" w:cs="Times New Roman"/>
          <w:kern w:val="0"/>
        </w:rPr>
        <w:t>(48). https://doi.org/10.3390/languages5040048</w:t>
      </w:r>
    </w:p>
    <w:p w14:paraId="5CDAEEB3"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Iverson, M., Kempchinsky, P., &amp; Rothman, J. (2008). Interface vulnerability and knowledge of the subjunctive/indicative distinction with negated epistemic predicates in L2 Spanish. </w:t>
      </w:r>
      <w:r w:rsidRPr="00F60EEE">
        <w:rPr>
          <w:rFonts w:ascii="Times New Roman" w:hAnsi="Times New Roman" w:cs="Times New Roman"/>
          <w:i/>
          <w:iCs/>
          <w:kern w:val="0"/>
        </w:rPr>
        <w:t>EUROSLA Yearbook</w:t>
      </w:r>
      <w:r w:rsidRPr="00F60EEE">
        <w:rPr>
          <w:rFonts w:ascii="Times New Roman" w:hAnsi="Times New Roman" w:cs="Times New Roman"/>
          <w:kern w:val="0"/>
        </w:rPr>
        <w:t xml:space="preserve">, </w:t>
      </w:r>
      <w:r w:rsidRPr="00F60EEE">
        <w:rPr>
          <w:rFonts w:ascii="Times New Roman" w:hAnsi="Times New Roman" w:cs="Times New Roman"/>
          <w:i/>
          <w:iCs/>
          <w:kern w:val="0"/>
        </w:rPr>
        <w:t>8</w:t>
      </w:r>
      <w:r w:rsidRPr="00F60EEE">
        <w:rPr>
          <w:rFonts w:ascii="Times New Roman" w:hAnsi="Times New Roman" w:cs="Times New Roman"/>
          <w:kern w:val="0"/>
        </w:rPr>
        <w:t>, 135–163. https://doi.org/10.1075/eurosla.8.09ive</w:t>
      </w:r>
    </w:p>
    <w:p w14:paraId="56042DF4"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Kempchinsky, P. (2009). What can the subjunctive disjoint reference effect tell us about the subjunctive? </w:t>
      </w:r>
      <w:r w:rsidRPr="00F60EEE">
        <w:rPr>
          <w:rFonts w:ascii="Times New Roman" w:hAnsi="Times New Roman" w:cs="Times New Roman"/>
          <w:i/>
          <w:iCs/>
          <w:kern w:val="0"/>
        </w:rPr>
        <w:t>Lingua</w:t>
      </w:r>
      <w:r w:rsidRPr="00F60EEE">
        <w:rPr>
          <w:rFonts w:ascii="Times New Roman" w:hAnsi="Times New Roman" w:cs="Times New Roman"/>
          <w:kern w:val="0"/>
        </w:rPr>
        <w:t xml:space="preserve">, </w:t>
      </w:r>
      <w:r w:rsidRPr="00F60EEE">
        <w:rPr>
          <w:rFonts w:ascii="Times New Roman" w:hAnsi="Times New Roman" w:cs="Times New Roman"/>
          <w:i/>
          <w:iCs/>
          <w:kern w:val="0"/>
        </w:rPr>
        <w:t>119</w:t>
      </w:r>
      <w:r w:rsidRPr="00F60EEE">
        <w:rPr>
          <w:rFonts w:ascii="Times New Roman" w:hAnsi="Times New Roman" w:cs="Times New Roman"/>
          <w:kern w:val="0"/>
        </w:rPr>
        <w:t>(12), 1788–1810. https://doi.org/10.1016/j.lingua.2008.11.009</w:t>
      </w:r>
    </w:p>
    <w:p w14:paraId="7963DD2D"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Kupisch, T., &amp; Rothman, J. (2018). Terminology matters! Why difference is not incompleteness and how early child bilinguals are heritage speakers. </w:t>
      </w:r>
      <w:r w:rsidRPr="00F60EEE">
        <w:rPr>
          <w:rFonts w:ascii="Times New Roman" w:hAnsi="Times New Roman" w:cs="Times New Roman"/>
          <w:i/>
          <w:iCs/>
          <w:kern w:val="0"/>
        </w:rPr>
        <w:t>International Journal of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22</w:t>
      </w:r>
      <w:r w:rsidRPr="00F60EEE">
        <w:rPr>
          <w:rFonts w:ascii="Times New Roman" w:hAnsi="Times New Roman" w:cs="Times New Roman"/>
          <w:kern w:val="0"/>
        </w:rPr>
        <w:t>(5), 564–582. https://doi.org/10.1177/1367006916654355</w:t>
      </w:r>
    </w:p>
    <w:p w14:paraId="07290B00"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Kuznetsova, A., Brockhoff, P. B., &amp; Christensen, R. H. B. (2017). </w:t>
      </w:r>
      <w:r w:rsidRPr="00F60EEE">
        <w:rPr>
          <w:rFonts w:ascii="Times New Roman" w:hAnsi="Times New Roman" w:cs="Times New Roman"/>
          <w:b/>
          <w:bCs/>
          <w:kern w:val="0"/>
        </w:rPr>
        <w:t>lmerTest</w:t>
      </w:r>
      <w:r w:rsidRPr="00F60EEE">
        <w:rPr>
          <w:rFonts w:ascii="Times New Roman" w:hAnsi="Times New Roman" w:cs="Times New Roman"/>
          <w:kern w:val="0"/>
        </w:rPr>
        <w:t xml:space="preserve"> package: Tests in linear mixed effects models. </w:t>
      </w:r>
      <w:r w:rsidRPr="00F60EEE">
        <w:rPr>
          <w:rFonts w:ascii="Times New Roman" w:hAnsi="Times New Roman" w:cs="Times New Roman"/>
          <w:i/>
          <w:iCs/>
          <w:kern w:val="0"/>
        </w:rPr>
        <w:t>Journal of Statistical Software</w:t>
      </w:r>
      <w:r w:rsidRPr="00F60EEE">
        <w:rPr>
          <w:rFonts w:ascii="Times New Roman" w:hAnsi="Times New Roman" w:cs="Times New Roman"/>
          <w:kern w:val="0"/>
        </w:rPr>
        <w:t xml:space="preserve">, </w:t>
      </w:r>
      <w:r w:rsidRPr="00F60EEE">
        <w:rPr>
          <w:rFonts w:ascii="Times New Roman" w:hAnsi="Times New Roman" w:cs="Times New Roman"/>
          <w:i/>
          <w:iCs/>
          <w:kern w:val="0"/>
        </w:rPr>
        <w:t>82</w:t>
      </w:r>
      <w:r w:rsidRPr="00F60EEE">
        <w:rPr>
          <w:rFonts w:ascii="Times New Roman" w:hAnsi="Times New Roman" w:cs="Times New Roman"/>
          <w:kern w:val="0"/>
        </w:rPr>
        <w:t>(13). https://doi.org/10.18637/jss.v082.i13</w:t>
      </w:r>
    </w:p>
    <w:p w14:paraId="4C97B805"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Leal, T., &amp; Shimanskaya, E. (2024). The power paradox in bilingualism: Weighing what we gain and what we lose by espousing and eschewing hypotheses. </w:t>
      </w:r>
      <w:r w:rsidRPr="00F60EEE">
        <w:rPr>
          <w:rFonts w:ascii="Times New Roman" w:hAnsi="Times New Roman" w:cs="Times New Roman"/>
          <w:i/>
          <w:iCs/>
          <w:kern w:val="0"/>
        </w:rPr>
        <w:t>Linguistic Approaches to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14</w:t>
      </w:r>
      <w:r w:rsidRPr="00F60EEE">
        <w:rPr>
          <w:rFonts w:ascii="Times New Roman" w:hAnsi="Times New Roman" w:cs="Times New Roman"/>
          <w:kern w:val="0"/>
        </w:rPr>
        <w:t>(1), 85–89. https://doi.org/10.1075/lab.23052.lea</w:t>
      </w:r>
    </w:p>
    <w:p w14:paraId="737B7A6B"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Lindholm-Leary, K. (2018). Developing Spanish in dual language programs: Preschool through twelfth grade. In K. Potowski (Ed.), </w:t>
      </w:r>
      <w:r w:rsidRPr="00F60EEE">
        <w:rPr>
          <w:rFonts w:ascii="Times New Roman" w:hAnsi="Times New Roman" w:cs="Times New Roman"/>
          <w:i/>
          <w:iCs/>
          <w:kern w:val="0"/>
        </w:rPr>
        <w:t>The Routledge handbook of Spanish as a heritage language</w:t>
      </w:r>
      <w:r w:rsidRPr="00F60EEE">
        <w:rPr>
          <w:rFonts w:ascii="Times New Roman" w:hAnsi="Times New Roman" w:cs="Times New Roman"/>
          <w:kern w:val="0"/>
        </w:rPr>
        <w:t xml:space="preserve"> (pp. 433–444). Routledge.</w:t>
      </w:r>
    </w:p>
    <w:p w14:paraId="63145C92"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Lindholm-Leary, K., &amp; Genesee, F. (2014). Student outcomes in one-way, two-way, and indigenous language immersion education. </w:t>
      </w:r>
      <w:r w:rsidRPr="00F60EEE">
        <w:rPr>
          <w:rFonts w:ascii="Times New Roman" w:hAnsi="Times New Roman" w:cs="Times New Roman"/>
          <w:i/>
          <w:iCs/>
          <w:kern w:val="0"/>
        </w:rPr>
        <w:t>Journal of Immersion and Content-Based Language Education</w:t>
      </w:r>
      <w:r w:rsidRPr="00F60EEE">
        <w:rPr>
          <w:rFonts w:ascii="Times New Roman" w:hAnsi="Times New Roman" w:cs="Times New Roman"/>
          <w:kern w:val="0"/>
        </w:rPr>
        <w:t xml:space="preserve">, </w:t>
      </w:r>
      <w:r w:rsidRPr="00F60EEE">
        <w:rPr>
          <w:rFonts w:ascii="Times New Roman" w:hAnsi="Times New Roman" w:cs="Times New Roman"/>
          <w:i/>
          <w:iCs/>
          <w:kern w:val="0"/>
        </w:rPr>
        <w:t>2</w:t>
      </w:r>
      <w:r w:rsidRPr="00F60EEE">
        <w:rPr>
          <w:rFonts w:ascii="Times New Roman" w:hAnsi="Times New Roman" w:cs="Times New Roman"/>
          <w:kern w:val="0"/>
        </w:rPr>
        <w:t>(2), 165–180. https://doi.org/10.1075/jicb.2.2.01lin</w:t>
      </w:r>
    </w:p>
    <w:p w14:paraId="1F303711"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Lohndal, T., &amp; Putnam, M. T. (2021). The tale of two lexicons: Decomposing complexity across a distributed lexicon. </w:t>
      </w:r>
      <w:r w:rsidRPr="00F60EEE">
        <w:rPr>
          <w:rFonts w:ascii="Times New Roman" w:hAnsi="Times New Roman" w:cs="Times New Roman"/>
          <w:i/>
          <w:iCs/>
          <w:kern w:val="0"/>
        </w:rPr>
        <w:t>Heritage Language Journal</w:t>
      </w:r>
      <w:r w:rsidRPr="00F60EEE">
        <w:rPr>
          <w:rFonts w:ascii="Times New Roman" w:hAnsi="Times New Roman" w:cs="Times New Roman"/>
          <w:kern w:val="0"/>
        </w:rPr>
        <w:t xml:space="preserve">, </w:t>
      </w:r>
      <w:r w:rsidRPr="00F60EEE">
        <w:rPr>
          <w:rFonts w:ascii="Times New Roman" w:hAnsi="Times New Roman" w:cs="Times New Roman"/>
          <w:i/>
          <w:iCs/>
          <w:kern w:val="0"/>
        </w:rPr>
        <w:t>18</w:t>
      </w:r>
      <w:r w:rsidRPr="00F60EEE">
        <w:rPr>
          <w:rFonts w:ascii="Times New Roman" w:hAnsi="Times New Roman" w:cs="Times New Roman"/>
          <w:kern w:val="0"/>
        </w:rPr>
        <w:t>(2), 1–29. https://doi.org/10.1163/15507076-12340010</w:t>
      </w:r>
    </w:p>
    <w:p w14:paraId="17BD3B7B"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Lohndal, T., &amp; Putnam, M. T. (2024). The importance of features and exponents: Dissolving Feature Reassembly. </w:t>
      </w:r>
      <w:r w:rsidRPr="00F60EEE">
        <w:rPr>
          <w:rFonts w:ascii="Times New Roman" w:hAnsi="Times New Roman" w:cs="Times New Roman"/>
          <w:i/>
          <w:iCs/>
          <w:kern w:val="0"/>
        </w:rPr>
        <w:t>Linguistic Approaches to Bilingualism</w:t>
      </w:r>
      <w:r w:rsidRPr="00F60EEE">
        <w:rPr>
          <w:rFonts w:ascii="Times New Roman" w:hAnsi="Times New Roman" w:cs="Times New Roman"/>
          <w:kern w:val="0"/>
        </w:rPr>
        <w:t>. https://doi.org/10.1075/lab.23023.loh</w:t>
      </w:r>
    </w:p>
    <w:p w14:paraId="519F88EB"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López Ornat, S., Fernández, A., Gallo, P., &amp; Mariscal, S. (1994). </w:t>
      </w:r>
      <w:r w:rsidRPr="00F60EEE">
        <w:rPr>
          <w:rFonts w:ascii="Times New Roman" w:hAnsi="Times New Roman" w:cs="Times New Roman"/>
          <w:i/>
          <w:iCs/>
          <w:kern w:val="0"/>
        </w:rPr>
        <w:t>La adquisición de la lengua española</w:t>
      </w:r>
      <w:r w:rsidRPr="00F60EEE">
        <w:rPr>
          <w:rFonts w:ascii="Times New Roman" w:hAnsi="Times New Roman" w:cs="Times New Roman"/>
          <w:kern w:val="0"/>
        </w:rPr>
        <w:t xml:space="preserve"> (1. ed). Siglo Veintiuno de España Editores.</w:t>
      </w:r>
    </w:p>
    <w:p w14:paraId="705471CA"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López Otero, J. C. (2023). Imperatives in heritage Spanish: Lexical access and lexical frequency effects. </w:t>
      </w:r>
      <w:r w:rsidRPr="00F60EEE">
        <w:rPr>
          <w:rFonts w:ascii="Times New Roman" w:hAnsi="Times New Roman" w:cs="Times New Roman"/>
          <w:i/>
          <w:iCs/>
          <w:kern w:val="0"/>
        </w:rPr>
        <w:t>Languages</w:t>
      </w:r>
      <w:r w:rsidRPr="00F60EEE">
        <w:rPr>
          <w:rFonts w:ascii="Times New Roman" w:hAnsi="Times New Roman" w:cs="Times New Roman"/>
          <w:kern w:val="0"/>
        </w:rPr>
        <w:t xml:space="preserve">, </w:t>
      </w:r>
      <w:r w:rsidRPr="00F60EEE">
        <w:rPr>
          <w:rFonts w:ascii="Times New Roman" w:hAnsi="Times New Roman" w:cs="Times New Roman"/>
          <w:i/>
          <w:iCs/>
          <w:kern w:val="0"/>
        </w:rPr>
        <w:t>8</w:t>
      </w:r>
      <w:r w:rsidRPr="00F60EEE">
        <w:rPr>
          <w:rFonts w:ascii="Times New Roman" w:hAnsi="Times New Roman" w:cs="Times New Roman"/>
          <w:kern w:val="0"/>
        </w:rPr>
        <w:t>(218), 1–22. https://doi.org/10.3390/languages8030218</w:t>
      </w:r>
    </w:p>
    <w:p w14:paraId="729E4B1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López Otero, J. C., Cuza, A., &amp; Jiao, J. (2023). Object clitic use and intuition in the Spanish of heritage speakers from Brazil. </w:t>
      </w:r>
      <w:r w:rsidRPr="00F60EEE">
        <w:rPr>
          <w:rFonts w:ascii="Times New Roman" w:hAnsi="Times New Roman" w:cs="Times New Roman"/>
          <w:i/>
          <w:iCs/>
          <w:kern w:val="0"/>
        </w:rPr>
        <w:t>Second Language Research</w:t>
      </w:r>
      <w:r w:rsidRPr="00F60EEE">
        <w:rPr>
          <w:rFonts w:ascii="Times New Roman" w:hAnsi="Times New Roman" w:cs="Times New Roman"/>
          <w:kern w:val="0"/>
        </w:rPr>
        <w:t>, 026765832110176. https://doi.org/10.1177/02676583211017603</w:t>
      </w:r>
    </w:p>
    <w:p w14:paraId="3DB3A32C"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López Otero, J. C., Hur, E., &amp; Goldin, M. (2023). Syntactic optionality in heritage Spanish: How patterns of exposure and use affect clitic climbing. </w:t>
      </w:r>
      <w:r w:rsidRPr="00F60EEE">
        <w:rPr>
          <w:rFonts w:ascii="Times New Roman" w:hAnsi="Times New Roman" w:cs="Times New Roman"/>
          <w:i/>
          <w:iCs/>
          <w:kern w:val="0"/>
        </w:rPr>
        <w:t>International Journal of Bilingualism</w:t>
      </w:r>
      <w:r w:rsidRPr="00F60EEE">
        <w:rPr>
          <w:rFonts w:ascii="Times New Roman" w:hAnsi="Times New Roman" w:cs="Times New Roman"/>
          <w:kern w:val="0"/>
        </w:rPr>
        <w:t>, 136700692311706. https://doi.org/10.1177/13670069231170691</w:t>
      </w:r>
    </w:p>
    <w:p w14:paraId="2F87A58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Lüdecke, D., Ben-Shachar, M., Patil, I., Waggoner, P., &amp; Makowski, D. (2021). performance: An R package for Assessment, comparison and testing of statistical models. </w:t>
      </w:r>
      <w:r w:rsidRPr="00F60EEE">
        <w:rPr>
          <w:rFonts w:ascii="Times New Roman" w:hAnsi="Times New Roman" w:cs="Times New Roman"/>
          <w:i/>
          <w:iCs/>
          <w:kern w:val="0"/>
        </w:rPr>
        <w:t>Journal of Open Source Software</w:t>
      </w:r>
      <w:r w:rsidRPr="00F60EEE">
        <w:rPr>
          <w:rFonts w:ascii="Times New Roman" w:hAnsi="Times New Roman" w:cs="Times New Roman"/>
          <w:kern w:val="0"/>
        </w:rPr>
        <w:t xml:space="preserve">, </w:t>
      </w:r>
      <w:r w:rsidRPr="00F60EEE">
        <w:rPr>
          <w:rFonts w:ascii="Times New Roman" w:hAnsi="Times New Roman" w:cs="Times New Roman"/>
          <w:i/>
          <w:iCs/>
          <w:kern w:val="0"/>
        </w:rPr>
        <w:t>6</w:t>
      </w:r>
      <w:r w:rsidRPr="00F60EEE">
        <w:rPr>
          <w:rFonts w:ascii="Times New Roman" w:hAnsi="Times New Roman" w:cs="Times New Roman"/>
          <w:kern w:val="0"/>
        </w:rPr>
        <w:t>(60), 3139. https://doi.org/10.21105/joss.03139</w:t>
      </w:r>
    </w:p>
    <w:p w14:paraId="01E5FE05"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Mariscal, S. (2009). Early acquisition of gender agreement in the Spanish noun phrase: Starting small. </w:t>
      </w:r>
      <w:r w:rsidRPr="00F60EEE">
        <w:rPr>
          <w:rFonts w:ascii="Times New Roman" w:hAnsi="Times New Roman" w:cs="Times New Roman"/>
          <w:i/>
          <w:iCs/>
          <w:kern w:val="0"/>
        </w:rPr>
        <w:t>Journal of Child Language</w:t>
      </w:r>
      <w:r w:rsidRPr="00F60EEE">
        <w:rPr>
          <w:rFonts w:ascii="Times New Roman" w:hAnsi="Times New Roman" w:cs="Times New Roman"/>
          <w:kern w:val="0"/>
        </w:rPr>
        <w:t xml:space="preserve">, </w:t>
      </w:r>
      <w:r w:rsidRPr="00F60EEE">
        <w:rPr>
          <w:rFonts w:ascii="Times New Roman" w:hAnsi="Times New Roman" w:cs="Times New Roman"/>
          <w:i/>
          <w:iCs/>
          <w:kern w:val="0"/>
        </w:rPr>
        <w:t>36</w:t>
      </w:r>
      <w:r w:rsidRPr="00F60EEE">
        <w:rPr>
          <w:rFonts w:ascii="Times New Roman" w:hAnsi="Times New Roman" w:cs="Times New Roman"/>
          <w:kern w:val="0"/>
        </w:rPr>
        <w:t>(1), 143–171. https://doi.org/10.1017/S0305000908008908</w:t>
      </w:r>
    </w:p>
    <w:p w14:paraId="6F4EAE5A"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Martillo Viner, K. (2016). Second-generation NYC bilinguals’ use of the Spanish subjunctive in obligatory contexts. </w:t>
      </w:r>
      <w:r w:rsidRPr="00F60EEE">
        <w:rPr>
          <w:rFonts w:ascii="Times New Roman" w:hAnsi="Times New Roman" w:cs="Times New Roman"/>
          <w:i/>
          <w:iCs/>
          <w:kern w:val="0"/>
        </w:rPr>
        <w:t>Spanish in Context</w:t>
      </w:r>
      <w:r w:rsidRPr="00F60EEE">
        <w:rPr>
          <w:rFonts w:ascii="Times New Roman" w:hAnsi="Times New Roman" w:cs="Times New Roman"/>
          <w:kern w:val="0"/>
        </w:rPr>
        <w:t xml:space="preserve">, </w:t>
      </w:r>
      <w:r w:rsidRPr="00F60EEE">
        <w:rPr>
          <w:rFonts w:ascii="Times New Roman" w:hAnsi="Times New Roman" w:cs="Times New Roman"/>
          <w:i/>
          <w:iCs/>
          <w:kern w:val="0"/>
        </w:rPr>
        <w:t>13</w:t>
      </w:r>
      <w:r w:rsidRPr="00F60EEE">
        <w:rPr>
          <w:rFonts w:ascii="Times New Roman" w:hAnsi="Times New Roman" w:cs="Times New Roman"/>
          <w:kern w:val="0"/>
        </w:rPr>
        <w:t>(3), 343–370. https://doi.org/10.1075/sic.13.3.02vin</w:t>
      </w:r>
    </w:p>
    <w:p w14:paraId="388396CD"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Martinez-Nieto, L., &amp; Restrepo, M. A. (2022). Production and comprehension of grammatical gender by Spanish heritage speakers: Evidence from accusative clitic pronouns. </w:t>
      </w:r>
      <w:r w:rsidRPr="00F60EEE">
        <w:rPr>
          <w:rFonts w:ascii="Times New Roman" w:hAnsi="Times New Roman" w:cs="Times New Roman"/>
          <w:i/>
          <w:iCs/>
          <w:kern w:val="0"/>
        </w:rPr>
        <w:t>International Journal of Bilingualism</w:t>
      </w:r>
      <w:r w:rsidRPr="00F60EEE">
        <w:rPr>
          <w:rFonts w:ascii="Times New Roman" w:hAnsi="Times New Roman" w:cs="Times New Roman"/>
          <w:kern w:val="0"/>
        </w:rPr>
        <w:t>, 136700692110573. https://doi.org/10.1177/13670069211057318</w:t>
      </w:r>
    </w:p>
    <w:p w14:paraId="2B3D1AA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Merino, B. J. (1983). Language loss in bilingual Chicano children. </w:t>
      </w:r>
      <w:r w:rsidRPr="00F60EEE">
        <w:rPr>
          <w:rFonts w:ascii="Times New Roman" w:hAnsi="Times New Roman" w:cs="Times New Roman"/>
          <w:i/>
          <w:iCs/>
          <w:kern w:val="0"/>
        </w:rPr>
        <w:t>Journal of Applied Developmental Psychology</w:t>
      </w:r>
      <w:r w:rsidRPr="00F60EEE">
        <w:rPr>
          <w:rFonts w:ascii="Times New Roman" w:hAnsi="Times New Roman" w:cs="Times New Roman"/>
          <w:kern w:val="0"/>
        </w:rPr>
        <w:t xml:space="preserve">, </w:t>
      </w:r>
      <w:r w:rsidRPr="00F60EEE">
        <w:rPr>
          <w:rFonts w:ascii="Times New Roman" w:hAnsi="Times New Roman" w:cs="Times New Roman"/>
          <w:i/>
          <w:iCs/>
          <w:kern w:val="0"/>
        </w:rPr>
        <w:t>4</w:t>
      </w:r>
      <w:r w:rsidRPr="00F60EEE">
        <w:rPr>
          <w:rFonts w:ascii="Times New Roman" w:hAnsi="Times New Roman" w:cs="Times New Roman"/>
          <w:kern w:val="0"/>
        </w:rPr>
        <w:t>(3), 277–294. https://doi.org/10.1016/0193-3973(83)90023-0</w:t>
      </w:r>
    </w:p>
    <w:p w14:paraId="62344CE3"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Montrul, S. (2008). </w:t>
      </w:r>
      <w:r w:rsidRPr="00F60EEE">
        <w:rPr>
          <w:rFonts w:ascii="Times New Roman" w:hAnsi="Times New Roman" w:cs="Times New Roman"/>
          <w:i/>
          <w:iCs/>
          <w:kern w:val="0"/>
        </w:rPr>
        <w:t>Incomplete acquisition in bilingualism: Re-examining the age factor</w:t>
      </w:r>
      <w:r w:rsidRPr="00F60EEE">
        <w:rPr>
          <w:rFonts w:ascii="Times New Roman" w:hAnsi="Times New Roman" w:cs="Times New Roman"/>
          <w:kern w:val="0"/>
        </w:rPr>
        <w:t xml:space="preserve"> (Vol. 39). John Benjamins Publishing Company. https://doi.org/10.1075/sibil.39</w:t>
      </w:r>
    </w:p>
    <w:p w14:paraId="0B76809A"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Montrul, S. (2009). Knowledge of tense-aspect and mood in Spanish heritage speakers. </w:t>
      </w:r>
      <w:r w:rsidRPr="00F60EEE">
        <w:rPr>
          <w:rFonts w:ascii="Times New Roman" w:hAnsi="Times New Roman" w:cs="Times New Roman"/>
          <w:i/>
          <w:iCs/>
          <w:kern w:val="0"/>
        </w:rPr>
        <w:t>International Journal of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13</w:t>
      </w:r>
      <w:r w:rsidRPr="00F60EEE">
        <w:rPr>
          <w:rFonts w:ascii="Times New Roman" w:hAnsi="Times New Roman" w:cs="Times New Roman"/>
          <w:kern w:val="0"/>
        </w:rPr>
        <w:t>(2), 239–269. https://doi.org/10.1177/1367006909339816</w:t>
      </w:r>
    </w:p>
    <w:p w14:paraId="5C304925"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Montrul, S. (2013). Incomplete L1 acquisition. In J. Herschensohn &amp; M. Young-Scholten (Eds.), </w:t>
      </w:r>
      <w:r w:rsidRPr="00F60EEE">
        <w:rPr>
          <w:rFonts w:ascii="Times New Roman" w:hAnsi="Times New Roman" w:cs="Times New Roman"/>
          <w:i/>
          <w:iCs/>
          <w:kern w:val="0"/>
        </w:rPr>
        <w:t>The Cambridge handbook of second language acquisition</w:t>
      </w:r>
      <w:r w:rsidRPr="00F60EEE">
        <w:rPr>
          <w:rFonts w:ascii="Times New Roman" w:hAnsi="Times New Roman" w:cs="Times New Roman"/>
          <w:kern w:val="0"/>
        </w:rPr>
        <w:t xml:space="preserve"> (pp. 353–371). Cambridge University Press. https://doi.org/10.1017/CBO9781139051729.022</w:t>
      </w:r>
    </w:p>
    <w:p w14:paraId="4372E8EF"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Montrul, S. (2018). Heritage language development: Connecting the dots. </w:t>
      </w:r>
      <w:r w:rsidRPr="00F60EEE">
        <w:rPr>
          <w:rFonts w:ascii="Times New Roman" w:hAnsi="Times New Roman" w:cs="Times New Roman"/>
          <w:i/>
          <w:iCs/>
          <w:kern w:val="0"/>
        </w:rPr>
        <w:t>International Journal of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22</w:t>
      </w:r>
      <w:r w:rsidRPr="00F60EEE">
        <w:rPr>
          <w:rFonts w:ascii="Times New Roman" w:hAnsi="Times New Roman" w:cs="Times New Roman"/>
          <w:kern w:val="0"/>
        </w:rPr>
        <w:t>(5), 530–546. https://doi.org/10.1177/1367006916654368</w:t>
      </w:r>
    </w:p>
    <w:p w14:paraId="2A5EE028"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Montrul, S., &amp; Perpiñán, S. (2011). Assessing differences and similarities between instructed heritage language learners and L2 learners in their knowledge of Spanish tense-aspect and mood (TAM) morphology. </w:t>
      </w:r>
      <w:r w:rsidRPr="00F60EEE">
        <w:rPr>
          <w:rFonts w:ascii="Times New Roman" w:hAnsi="Times New Roman" w:cs="Times New Roman"/>
          <w:i/>
          <w:iCs/>
          <w:kern w:val="0"/>
        </w:rPr>
        <w:t>Heritage Language Journal</w:t>
      </w:r>
      <w:r w:rsidRPr="00F60EEE">
        <w:rPr>
          <w:rFonts w:ascii="Times New Roman" w:hAnsi="Times New Roman" w:cs="Times New Roman"/>
          <w:kern w:val="0"/>
        </w:rPr>
        <w:t xml:space="preserve">, </w:t>
      </w:r>
      <w:r w:rsidRPr="00F60EEE">
        <w:rPr>
          <w:rFonts w:ascii="Times New Roman" w:hAnsi="Times New Roman" w:cs="Times New Roman"/>
          <w:i/>
          <w:iCs/>
          <w:kern w:val="0"/>
        </w:rPr>
        <w:t>8</w:t>
      </w:r>
      <w:r w:rsidRPr="00F60EEE">
        <w:rPr>
          <w:rFonts w:ascii="Times New Roman" w:hAnsi="Times New Roman" w:cs="Times New Roman"/>
          <w:kern w:val="0"/>
        </w:rPr>
        <w:t>(1), 90–133. https://doi.org/10.46538/hlj.8.1.5</w:t>
      </w:r>
    </w:p>
    <w:p w14:paraId="14CA3560"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Montrul, S., &amp; Potowski, K. (2007). Command of gender agreement in school-age Spanish-English bilingual children. </w:t>
      </w:r>
      <w:r w:rsidRPr="00F60EEE">
        <w:rPr>
          <w:rFonts w:ascii="Times New Roman" w:hAnsi="Times New Roman" w:cs="Times New Roman"/>
          <w:i/>
          <w:iCs/>
          <w:kern w:val="0"/>
        </w:rPr>
        <w:t>International Journal of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11</w:t>
      </w:r>
      <w:r w:rsidRPr="00F60EEE">
        <w:rPr>
          <w:rFonts w:ascii="Times New Roman" w:hAnsi="Times New Roman" w:cs="Times New Roman"/>
          <w:kern w:val="0"/>
        </w:rPr>
        <w:t>(3), 301–328. https://doi.org/10.1177/13670069070110030301</w:t>
      </w:r>
    </w:p>
    <w:p w14:paraId="2C6E6B5C"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Montrul, S., &amp; Sánchez-Walker, N. (2013). Differential object marking in child and adult Spanish heritage speakers. </w:t>
      </w:r>
      <w:r w:rsidRPr="00F60EEE">
        <w:rPr>
          <w:rFonts w:ascii="Times New Roman" w:hAnsi="Times New Roman" w:cs="Times New Roman"/>
          <w:i/>
          <w:iCs/>
          <w:kern w:val="0"/>
        </w:rPr>
        <w:t>Language Acquisition</w:t>
      </w:r>
      <w:r w:rsidRPr="00F60EEE">
        <w:rPr>
          <w:rFonts w:ascii="Times New Roman" w:hAnsi="Times New Roman" w:cs="Times New Roman"/>
          <w:kern w:val="0"/>
        </w:rPr>
        <w:t xml:space="preserve">, </w:t>
      </w:r>
      <w:r w:rsidRPr="00F60EEE">
        <w:rPr>
          <w:rFonts w:ascii="Times New Roman" w:hAnsi="Times New Roman" w:cs="Times New Roman"/>
          <w:i/>
          <w:iCs/>
          <w:kern w:val="0"/>
        </w:rPr>
        <w:t>20</w:t>
      </w:r>
      <w:r w:rsidRPr="00F60EEE">
        <w:rPr>
          <w:rFonts w:ascii="Times New Roman" w:hAnsi="Times New Roman" w:cs="Times New Roman"/>
          <w:kern w:val="0"/>
        </w:rPr>
        <w:t>(2), 109–132. https://doi.org/10.1080/10489223.2013.766741</w:t>
      </w:r>
    </w:p>
    <w:p w14:paraId="231966D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Peña, E. D., Gutiérrez-Clellen, V. F., Iglesias, A., Goldstein, B. A., &amp; Bedore, L. M. (2014). </w:t>
      </w:r>
      <w:r w:rsidRPr="00F60EEE">
        <w:rPr>
          <w:rFonts w:ascii="Times New Roman" w:hAnsi="Times New Roman" w:cs="Times New Roman"/>
          <w:i/>
          <w:iCs/>
          <w:kern w:val="0"/>
        </w:rPr>
        <w:t>Bilingual English-Spanish Assessment (BESA)</w:t>
      </w:r>
      <w:r w:rsidRPr="00F60EEE">
        <w:rPr>
          <w:rFonts w:ascii="Times New Roman" w:hAnsi="Times New Roman" w:cs="Times New Roman"/>
          <w:kern w:val="0"/>
        </w:rPr>
        <w:t>. BROOKES Publishing CO. https://brookespublishing.com/wp-content/uploads/2021/01/BESA-excerpt.pdf</w:t>
      </w:r>
    </w:p>
    <w:p w14:paraId="208B0559"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Perez-Cortes, S. (2016). </w:t>
      </w:r>
      <w:r w:rsidRPr="00F60EEE">
        <w:rPr>
          <w:rFonts w:ascii="Times New Roman" w:hAnsi="Times New Roman" w:cs="Times New Roman"/>
          <w:i/>
          <w:iCs/>
          <w:kern w:val="0"/>
        </w:rPr>
        <w:t>Acquiring obligatory and variable mood selection: Spanish heritage speakers’ and L2 learners’ performance in desideratives and reported speech contexts.</w:t>
      </w:r>
      <w:r w:rsidRPr="00F60EEE">
        <w:rPr>
          <w:rFonts w:ascii="Times New Roman" w:hAnsi="Times New Roman" w:cs="Times New Roman"/>
          <w:kern w:val="0"/>
        </w:rPr>
        <w:t xml:space="preserve"> [Doctoral dissertation]. Rutgers University – New Brunswick.</w:t>
      </w:r>
    </w:p>
    <w:p w14:paraId="1058E680"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Perez-Cortes, S. (2022). Lexical frequency and morphological regularity as sources of heritage speaker variability in the acquisition of mood. </w:t>
      </w:r>
      <w:r w:rsidRPr="00F60EEE">
        <w:rPr>
          <w:rFonts w:ascii="Times New Roman" w:hAnsi="Times New Roman" w:cs="Times New Roman"/>
          <w:i/>
          <w:iCs/>
          <w:kern w:val="0"/>
        </w:rPr>
        <w:t>Second Language Research</w:t>
      </w:r>
      <w:r w:rsidRPr="00F60EEE">
        <w:rPr>
          <w:rFonts w:ascii="Times New Roman" w:hAnsi="Times New Roman" w:cs="Times New Roman"/>
          <w:kern w:val="0"/>
        </w:rPr>
        <w:t xml:space="preserve">, </w:t>
      </w:r>
      <w:r w:rsidRPr="00F60EEE">
        <w:rPr>
          <w:rFonts w:ascii="Times New Roman" w:hAnsi="Times New Roman" w:cs="Times New Roman"/>
          <w:i/>
          <w:iCs/>
          <w:kern w:val="0"/>
        </w:rPr>
        <w:t>38</w:t>
      </w:r>
      <w:r w:rsidRPr="00F60EEE">
        <w:rPr>
          <w:rFonts w:ascii="Times New Roman" w:hAnsi="Times New Roman" w:cs="Times New Roman"/>
          <w:kern w:val="0"/>
        </w:rPr>
        <w:t>(1), 149–171. https://doi.org/10.1177/0267658320918620</w:t>
      </w:r>
    </w:p>
    <w:p w14:paraId="3D8F74B2"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Perez-Cortes, S., Putnam, M., &amp; Sánchez, L. (2019). Differential access: Asymmetries in accessing features and building representations in heritage language grammars. </w:t>
      </w:r>
      <w:r w:rsidRPr="00F60EEE">
        <w:rPr>
          <w:rFonts w:ascii="Times New Roman" w:hAnsi="Times New Roman" w:cs="Times New Roman"/>
          <w:i/>
          <w:iCs/>
          <w:kern w:val="0"/>
        </w:rPr>
        <w:t>Languages</w:t>
      </w:r>
      <w:r w:rsidRPr="00F60EEE">
        <w:rPr>
          <w:rFonts w:ascii="Times New Roman" w:hAnsi="Times New Roman" w:cs="Times New Roman"/>
          <w:kern w:val="0"/>
        </w:rPr>
        <w:t xml:space="preserve">, </w:t>
      </w:r>
      <w:r w:rsidRPr="00F60EEE">
        <w:rPr>
          <w:rFonts w:ascii="Times New Roman" w:hAnsi="Times New Roman" w:cs="Times New Roman"/>
          <w:i/>
          <w:iCs/>
          <w:kern w:val="0"/>
        </w:rPr>
        <w:t>4</w:t>
      </w:r>
      <w:r w:rsidRPr="00F60EEE">
        <w:rPr>
          <w:rFonts w:ascii="Times New Roman" w:hAnsi="Times New Roman" w:cs="Times New Roman"/>
          <w:kern w:val="0"/>
        </w:rPr>
        <w:t>(81), 1–27. https://doi.org/10.3390/languages4040081</w:t>
      </w:r>
    </w:p>
    <w:p w14:paraId="437CB358"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Pérez-Leroux, A. T. (1998). The acquisition of mood selection in Spanish relative clauses. </w:t>
      </w:r>
      <w:r w:rsidRPr="00F60EEE">
        <w:rPr>
          <w:rFonts w:ascii="Times New Roman" w:hAnsi="Times New Roman" w:cs="Times New Roman"/>
          <w:i/>
          <w:iCs/>
          <w:kern w:val="0"/>
        </w:rPr>
        <w:t>Journal of Child Language</w:t>
      </w:r>
      <w:r w:rsidRPr="00F60EEE">
        <w:rPr>
          <w:rFonts w:ascii="Times New Roman" w:hAnsi="Times New Roman" w:cs="Times New Roman"/>
          <w:kern w:val="0"/>
        </w:rPr>
        <w:t xml:space="preserve">, </w:t>
      </w:r>
      <w:r w:rsidRPr="00F60EEE">
        <w:rPr>
          <w:rFonts w:ascii="Times New Roman" w:hAnsi="Times New Roman" w:cs="Times New Roman"/>
          <w:i/>
          <w:iCs/>
          <w:kern w:val="0"/>
        </w:rPr>
        <w:t>25</w:t>
      </w:r>
      <w:r w:rsidRPr="00F60EEE">
        <w:rPr>
          <w:rFonts w:ascii="Times New Roman" w:hAnsi="Times New Roman" w:cs="Times New Roman"/>
          <w:kern w:val="0"/>
        </w:rPr>
        <w:t>(3), 585–604. https://doi.org/10.1017/S0305000998003614</w:t>
      </w:r>
    </w:p>
    <w:p w14:paraId="21F91947"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Potowski, K. (2004). Student Spanish use and investment in a dual immersion classroom: Implications for second language acquisition and heritage language maintenance. </w:t>
      </w:r>
      <w:r w:rsidRPr="00F60EEE">
        <w:rPr>
          <w:rFonts w:ascii="Times New Roman" w:hAnsi="Times New Roman" w:cs="Times New Roman"/>
          <w:i/>
          <w:iCs/>
          <w:kern w:val="0"/>
        </w:rPr>
        <w:t>The Modern Language Journal</w:t>
      </w:r>
      <w:r w:rsidRPr="00F60EEE">
        <w:rPr>
          <w:rFonts w:ascii="Times New Roman" w:hAnsi="Times New Roman" w:cs="Times New Roman"/>
          <w:kern w:val="0"/>
        </w:rPr>
        <w:t xml:space="preserve">, </w:t>
      </w:r>
      <w:r w:rsidRPr="00F60EEE">
        <w:rPr>
          <w:rFonts w:ascii="Times New Roman" w:hAnsi="Times New Roman" w:cs="Times New Roman"/>
          <w:i/>
          <w:iCs/>
          <w:kern w:val="0"/>
        </w:rPr>
        <w:t>88</w:t>
      </w:r>
      <w:r w:rsidRPr="00F60EEE">
        <w:rPr>
          <w:rFonts w:ascii="Times New Roman" w:hAnsi="Times New Roman" w:cs="Times New Roman"/>
          <w:kern w:val="0"/>
        </w:rPr>
        <w:t>(1), 75–101. https://doi.org/10.1111/j.0026-7902.2004.00219.x</w:t>
      </w:r>
    </w:p>
    <w:p w14:paraId="6C4B7841"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Potowski, K. (2007a). Characteristics of the Spanish grammar and sociolinguistic proficiency of dual immersion graduates. </w:t>
      </w:r>
      <w:r w:rsidRPr="00F60EEE">
        <w:rPr>
          <w:rFonts w:ascii="Times New Roman" w:hAnsi="Times New Roman" w:cs="Times New Roman"/>
          <w:i/>
          <w:iCs/>
          <w:kern w:val="0"/>
        </w:rPr>
        <w:t>Spanish in Context</w:t>
      </w:r>
      <w:r w:rsidRPr="00F60EEE">
        <w:rPr>
          <w:rFonts w:ascii="Times New Roman" w:hAnsi="Times New Roman" w:cs="Times New Roman"/>
          <w:kern w:val="0"/>
        </w:rPr>
        <w:t xml:space="preserve">, </w:t>
      </w:r>
      <w:r w:rsidRPr="00F60EEE">
        <w:rPr>
          <w:rFonts w:ascii="Times New Roman" w:hAnsi="Times New Roman" w:cs="Times New Roman"/>
          <w:i/>
          <w:iCs/>
          <w:kern w:val="0"/>
        </w:rPr>
        <w:t>4</w:t>
      </w:r>
      <w:r w:rsidRPr="00F60EEE">
        <w:rPr>
          <w:rFonts w:ascii="Times New Roman" w:hAnsi="Times New Roman" w:cs="Times New Roman"/>
          <w:kern w:val="0"/>
        </w:rPr>
        <w:t>(2), 187–216. https://doi.org/10.1075/sic.4.2.04pot</w:t>
      </w:r>
    </w:p>
    <w:p w14:paraId="2651500C"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Potowski, K. (2007b). </w:t>
      </w:r>
      <w:r w:rsidRPr="00F60EEE">
        <w:rPr>
          <w:rFonts w:ascii="Times New Roman" w:hAnsi="Times New Roman" w:cs="Times New Roman"/>
          <w:i/>
          <w:iCs/>
          <w:kern w:val="0"/>
        </w:rPr>
        <w:t>Language and identity in a dual immersion school</w:t>
      </w:r>
      <w:r w:rsidRPr="00F60EEE">
        <w:rPr>
          <w:rFonts w:ascii="Times New Roman" w:hAnsi="Times New Roman" w:cs="Times New Roman"/>
          <w:kern w:val="0"/>
        </w:rPr>
        <w:t>. Multilingual Matters Limited.</w:t>
      </w:r>
    </w:p>
    <w:p w14:paraId="1878AE8F"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Putnam, M., Kupisch, T., &amp; Pascual y Cabo, D. (2018). Different situations, similar outcomes: Heritage grammars across the lifespan. In D. Miller, F. Bayram, J. Rothman, &amp; L. </w:t>
      </w:r>
      <w:r w:rsidRPr="00F60EEE">
        <w:rPr>
          <w:rFonts w:ascii="Times New Roman" w:hAnsi="Times New Roman" w:cs="Times New Roman"/>
          <w:kern w:val="0"/>
        </w:rPr>
        <w:lastRenderedPageBreak/>
        <w:t xml:space="preserve">Serratrice (Eds.), </w:t>
      </w:r>
      <w:r w:rsidRPr="00F60EEE">
        <w:rPr>
          <w:rFonts w:ascii="Times New Roman" w:hAnsi="Times New Roman" w:cs="Times New Roman"/>
          <w:i/>
          <w:iCs/>
          <w:kern w:val="0"/>
        </w:rPr>
        <w:t>Bilingual cognition and language: The state of the science across its subfields</w:t>
      </w:r>
      <w:r w:rsidRPr="00F60EEE">
        <w:rPr>
          <w:rFonts w:ascii="Times New Roman" w:hAnsi="Times New Roman" w:cs="Times New Roman"/>
          <w:kern w:val="0"/>
        </w:rPr>
        <w:t xml:space="preserve"> (pp. 251–280). John Benjamins Publishing Company.</w:t>
      </w:r>
    </w:p>
    <w:p w14:paraId="68CD6163"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Putnam, M. T., &amp; Sánchez, L. (2013). What’s so incomplete about incomplete acquisition?: A prolegomenon to modeling heritage language grammars. </w:t>
      </w:r>
      <w:r w:rsidRPr="00F60EEE">
        <w:rPr>
          <w:rFonts w:ascii="Times New Roman" w:hAnsi="Times New Roman" w:cs="Times New Roman"/>
          <w:i/>
          <w:iCs/>
          <w:kern w:val="0"/>
        </w:rPr>
        <w:t>Linguistic Approaches to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3</w:t>
      </w:r>
      <w:r w:rsidRPr="00F60EEE">
        <w:rPr>
          <w:rFonts w:ascii="Times New Roman" w:hAnsi="Times New Roman" w:cs="Times New Roman"/>
          <w:kern w:val="0"/>
        </w:rPr>
        <w:t>(4), 478–508. https://doi.org/10.1075/lab.3.4.04put</w:t>
      </w:r>
    </w:p>
    <w:p w14:paraId="2A1E1112"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Putnam, M. T., Sánchez, L., &amp; Perez-Cortes, S. (2019). Language attrition and the Feature Reassembly Hypothesis. In M. S. Schmid &amp; B. Kopke (Eds.), </w:t>
      </w:r>
      <w:r w:rsidRPr="00F60EEE">
        <w:rPr>
          <w:rFonts w:ascii="Times New Roman" w:hAnsi="Times New Roman" w:cs="Times New Roman"/>
          <w:i/>
          <w:iCs/>
          <w:kern w:val="0"/>
        </w:rPr>
        <w:t>Oxford handbook of language attrition</w:t>
      </w:r>
      <w:r w:rsidRPr="00F60EEE">
        <w:rPr>
          <w:rFonts w:ascii="Times New Roman" w:hAnsi="Times New Roman" w:cs="Times New Roman"/>
          <w:kern w:val="0"/>
        </w:rPr>
        <w:t xml:space="preserve"> (pp. 18–24). Oxford University Press.</w:t>
      </w:r>
    </w:p>
    <w:p w14:paraId="5E81ADEA"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R Core Team. (2022). </w:t>
      </w:r>
      <w:r w:rsidRPr="00F60EEE">
        <w:rPr>
          <w:rFonts w:ascii="Times New Roman" w:hAnsi="Times New Roman" w:cs="Times New Roman"/>
          <w:i/>
          <w:iCs/>
          <w:kern w:val="0"/>
        </w:rPr>
        <w:t>R: A language and environment for statistical computing</w:t>
      </w:r>
      <w:r w:rsidRPr="00F60EEE">
        <w:rPr>
          <w:rFonts w:ascii="Times New Roman" w:hAnsi="Times New Roman" w:cs="Times New Roman"/>
          <w:kern w:val="0"/>
        </w:rPr>
        <w:t xml:space="preserve"> [Computer software]. R Foundation for Statistical Computing. https://www.R-project.org/</w:t>
      </w:r>
    </w:p>
    <w:p w14:paraId="2FF9C3B3"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Rodríguez-Mondoñedo, M. (2008). The acquisition of Differential Object Marking in Spanish. </w:t>
      </w:r>
      <w:r w:rsidRPr="00F60EEE">
        <w:rPr>
          <w:rFonts w:ascii="Times New Roman" w:hAnsi="Times New Roman" w:cs="Times New Roman"/>
          <w:i/>
          <w:iCs/>
          <w:kern w:val="0"/>
        </w:rPr>
        <w:t>Probus</w:t>
      </w:r>
      <w:r w:rsidRPr="00F60EEE">
        <w:rPr>
          <w:rFonts w:ascii="Times New Roman" w:hAnsi="Times New Roman" w:cs="Times New Roman"/>
          <w:kern w:val="0"/>
        </w:rPr>
        <w:t xml:space="preserve">, </w:t>
      </w:r>
      <w:r w:rsidRPr="00F60EEE">
        <w:rPr>
          <w:rFonts w:ascii="Times New Roman" w:hAnsi="Times New Roman" w:cs="Times New Roman"/>
          <w:i/>
          <w:iCs/>
          <w:kern w:val="0"/>
        </w:rPr>
        <w:t>20</w:t>
      </w:r>
      <w:r w:rsidRPr="00F60EEE">
        <w:rPr>
          <w:rFonts w:ascii="Times New Roman" w:hAnsi="Times New Roman" w:cs="Times New Roman"/>
          <w:kern w:val="0"/>
        </w:rPr>
        <w:t>(1). https://doi.org/10.1515/PROBUS.2008.004</w:t>
      </w:r>
    </w:p>
    <w:p w14:paraId="1BD56DC4"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Rojas, D. M. (1998). The situation of the subjunctive: Perception and comprehension of subjunctive forms in English. </w:t>
      </w:r>
      <w:r w:rsidRPr="00F60EEE">
        <w:rPr>
          <w:rFonts w:ascii="Times New Roman" w:hAnsi="Times New Roman" w:cs="Times New Roman"/>
          <w:i/>
          <w:iCs/>
          <w:kern w:val="0"/>
        </w:rPr>
        <w:t>The SECOL Review</w:t>
      </w:r>
      <w:r w:rsidRPr="00F60EEE">
        <w:rPr>
          <w:rFonts w:ascii="Times New Roman" w:hAnsi="Times New Roman" w:cs="Times New Roman"/>
          <w:kern w:val="0"/>
        </w:rPr>
        <w:t xml:space="preserve">, </w:t>
      </w:r>
      <w:r w:rsidRPr="00F60EEE">
        <w:rPr>
          <w:rFonts w:ascii="Times New Roman" w:hAnsi="Times New Roman" w:cs="Times New Roman"/>
          <w:i/>
          <w:iCs/>
          <w:kern w:val="0"/>
        </w:rPr>
        <w:t>22</w:t>
      </w:r>
      <w:r w:rsidRPr="00F60EEE">
        <w:rPr>
          <w:rFonts w:ascii="Times New Roman" w:hAnsi="Times New Roman" w:cs="Times New Roman"/>
          <w:kern w:val="0"/>
        </w:rPr>
        <w:t>(2), 85.</w:t>
      </w:r>
    </w:p>
    <w:p w14:paraId="65E0B378"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F60EEE">
        <w:rPr>
          <w:rFonts w:ascii="Times New Roman" w:hAnsi="Times New Roman" w:cs="Times New Roman"/>
          <w:i/>
          <w:iCs/>
          <w:kern w:val="0"/>
        </w:rPr>
        <w:t>Heritage Language Journal</w:t>
      </w:r>
      <w:r w:rsidRPr="00F60EEE">
        <w:rPr>
          <w:rFonts w:ascii="Times New Roman" w:hAnsi="Times New Roman" w:cs="Times New Roman"/>
          <w:kern w:val="0"/>
        </w:rPr>
        <w:t xml:space="preserve">, </w:t>
      </w:r>
      <w:r w:rsidRPr="00F60EEE">
        <w:rPr>
          <w:rFonts w:ascii="Times New Roman" w:hAnsi="Times New Roman" w:cs="Times New Roman"/>
          <w:i/>
          <w:iCs/>
          <w:kern w:val="0"/>
        </w:rPr>
        <w:t>20</w:t>
      </w:r>
      <w:r w:rsidRPr="00F60EEE">
        <w:rPr>
          <w:rFonts w:ascii="Times New Roman" w:hAnsi="Times New Roman" w:cs="Times New Roman"/>
          <w:kern w:val="0"/>
        </w:rPr>
        <w:t>, 1–39. https://doi.org/10.1163/15507076-bja10012</w:t>
      </w:r>
    </w:p>
    <w:p w14:paraId="7851F66E"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Seco, R. (1990). </w:t>
      </w:r>
      <w:r w:rsidRPr="00F60EEE">
        <w:rPr>
          <w:rFonts w:ascii="Times New Roman" w:hAnsi="Times New Roman" w:cs="Times New Roman"/>
          <w:i/>
          <w:iCs/>
          <w:kern w:val="0"/>
        </w:rPr>
        <w:t>Manual de gramática española</w:t>
      </w:r>
      <w:r w:rsidRPr="00F60EEE">
        <w:rPr>
          <w:rFonts w:ascii="Times New Roman" w:hAnsi="Times New Roman" w:cs="Times New Roman"/>
          <w:kern w:val="0"/>
        </w:rPr>
        <w:t xml:space="preserve"> (11th ed.). Aguilar.</w:t>
      </w:r>
    </w:p>
    <w:p w14:paraId="7B67D31E"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Sherkina-Lieber, M. (2015). Tense, aspect, and agreement in heritage Labrador Inuttitut: Do receptive bilinguals understand functional morphology? </w:t>
      </w:r>
      <w:r w:rsidRPr="00F60EEE">
        <w:rPr>
          <w:rFonts w:ascii="Times New Roman" w:hAnsi="Times New Roman" w:cs="Times New Roman"/>
          <w:i/>
          <w:iCs/>
          <w:kern w:val="0"/>
        </w:rPr>
        <w:t>Linguistic Approaches to Bilingualism</w:t>
      </w:r>
      <w:r w:rsidRPr="00F60EEE">
        <w:rPr>
          <w:rFonts w:ascii="Times New Roman" w:hAnsi="Times New Roman" w:cs="Times New Roman"/>
          <w:kern w:val="0"/>
        </w:rPr>
        <w:t xml:space="preserve">, </w:t>
      </w:r>
      <w:r w:rsidRPr="00F60EEE">
        <w:rPr>
          <w:rFonts w:ascii="Times New Roman" w:hAnsi="Times New Roman" w:cs="Times New Roman"/>
          <w:i/>
          <w:iCs/>
          <w:kern w:val="0"/>
        </w:rPr>
        <w:t>5</w:t>
      </w:r>
      <w:r w:rsidRPr="00F60EEE">
        <w:rPr>
          <w:rFonts w:ascii="Times New Roman" w:hAnsi="Times New Roman" w:cs="Times New Roman"/>
          <w:kern w:val="0"/>
        </w:rPr>
        <w:t>(1), 30–61. https://doi.org/10.1075/lab.5.1.02she</w:t>
      </w:r>
    </w:p>
    <w:p w14:paraId="591B1B29"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lastRenderedPageBreak/>
        <w:t xml:space="preserve">Swain, M. (1993). The Output Hypothesis: Just speaking and writing aren’t enough. </w:t>
      </w:r>
      <w:r w:rsidRPr="00F60EEE">
        <w:rPr>
          <w:rFonts w:ascii="Times New Roman" w:hAnsi="Times New Roman" w:cs="Times New Roman"/>
          <w:i/>
          <w:iCs/>
          <w:kern w:val="0"/>
        </w:rPr>
        <w:t>The Canadian Modern Language Review</w:t>
      </w:r>
      <w:r w:rsidRPr="00F60EEE">
        <w:rPr>
          <w:rFonts w:ascii="Times New Roman" w:hAnsi="Times New Roman" w:cs="Times New Roman"/>
          <w:kern w:val="0"/>
        </w:rPr>
        <w:t xml:space="preserve">, </w:t>
      </w:r>
      <w:r w:rsidRPr="00F60EEE">
        <w:rPr>
          <w:rFonts w:ascii="Times New Roman" w:hAnsi="Times New Roman" w:cs="Times New Roman"/>
          <w:i/>
          <w:iCs/>
          <w:kern w:val="0"/>
        </w:rPr>
        <w:t>50</w:t>
      </w:r>
      <w:r w:rsidRPr="00F60EEE">
        <w:rPr>
          <w:rFonts w:ascii="Times New Roman" w:hAnsi="Times New Roman" w:cs="Times New Roman"/>
          <w:kern w:val="0"/>
        </w:rPr>
        <w:t>(1), 158–164. https://doi.org/10.3138/cmlr.50.1.158</w:t>
      </w:r>
    </w:p>
    <w:p w14:paraId="7FEDD812"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Thane, P. D. (2023a). Frequency effects and aspect morphology with state verbs in heritage Spanish. </w:t>
      </w:r>
      <w:r w:rsidRPr="00F60EEE">
        <w:rPr>
          <w:rFonts w:ascii="Times New Roman" w:hAnsi="Times New Roman" w:cs="Times New Roman"/>
          <w:i/>
          <w:iCs/>
          <w:kern w:val="0"/>
        </w:rPr>
        <w:t>Linguistic Approaches to Bilingualism</w:t>
      </w:r>
      <w:r w:rsidRPr="00F60EEE">
        <w:rPr>
          <w:rFonts w:ascii="Times New Roman" w:hAnsi="Times New Roman" w:cs="Times New Roman"/>
          <w:kern w:val="0"/>
        </w:rPr>
        <w:t>. https://doi.org/10.1075/lab.22025.tha</w:t>
      </w:r>
    </w:p>
    <w:p w14:paraId="6287251F"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Thane, P. D. (2023b). On the explanatory validity of proxies of frequency in heritage language acquisition research. </w:t>
      </w:r>
      <w:r w:rsidRPr="00F60EEE">
        <w:rPr>
          <w:rFonts w:ascii="Times New Roman" w:hAnsi="Times New Roman" w:cs="Times New Roman"/>
          <w:i/>
          <w:iCs/>
          <w:kern w:val="0"/>
        </w:rPr>
        <w:t>Heritage Language Journal</w:t>
      </w:r>
      <w:r w:rsidRPr="00F60EEE">
        <w:rPr>
          <w:rFonts w:ascii="Times New Roman" w:hAnsi="Times New Roman" w:cs="Times New Roman"/>
          <w:kern w:val="0"/>
        </w:rPr>
        <w:t xml:space="preserve">, </w:t>
      </w:r>
      <w:r w:rsidRPr="00F60EEE">
        <w:rPr>
          <w:rFonts w:ascii="Times New Roman" w:hAnsi="Times New Roman" w:cs="Times New Roman"/>
          <w:i/>
          <w:iCs/>
          <w:kern w:val="0"/>
        </w:rPr>
        <w:t>20</w:t>
      </w:r>
      <w:r w:rsidRPr="00F60EEE">
        <w:rPr>
          <w:rFonts w:ascii="Times New Roman" w:hAnsi="Times New Roman" w:cs="Times New Roman"/>
          <w:kern w:val="0"/>
        </w:rPr>
        <w:t>(1), 1–30. https://doi.org/10.1163/15507076-bja10013</w:t>
      </w:r>
    </w:p>
    <w:p w14:paraId="75A7F664"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Thane, P. D. (2024a). Acquiring differential object marking in heritage Spanish: Late childhood to adulthood. </w:t>
      </w:r>
      <w:r w:rsidRPr="00F60EEE">
        <w:rPr>
          <w:rFonts w:ascii="Times New Roman" w:hAnsi="Times New Roman" w:cs="Times New Roman"/>
          <w:i/>
          <w:iCs/>
          <w:kern w:val="0"/>
        </w:rPr>
        <w:t>International Journal of Bilingualism</w:t>
      </w:r>
      <w:r w:rsidRPr="00F60EEE">
        <w:rPr>
          <w:rFonts w:ascii="Times New Roman" w:hAnsi="Times New Roman" w:cs="Times New Roman"/>
          <w:kern w:val="0"/>
        </w:rPr>
        <w:t>, 13670069241229396. https://doi.org/10.1177/13670069241229396</w:t>
      </w:r>
    </w:p>
    <w:p w14:paraId="47A45C41"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Thane, P. D. (2024b). On the acquisition of differential object marking in child heritage Spanish: Bilingual education, exposure, and age effects (in memory of Phoebe Search). </w:t>
      </w:r>
      <w:r w:rsidRPr="00F60EEE">
        <w:rPr>
          <w:rFonts w:ascii="Times New Roman" w:hAnsi="Times New Roman" w:cs="Times New Roman"/>
          <w:i/>
          <w:iCs/>
          <w:kern w:val="0"/>
        </w:rPr>
        <w:t>Languages</w:t>
      </w:r>
      <w:r w:rsidRPr="00F60EEE">
        <w:rPr>
          <w:rFonts w:ascii="Times New Roman" w:hAnsi="Times New Roman" w:cs="Times New Roman"/>
          <w:kern w:val="0"/>
        </w:rPr>
        <w:t xml:space="preserve">, </w:t>
      </w:r>
      <w:r w:rsidRPr="00F60EEE">
        <w:rPr>
          <w:rFonts w:ascii="Times New Roman" w:hAnsi="Times New Roman" w:cs="Times New Roman"/>
          <w:i/>
          <w:iCs/>
          <w:kern w:val="0"/>
        </w:rPr>
        <w:t>9</w:t>
      </w:r>
      <w:r w:rsidRPr="00F60EEE">
        <w:rPr>
          <w:rFonts w:ascii="Times New Roman" w:hAnsi="Times New Roman" w:cs="Times New Roman"/>
          <w:kern w:val="0"/>
        </w:rPr>
        <w:t>(1), 26. https://doi.org/10.3390/languages9010026</w:t>
      </w:r>
    </w:p>
    <w:p w14:paraId="0774021B"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Vannest, J., Newport, E. L., Newman, A. J., &amp; Bavelier, D. (2011). Interplay between morphology and frequency in lexical access: The case of the base frequency effect. </w:t>
      </w:r>
      <w:r w:rsidRPr="00F60EEE">
        <w:rPr>
          <w:rFonts w:ascii="Times New Roman" w:hAnsi="Times New Roman" w:cs="Times New Roman"/>
          <w:i/>
          <w:iCs/>
          <w:kern w:val="0"/>
        </w:rPr>
        <w:t>Brain Research</w:t>
      </w:r>
      <w:r w:rsidRPr="00F60EEE">
        <w:rPr>
          <w:rFonts w:ascii="Times New Roman" w:hAnsi="Times New Roman" w:cs="Times New Roman"/>
          <w:kern w:val="0"/>
        </w:rPr>
        <w:t xml:space="preserve">, </w:t>
      </w:r>
      <w:r w:rsidRPr="00F60EEE">
        <w:rPr>
          <w:rFonts w:ascii="Times New Roman" w:hAnsi="Times New Roman" w:cs="Times New Roman"/>
          <w:i/>
          <w:iCs/>
          <w:kern w:val="0"/>
        </w:rPr>
        <w:t>1373</w:t>
      </w:r>
      <w:r w:rsidRPr="00F60EEE">
        <w:rPr>
          <w:rFonts w:ascii="Times New Roman" w:hAnsi="Times New Roman" w:cs="Times New Roman"/>
          <w:kern w:val="0"/>
        </w:rPr>
        <w:t>, 144–159. https://doi.org/10.1016/j.brainres.2010.12.022</w:t>
      </w:r>
    </w:p>
    <w:p w14:paraId="08818D25" w14:textId="77777777" w:rsidR="00F60EEE" w:rsidRPr="00F60EEE" w:rsidRDefault="00F60EEE" w:rsidP="00F60EEE">
      <w:pPr>
        <w:autoSpaceDE w:val="0"/>
        <w:autoSpaceDN w:val="0"/>
        <w:adjustRightInd w:val="0"/>
        <w:spacing w:line="480" w:lineRule="auto"/>
        <w:ind w:left="720" w:hanging="720"/>
        <w:rPr>
          <w:rFonts w:ascii="Times New Roman" w:hAnsi="Times New Roman" w:cs="Times New Roman"/>
          <w:kern w:val="0"/>
        </w:rPr>
      </w:pPr>
      <w:r w:rsidRPr="00F60EEE">
        <w:rPr>
          <w:rFonts w:ascii="Times New Roman" w:hAnsi="Times New Roman" w:cs="Times New Roman"/>
          <w:kern w:val="0"/>
        </w:rPr>
        <w:t xml:space="preserve">Wickham, H., Averick, M., Bryan, J., Chang, W., McGowan, L., François, R., Grolemund, G., Hayes, A., Henry, L., Hester, J., Kuhn, M., Pedersen, T., Miller, E., Bache, S., Müller, K., Ooms, J., Robinson, D., Seidel, D., Spinu, V., … Yutani, H. (2019). Welcome to the Tidyverse. </w:t>
      </w:r>
      <w:r w:rsidRPr="00F60EEE">
        <w:rPr>
          <w:rFonts w:ascii="Times New Roman" w:hAnsi="Times New Roman" w:cs="Times New Roman"/>
          <w:i/>
          <w:iCs/>
          <w:kern w:val="0"/>
        </w:rPr>
        <w:t>Journal of Open Source Software</w:t>
      </w:r>
      <w:r w:rsidRPr="00F60EEE">
        <w:rPr>
          <w:rFonts w:ascii="Times New Roman" w:hAnsi="Times New Roman" w:cs="Times New Roman"/>
          <w:kern w:val="0"/>
        </w:rPr>
        <w:t xml:space="preserve">, </w:t>
      </w:r>
      <w:r w:rsidRPr="00F60EEE">
        <w:rPr>
          <w:rFonts w:ascii="Times New Roman" w:hAnsi="Times New Roman" w:cs="Times New Roman"/>
          <w:i/>
          <w:iCs/>
          <w:kern w:val="0"/>
        </w:rPr>
        <w:t>4</w:t>
      </w:r>
      <w:r w:rsidRPr="00F60EEE">
        <w:rPr>
          <w:rFonts w:ascii="Times New Roman" w:hAnsi="Times New Roman" w:cs="Times New Roman"/>
          <w:kern w:val="0"/>
        </w:rPr>
        <w:t>(43), 1686. https://doi.org/10.21105/joss.01686</w:t>
      </w:r>
    </w:p>
    <w:p w14:paraId="6BD71AC0" w14:textId="77777777" w:rsidR="002E3B13" w:rsidRPr="00F21EBC" w:rsidRDefault="002E3B13" w:rsidP="00694AEE">
      <w:pPr>
        <w:autoSpaceDE w:val="0"/>
        <w:autoSpaceDN w:val="0"/>
        <w:adjustRightInd w:val="0"/>
        <w:ind w:left="720" w:hanging="720"/>
        <w:rPr>
          <w:rFonts w:ascii="Times New Roman" w:hAnsi="Times New Roman" w:cs="Times New Roman"/>
          <w:color w:val="000000" w:themeColor="text1"/>
          <w:kern w:val="0"/>
        </w:rPr>
      </w:pPr>
    </w:p>
    <w:p w14:paraId="479E232A" w14:textId="3EE5FC0B" w:rsidR="004A087A" w:rsidRPr="00F21EBC" w:rsidRDefault="004A087A" w:rsidP="00594DE8">
      <w:pPr>
        <w:autoSpaceDE w:val="0"/>
        <w:autoSpaceDN w:val="0"/>
        <w:adjustRightInd w:val="0"/>
        <w:jc w:val="both"/>
        <w:rPr>
          <w:rFonts w:ascii="Times New Roman" w:hAnsi="Times New Roman" w:cs="Times New Roman"/>
          <w:color w:val="000000" w:themeColor="text1"/>
          <w:kern w:val="0"/>
        </w:rPr>
      </w:pPr>
      <w:r w:rsidRPr="00F21EBC">
        <w:rPr>
          <w:rFonts w:ascii="Times New Roman" w:hAnsi="Times New Roman" w:cs="Times New Roman"/>
          <w:b/>
          <w:bCs/>
          <w:color w:val="000000" w:themeColor="text1"/>
          <w:kern w:val="0"/>
        </w:rPr>
        <w:lastRenderedPageBreak/>
        <w:t>Acknowledgements:</w:t>
      </w:r>
      <w:r w:rsidRPr="00F21EBC">
        <w:rPr>
          <w:rFonts w:ascii="Times New Roman" w:hAnsi="Times New Roman" w:cs="Times New Roman"/>
          <w:color w:val="000000" w:themeColor="text1"/>
          <w:kern w:val="0"/>
        </w:rPr>
        <w:t xml:space="preserve"> The author would like to thank Drs. Jennifer Austin, Liliana Sánchez, Joseph Casillas, Silva Perez-Cortes, and David Giancaspro for their insight into this project. Furthermore, Eduardo Crespo</w:t>
      </w:r>
      <w:r w:rsidR="00964A7B">
        <w:rPr>
          <w:rFonts w:ascii="Times New Roman" w:hAnsi="Times New Roman" w:cs="Times New Roman"/>
          <w:color w:val="000000" w:themeColor="text1"/>
          <w:kern w:val="0"/>
        </w:rPr>
        <w:t>-Cruz</w:t>
      </w:r>
      <w:r w:rsidRPr="00F21EBC">
        <w:rPr>
          <w:rFonts w:ascii="Times New Roman" w:hAnsi="Times New Roman" w:cs="Times New Roman"/>
          <w:color w:val="000000" w:themeColor="text1"/>
          <w:kern w:val="0"/>
        </w:rPr>
        <w:t>, Fernando Mena</w:t>
      </w:r>
      <w:r w:rsidR="00964A7B">
        <w:rPr>
          <w:rFonts w:ascii="Times New Roman" w:hAnsi="Times New Roman" w:cs="Times New Roman"/>
          <w:color w:val="000000" w:themeColor="text1"/>
          <w:kern w:val="0"/>
        </w:rPr>
        <w:t xml:space="preserve"> Serrano</w:t>
      </w:r>
      <w:r w:rsidRPr="00F21EBC">
        <w:rPr>
          <w:rFonts w:ascii="Times New Roman" w:hAnsi="Times New Roman" w:cs="Times New Roman"/>
          <w:color w:val="000000" w:themeColor="text1"/>
          <w:kern w:val="0"/>
        </w:rPr>
        <w:t>, and Ketan from the University of Massachusetts Amherst’s College of Education statistical consulting service were instrumental in this project.</w:t>
      </w:r>
    </w:p>
    <w:p w14:paraId="552EE29C" w14:textId="77777777" w:rsidR="009061CE" w:rsidRPr="00594DE8" w:rsidRDefault="009061CE" w:rsidP="00594DE8">
      <w:pPr>
        <w:autoSpaceDE w:val="0"/>
        <w:autoSpaceDN w:val="0"/>
        <w:adjustRightInd w:val="0"/>
        <w:rPr>
          <w:rFonts w:ascii="Times New Roman" w:hAnsi="Times New Roman" w:cs="Times New Roman"/>
          <w:color w:val="000000" w:themeColor="text1"/>
          <w:kern w:val="0"/>
        </w:rPr>
      </w:pPr>
    </w:p>
    <w:p w14:paraId="722A4C91" w14:textId="3E4A68AA" w:rsidR="00480863" w:rsidRDefault="00480863" w:rsidP="00594DE8">
      <w:pPr>
        <w:autoSpaceDE w:val="0"/>
        <w:autoSpaceDN w:val="0"/>
        <w:adjustRightInd w:val="0"/>
        <w:ind w:left="720" w:hanging="720"/>
        <w:rPr>
          <w:rFonts w:ascii="Times New Roman" w:hAnsi="Times New Roman" w:cs="Times New Roman"/>
          <w:color w:val="000000" w:themeColor="text1"/>
          <w:kern w:val="0"/>
        </w:rPr>
      </w:pPr>
      <w:r w:rsidRPr="00F21EBC">
        <w:rPr>
          <w:rFonts w:ascii="Times New Roman" w:hAnsi="Times New Roman" w:cs="Times New Roman"/>
          <w:b/>
          <w:bCs/>
          <w:color w:val="000000" w:themeColor="text1"/>
          <w:kern w:val="0"/>
        </w:rPr>
        <w:t>Competing interests:</w:t>
      </w:r>
      <w:r w:rsidRPr="00F21EBC">
        <w:rPr>
          <w:rFonts w:ascii="Times New Roman" w:hAnsi="Times New Roman" w:cs="Times New Roman"/>
          <w:color w:val="000000" w:themeColor="text1"/>
          <w:kern w:val="0"/>
        </w:rPr>
        <w:t xml:space="preserve"> The author(s) declare none.</w:t>
      </w:r>
    </w:p>
    <w:p w14:paraId="7173F64E" w14:textId="77777777" w:rsidR="009061CE" w:rsidRDefault="009061CE" w:rsidP="00EA42B8">
      <w:pPr>
        <w:autoSpaceDE w:val="0"/>
        <w:autoSpaceDN w:val="0"/>
        <w:adjustRightInd w:val="0"/>
        <w:rPr>
          <w:rFonts w:ascii="Times New Roman" w:hAnsi="Times New Roman" w:cs="Times New Roman"/>
        </w:rPr>
      </w:pPr>
    </w:p>
    <w:p w14:paraId="3776FF53" w14:textId="27CFBA26" w:rsidR="00594DE8" w:rsidRDefault="00594DE8" w:rsidP="00594DE8">
      <w:pPr>
        <w:autoSpaceDE w:val="0"/>
        <w:autoSpaceDN w:val="0"/>
        <w:adjustRightInd w:val="0"/>
        <w:jc w:val="both"/>
        <w:rPr>
          <w:rStyle w:val="Hyperlink"/>
          <w:rFonts w:ascii="Times New Roman" w:hAnsi="Times New Roman" w:cs="Times New Roman"/>
          <w:color w:val="000000" w:themeColor="text1"/>
          <w:u w:val="none"/>
        </w:rPr>
      </w:pPr>
      <w:r>
        <w:rPr>
          <w:rFonts w:ascii="Times New Roman" w:hAnsi="Times New Roman" w:cs="Times New Roman"/>
          <w:b/>
          <w:bCs/>
        </w:rPr>
        <w:t>Data availability statement:</w:t>
      </w:r>
      <w:r>
        <w:rPr>
          <w:rFonts w:ascii="Times New Roman" w:hAnsi="Times New Roman" w:cs="Times New Roman"/>
        </w:rPr>
        <w:t xml:space="preserve"> All anonymized data and cod</w:t>
      </w:r>
      <w:r w:rsidR="0033776E">
        <w:rPr>
          <w:rFonts w:ascii="Times New Roman" w:hAnsi="Times New Roman" w:cs="Times New Roman"/>
        </w:rPr>
        <w:t>ing</w:t>
      </w:r>
      <w:r>
        <w:rPr>
          <w:rFonts w:ascii="Times New Roman" w:hAnsi="Times New Roman" w:cs="Times New Roman"/>
        </w:rPr>
        <w:t xml:space="preserve"> for analysis are available on a public GitHub repository (</w:t>
      </w:r>
      <w:hyperlink r:id="rId13" w:history="1">
        <w:r w:rsidRPr="00F21EBC">
          <w:rPr>
            <w:rStyle w:val="Hyperlink"/>
            <w:rFonts w:ascii="Times New Roman" w:hAnsi="Times New Roman" w:cs="Times New Roman"/>
            <w:color w:val="000000" w:themeColor="text1"/>
          </w:rPr>
          <w:t>https://github.com/pthane/DLI-Morphosyntax-2023</w:t>
        </w:r>
      </w:hyperlink>
      <w:r w:rsidRPr="00594DE8">
        <w:rPr>
          <w:rStyle w:val="Hyperlink"/>
          <w:rFonts w:ascii="Times New Roman" w:hAnsi="Times New Roman" w:cs="Times New Roman"/>
          <w:color w:val="000000" w:themeColor="text1"/>
          <w:u w:val="none"/>
        </w:rPr>
        <w:t>)</w:t>
      </w:r>
      <w:r w:rsidR="0033776E">
        <w:rPr>
          <w:rStyle w:val="Hyperlink"/>
          <w:rFonts w:ascii="Times New Roman" w:hAnsi="Times New Roman" w:cs="Times New Roman"/>
          <w:color w:val="000000" w:themeColor="text1"/>
          <w:u w:val="none"/>
        </w:rPr>
        <w:t>, as approved by Rutgers University IRB #</w:t>
      </w:r>
      <w:r w:rsidR="00A81777" w:rsidRPr="00A81777">
        <w:rPr>
          <w:rStyle w:val="Hyperlink"/>
          <w:rFonts w:ascii="Times New Roman" w:hAnsi="Times New Roman" w:cs="Times New Roman"/>
          <w:color w:val="000000" w:themeColor="text1"/>
          <w:u w:val="none"/>
        </w:rPr>
        <w:t>Pro2021001902</w:t>
      </w:r>
      <w:r>
        <w:rPr>
          <w:rStyle w:val="Hyperlink"/>
          <w:rFonts w:ascii="Times New Roman" w:hAnsi="Times New Roman" w:cs="Times New Roman"/>
          <w:color w:val="000000" w:themeColor="text1"/>
          <w:u w:val="none"/>
        </w:rPr>
        <w:t>.</w:t>
      </w:r>
    </w:p>
    <w:p w14:paraId="505FA3BE" w14:textId="77777777" w:rsidR="009061CE" w:rsidRDefault="009061CE" w:rsidP="00594DE8">
      <w:pPr>
        <w:autoSpaceDE w:val="0"/>
        <w:autoSpaceDN w:val="0"/>
        <w:adjustRightInd w:val="0"/>
        <w:jc w:val="both"/>
        <w:rPr>
          <w:rStyle w:val="Hyperlink"/>
          <w:rFonts w:ascii="Times New Roman" w:hAnsi="Times New Roman" w:cs="Times New Roman"/>
          <w:color w:val="000000" w:themeColor="text1"/>
          <w:u w:val="none"/>
        </w:rPr>
      </w:pPr>
    </w:p>
    <w:p w14:paraId="3B9698EF" w14:textId="1B75D242" w:rsidR="004A0D58" w:rsidRDefault="004A0D58" w:rsidP="00594DE8">
      <w:pPr>
        <w:autoSpaceDE w:val="0"/>
        <w:autoSpaceDN w:val="0"/>
        <w:adjustRightInd w:val="0"/>
        <w:jc w:val="both"/>
        <w:rPr>
          <w:rStyle w:val="Hyperlink"/>
          <w:rFonts w:ascii="Times New Roman" w:hAnsi="Times New Roman" w:cs="Times New Roman"/>
          <w:color w:val="000000" w:themeColor="text1"/>
          <w:u w:val="none"/>
        </w:rPr>
      </w:pPr>
      <w:r>
        <w:rPr>
          <w:rStyle w:val="Hyperlink"/>
          <w:rFonts w:ascii="Times New Roman" w:hAnsi="Times New Roman" w:cs="Times New Roman"/>
          <w:b/>
          <w:bCs/>
          <w:color w:val="000000" w:themeColor="text1"/>
          <w:u w:val="none"/>
        </w:rPr>
        <w:t>Correspondence:</w:t>
      </w:r>
    </w:p>
    <w:p w14:paraId="0654704D" w14:textId="2F66D89C" w:rsidR="004A0D58" w:rsidRDefault="004A0D58" w:rsidP="00594DE8">
      <w:pPr>
        <w:autoSpaceDE w:val="0"/>
        <w:autoSpaceDN w:val="0"/>
        <w:adjustRightInd w:val="0"/>
        <w:jc w:val="both"/>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Dr. Patrick D. Thane (</w:t>
      </w:r>
      <w:hyperlink r:id="rId14" w:history="1">
        <w:r w:rsidRPr="00B60C46">
          <w:rPr>
            <w:rStyle w:val="Hyperlink"/>
            <w:rFonts w:ascii="Times New Roman" w:hAnsi="Times New Roman" w:cs="Times New Roman"/>
          </w:rPr>
          <w:t>pthane@umass.edu</w:t>
        </w:r>
      </w:hyperlink>
      <w:r>
        <w:rPr>
          <w:rStyle w:val="Hyperlink"/>
          <w:rFonts w:ascii="Times New Roman" w:hAnsi="Times New Roman" w:cs="Times New Roman"/>
          <w:color w:val="000000" w:themeColor="text1"/>
          <w:u w:val="none"/>
        </w:rPr>
        <w:t>)</w:t>
      </w:r>
    </w:p>
    <w:p w14:paraId="7F60A930" w14:textId="03A7755A" w:rsidR="004A0D58" w:rsidRDefault="004A0D58" w:rsidP="00594DE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Furcolo Hall Office N153</w:t>
      </w:r>
    </w:p>
    <w:p w14:paraId="34B6CD52" w14:textId="35D56389" w:rsidR="004A0D58" w:rsidRDefault="004A0D58" w:rsidP="00594DE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813 North Pleasant Street</w:t>
      </w:r>
    </w:p>
    <w:p w14:paraId="13D3C6CC" w14:textId="162DB912" w:rsidR="004A0D58" w:rsidRPr="004A0D58" w:rsidRDefault="004A0D58" w:rsidP="00594DE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Amherst, MA 01002</w:t>
      </w:r>
    </w:p>
    <w:sectPr w:rsidR="004A0D58" w:rsidRPr="004A0D58">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7A6FD" w14:textId="77777777" w:rsidR="0017399A" w:rsidRDefault="0017399A" w:rsidP="003E6FFC">
      <w:r>
        <w:separator/>
      </w:r>
    </w:p>
  </w:endnote>
  <w:endnote w:type="continuationSeparator" w:id="0">
    <w:p w14:paraId="07E0557F" w14:textId="77777777" w:rsidR="0017399A" w:rsidRDefault="0017399A" w:rsidP="003E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9A9A" w14:textId="77777777" w:rsidR="0017399A" w:rsidRDefault="0017399A" w:rsidP="003E6FFC">
      <w:r>
        <w:separator/>
      </w:r>
    </w:p>
  </w:footnote>
  <w:footnote w:type="continuationSeparator" w:id="0">
    <w:p w14:paraId="5B5DC954" w14:textId="77777777" w:rsidR="0017399A" w:rsidRDefault="0017399A" w:rsidP="003E6FFC">
      <w:r>
        <w:continuationSeparator/>
      </w:r>
    </w:p>
  </w:footnote>
  <w:footnote w:id="1">
    <w:p w14:paraId="4DED6812" w14:textId="2923A0B5" w:rsidR="004976C8" w:rsidRPr="00D9066B" w:rsidRDefault="004976C8"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r>
      <w:r w:rsidR="006F4560" w:rsidRPr="00D9066B">
        <w:rPr>
          <w:rFonts w:ascii="Times New Roman" w:hAnsi="Times New Roman" w:cs="Times New Roman"/>
          <w:color w:val="000000" w:themeColor="text1"/>
          <w:sz w:val="24"/>
          <w:szCs w:val="24"/>
        </w:rPr>
        <w:t xml:space="preserve">Specifically, Lohndal and Putnam (2024, p. 12, italics original) argue that their “Claim is that </w:t>
      </w:r>
      <w:r w:rsidR="006F4560" w:rsidRPr="00D9066B">
        <w:rPr>
          <w:rFonts w:ascii="Times New Roman" w:hAnsi="Times New Roman" w:cs="Times New Roman"/>
          <w:i/>
          <w:iCs/>
          <w:color w:val="000000" w:themeColor="text1"/>
          <w:sz w:val="24"/>
          <w:szCs w:val="24"/>
        </w:rPr>
        <w:t>Feature Reassembly</w:t>
      </w:r>
      <w:r w:rsidR="006F4560" w:rsidRPr="00D9066B">
        <w:rPr>
          <w:rFonts w:ascii="Times New Roman" w:hAnsi="Times New Roman" w:cs="Times New Roman"/>
          <w:color w:val="000000" w:themeColor="text1"/>
          <w:sz w:val="24"/>
          <w:szCs w:val="24"/>
        </w:rPr>
        <w:t xml:space="preserve"> as a mechanism is not needed as it can be captured by independently required mechanisms in exoskeletal models.” Therefore, these researchers argue that </w:t>
      </w:r>
      <w:r w:rsidR="000452BD" w:rsidRPr="00D9066B">
        <w:rPr>
          <w:rFonts w:ascii="Times New Roman" w:hAnsi="Times New Roman" w:cs="Times New Roman"/>
          <w:color w:val="000000" w:themeColor="text1"/>
          <w:sz w:val="24"/>
          <w:szCs w:val="24"/>
        </w:rPr>
        <w:t xml:space="preserve">the structure building operations that </w:t>
      </w:r>
      <w:r w:rsidR="006F4560" w:rsidRPr="00D9066B">
        <w:rPr>
          <w:rFonts w:ascii="Times New Roman" w:hAnsi="Times New Roman" w:cs="Times New Roman"/>
          <w:color w:val="000000" w:themeColor="text1"/>
          <w:sz w:val="24"/>
          <w:szCs w:val="24"/>
        </w:rPr>
        <w:t>feature reassembly</w:t>
      </w:r>
      <w:r w:rsidR="000452BD" w:rsidRPr="00D9066B">
        <w:rPr>
          <w:rFonts w:ascii="Times New Roman" w:hAnsi="Times New Roman" w:cs="Times New Roman"/>
          <w:color w:val="000000" w:themeColor="text1"/>
          <w:sz w:val="24"/>
          <w:szCs w:val="24"/>
        </w:rPr>
        <w:t xml:space="preserve"> assume</w:t>
      </w:r>
      <w:r w:rsidR="00392E30" w:rsidRPr="00D9066B">
        <w:rPr>
          <w:rFonts w:ascii="Times New Roman" w:hAnsi="Times New Roman" w:cs="Times New Roman"/>
          <w:color w:val="000000" w:themeColor="text1"/>
          <w:sz w:val="24"/>
          <w:szCs w:val="24"/>
        </w:rPr>
        <w:t>s</w:t>
      </w:r>
      <w:r w:rsidR="006F4560" w:rsidRPr="00D9066B">
        <w:rPr>
          <w:rFonts w:ascii="Times New Roman" w:hAnsi="Times New Roman" w:cs="Times New Roman"/>
          <w:color w:val="000000" w:themeColor="text1"/>
          <w:sz w:val="24"/>
          <w:szCs w:val="24"/>
        </w:rPr>
        <w:t xml:space="preserve"> </w:t>
      </w:r>
      <w:r w:rsidR="00FF5775" w:rsidRPr="00D9066B">
        <w:rPr>
          <w:rFonts w:ascii="Times New Roman" w:hAnsi="Times New Roman" w:cs="Times New Roman"/>
          <w:color w:val="000000" w:themeColor="text1"/>
          <w:sz w:val="24"/>
          <w:szCs w:val="24"/>
        </w:rPr>
        <w:t xml:space="preserve">can be integrated into models </w:t>
      </w:r>
      <w:r w:rsidR="000D37B6" w:rsidRPr="00D9066B">
        <w:rPr>
          <w:rFonts w:ascii="Times New Roman" w:hAnsi="Times New Roman" w:cs="Times New Roman"/>
          <w:color w:val="000000" w:themeColor="text1"/>
          <w:sz w:val="24"/>
          <w:szCs w:val="24"/>
        </w:rPr>
        <w:t xml:space="preserve">that </w:t>
      </w:r>
      <w:r w:rsidR="00D64C36" w:rsidRPr="00D9066B">
        <w:rPr>
          <w:rFonts w:ascii="Times New Roman" w:hAnsi="Times New Roman" w:cs="Times New Roman"/>
          <w:color w:val="000000" w:themeColor="text1"/>
          <w:sz w:val="24"/>
          <w:szCs w:val="24"/>
        </w:rPr>
        <w:t>account for</w:t>
      </w:r>
      <w:r w:rsidR="000D37B6" w:rsidRPr="00D9066B">
        <w:rPr>
          <w:rFonts w:ascii="Times New Roman" w:hAnsi="Times New Roman" w:cs="Times New Roman"/>
          <w:color w:val="000000" w:themeColor="text1"/>
          <w:sz w:val="24"/>
          <w:szCs w:val="24"/>
        </w:rPr>
        <w:t xml:space="preserve"> the</w:t>
      </w:r>
      <w:r w:rsidR="00FF5775" w:rsidRPr="00D9066B">
        <w:rPr>
          <w:rFonts w:ascii="Times New Roman" w:hAnsi="Times New Roman" w:cs="Times New Roman"/>
          <w:color w:val="000000" w:themeColor="text1"/>
          <w:sz w:val="24"/>
          <w:szCs w:val="24"/>
        </w:rPr>
        <w:t xml:space="preserve"> language faculty more generally</w:t>
      </w:r>
      <w:r w:rsidR="009D5C7E" w:rsidRPr="00D9066B">
        <w:rPr>
          <w:rFonts w:ascii="Times New Roman" w:hAnsi="Times New Roman" w:cs="Times New Roman"/>
          <w:color w:val="000000" w:themeColor="text1"/>
          <w:sz w:val="24"/>
          <w:szCs w:val="24"/>
        </w:rPr>
        <w:t xml:space="preserve">. However, </w:t>
      </w:r>
      <w:r w:rsidR="004E3836" w:rsidRPr="00D9066B">
        <w:rPr>
          <w:rFonts w:ascii="Times New Roman" w:hAnsi="Times New Roman" w:cs="Times New Roman"/>
          <w:color w:val="000000" w:themeColor="text1"/>
          <w:sz w:val="24"/>
          <w:szCs w:val="24"/>
        </w:rPr>
        <w:t>these researchers do emphasize the importance of features as well as the dissociation between syntax and morphology, both inherent predictions advanced by Putnam and Sánchez’s (2023) approach to HL acquisition and maintenance</w:t>
      </w:r>
      <w:r w:rsidR="003718B1" w:rsidRPr="00D9066B">
        <w:rPr>
          <w:rFonts w:ascii="Times New Roman" w:hAnsi="Times New Roman" w:cs="Times New Roman"/>
          <w:color w:val="000000" w:themeColor="text1"/>
          <w:sz w:val="24"/>
          <w:szCs w:val="24"/>
        </w:rPr>
        <w:t xml:space="preserve"> that is influential in accounting for the results of this and many studies on this topic</w:t>
      </w:r>
      <w:r w:rsidR="004E3836" w:rsidRPr="00D9066B">
        <w:rPr>
          <w:rFonts w:ascii="Times New Roman" w:hAnsi="Times New Roman" w:cs="Times New Roman"/>
          <w:color w:val="000000" w:themeColor="text1"/>
          <w:sz w:val="24"/>
          <w:szCs w:val="24"/>
        </w:rPr>
        <w:t>.</w:t>
      </w:r>
      <w:r w:rsidR="00B032C1">
        <w:rPr>
          <w:rFonts w:ascii="Times New Roman" w:hAnsi="Times New Roman" w:cs="Times New Roman"/>
          <w:color w:val="000000" w:themeColor="text1"/>
          <w:sz w:val="24"/>
          <w:szCs w:val="24"/>
        </w:rPr>
        <w:t xml:space="preserve"> </w:t>
      </w:r>
      <w:r w:rsidR="00DB682B">
        <w:rPr>
          <w:rFonts w:ascii="Times New Roman" w:hAnsi="Times New Roman" w:cs="Times New Roman"/>
          <w:color w:val="000000" w:themeColor="text1"/>
          <w:sz w:val="24"/>
          <w:szCs w:val="24"/>
        </w:rPr>
        <w:t>Lohndal and Putnam’s (2024) claim has attracted attention from other scholars within this framework</w:t>
      </w:r>
      <w:r w:rsidR="007423BA">
        <w:rPr>
          <w:rFonts w:ascii="Times New Roman" w:hAnsi="Times New Roman" w:cs="Times New Roman"/>
          <w:color w:val="000000" w:themeColor="text1"/>
          <w:sz w:val="24"/>
          <w:szCs w:val="24"/>
        </w:rPr>
        <w:t xml:space="preserve">, including </w:t>
      </w:r>
      <w:r w:rsidR="00AC4F88">
        <w:rPr>
          <w:rFonts w:ascii="Times New Roman" w:hAnsi="Times New Roman" w:cs="Times New Roman"/>
          <w:color w:val="000000" w:themeColor="text1"/>
          <w:sz w:val="24"/>
          <w:szCs w:val="24"/>
        </w:rPr>
        <w:t xml:space="preserve">Domínguez and Hicks (2024) and </w:t>
      </w:r>
      <w:r w:rsidR="006E55F0">
        <w:rPr>
          <w:rFonts w:ascii="Times New Roman" w:hAnsi="Times New Roman" w:cs="Times New Roman"/>
          <w:color w:val="000000" w:themeColor="text1"/>
          <w:sz w:val="24"/>
          <w:szCs w:val="24"/>
        </w:rPr>
        <w:t xml:space="preserve">Leal and Shimanskaya (2024), who advance similar claims regarding the </w:t>
      </w:r>
      <w:r w:rsidR="00650A2E">
        <w:rPr>
          <w:rFonts w:ascii="Times New Roman" w:hAnsi="Times New Roman" w:cs="Times New Roman"/>
          <w:color w:val="000000" w:themeColor="text1"/>
          <w:sz w:val="24"/>
          <w:szCs w:val="24"/>
        </w:rPr>
        <w:t xml:space="preserve">importance of the predictions </w:t>
      </w:r>
      <w:r w:rsidR="00B22BB3">
        <w:rPr>
          <w:rFonts w:ascii="Times New Roman" w:hAnsi="Times New Roman" w:cs="Times New Roman"/>
          <w:color w:val="000000" w:themeColor="text1"/>
          <w:sz w:val="24"/>
          <w:szCs w:val="24"/>
        </w:rPr>
        <w:t>of the feature reassembly framework in accounting for acquisitional difficulty</w:t>
      </w:r>
      <w:r w:rsidR="00B032C1">
        <w:rPr>
          <w:rFonts w:ascii="Times New Roman" w:hAnsi="Times New Roman" w:cs="Times New Roman"/>
          <w:color w:val="000000" w:themeColor="text1"/>
          <w:sz w:val="24"/>
          <w:szCs w:val="24"/>
        </w:rPr>
        <w:t>.</w:t>
      </w:r>
    </w:p>
  </w:footnote>
  <w:footnote w:id="2">
    <w:p w14:paraId="585780F8" w14:textId="1F06E6DF" w:rsidR="00550DC4" w:rsidRPr="00D9066B" w:rsidRDefault="00550DC4"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 xml:space="preserve">Due to space limitations, readers are referred to Lindholm-Leary (2018) for further discussion of </w:t>
      </w:r>
      <w:r w:rsidR="004F46B6" w:rsidRPr="00D9066B">
        <w:rPr>
          <w:rFonts w:ascii="Times New Roman" w:hAnsi="Times New Roman" w:cs="Times New Roman"/>
          <w:color w:val="000000" w:themeColor="text1"/>
          <w:sz w:val="24"/>
          <w:szCs w:val="24"/>
        </w:rPr>
        <w:t xml:space="preserve">the premises and research concerning </w:t>
      </w:r>
      <w:r w:rsidRPr="00D9066B">
        <w:rPr>
          <w:rFonts w:ascii="Times New Roman" w:hAnsi="Times New Roman" w:cs="Times New Roman"/>
          <w:color w:val="000000" w:themeColor="text1"/>
          <w:sz w:val="24"/>
          <w:szCs w:val="24"/>
        </w:rPr>
        <w:t>DLI education</w:t>
      </w:r>
      <w:r w:rsidR="004F46B6" w:rsidRPr="00D9066B">
        <w:rPr>
          <w:rFonts w:ascii="Times New Roman" w:hAnsi="Times New Roman" w:cs="Times New Roman"/>
          <w:color w:val="000000" w:themeColor="text1"/>
          <w:sz w:val="24"/>
          <w:szCs w:val="24"/>
        </w:rPr>
        <w:t xml:space="preserve"> with Spanish HSs</w:t>
      </w:r>
      <w:r w:rsidRPr="00D9066B">
        <w:rPr>
          <w:rFonts w:ascii="Times New Roman" w:hAnsi="Times New Roman" w:cs="Times New Roman"/>
          <w:color w:val="000000" w:themeColor="text1"/>
          <w:sz w:val="24"/>
          <w:szCs w:val="24"/>
        </w:rPr>
        <w:t>.</w:t>
      </w:r>
    </w:p>
  </w:footnote>
  <w:footnote w:id="3">
    <w:p w14:paraId="0BD3269F" w14:textId="7E169539" w:rsidR="00316979" w:rsidRPr="00D9066B" w:rsidRDefault="00316979"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Following Cinque and Rizzi’s (20</w:t>
      </w:r>
      <w:r w:rsidR="008465D0" w:rsidRPr="00D9066B">
        <w:rPr>
          <w:rFonts w:ascii="Times New Roman" w:hAnsi="Times New Roman" w:cs="Times New Roman"/>
          <w:color w:val="000000" w:themeColor="text1"/>
          <w:sz w:val="24"/>
          <w:szCs w:val="24"/>
        </w:rPr>
        <w:t>12</w:t>
      </w:r>
      <w:r w:rsidRPr="00D9066B">
        <w:rPr>
          <w:rFonts w:ascii="Times New Roman" w:hAnsi="Times New Roman" w:cs="Times New Roman"/>
          <w:color w:val="000000" w:themeColor="text1"/>
          <w:sz w:val="24"/>
          <w:szCs w:val="24"/>
        </w:rPr>
        <w:t>) cartographic analysis, both Force and Fin are syntactic categories</w:t>
      </w:r>
      <w:r w:rsidR="003D291D" w:rsidRPr="00D9066B">
        <w:rPr>
          <w:rFonts w:ascii="Times New Roman" w:hAnsi="Times New Roman" w:cs="Times New Roman"/>
          <w:color w:val="000000" w:themeColor="text1"/>
          <w:sz w:val="24"/>
          <w:szCs w:val="24"/>
        </w:rPr>
        <w:t xml:space="preserve"> in the left periphery</w:t>
      </w:r>
      <w:r w:rsidRPr="00D9066B">
        <w:rPr>
          <w:rFonts w:ascii="Times New Roman" w:hAnsi="Times New Roman" w:cs="Times New Roman"/>
          <w:color w:val="000000" w:themeColor="text1"/>
          <w:sz w:val="24"/>
          <w:szCs w:val="24"/>
        </w:rPr>
        <w:t xml:space="preserve"> below the </w:t>
      </w:r>
      <w:r w:rsidR="00D13E02" w:rsidRPr="00D9066B">
        <w:rPr>
          <w:rFonts w:ascii="Times New Roman" w:hAnsi="Times New Roman" w:cs="Times New Roman"/>
          <w:color w:val="000000" w:themeColor="text1"/>
          <w:sz w:val="24"/>
          <w:szCs w:val="24"/>
        </w:rPr>
        <w:t>complementizer phrase</w:t>
      </w:r>
      <w:r w:rsidRPr="00D9066B">
        <w:rPr>
          <w:rFonts w:ascii="Times New Roman" w:hAnsi="Times New Roman" w:cs="Times New Roman"/>
          <w:color w:val="000000" w:themeColor="text1"/>
          <w:sz w:val="24"/>
          <w:szCs w:val="24"/>
        </w:rPr>
        <w:t xml:space="preserve"> layer.</w:t>
      </w:r>
    </w:p>
  </w:footnote>
  <w:footnote w:id="4">
    <w:p w14:paraId="3DD8A100" w14:textId="67B84387" w:rsidR="00E950EF" w:rsidRPr="00D9066B" w:rsidRDefault="00E950EF"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 xml:space="preserve">Recent research has shown that HSs are more likely to produce the subjunctive with irregular verbs (Giancaspro et al., 2022); the use of regular verbs </w:t>
      </w:r>
      <w:r w:rsidR="001832AB" w:rsidRPr="00D9066B">
        <w:rPr>
          <w:rFonts w:ascii="Times New Roman" w:hAnsi="Times New Roman" w:cs="Times New Roman"/>
          <w:color w:val="000000" w:themeColor="text1"/>
          <w:sz w:val="24"/>
          <w:szCs w:val="24"/>
        </w:rPr>
        <w:t xml:space="preserve">in this study </w:t>
      </w:r>
      <w:r w:rsidRPr="00D9066B">
        <w:rPr>
          <w:rFonts w:ascii="Times New Roman" w:hAnsi="Times New Roman" w:cs="Times New Roman"/>
          <w:color w:val="000000" w:themeColor="text1"/>
          <w:sz w:val="24"/>
          <w:szCs w:val="24"/>
        </w:rPr>
        <w:t>is addressed as a limitation in the discussion of results in this paper.</w:t>
      </w:r>
    </w:p>
    <w:p w14:paraId="16DED6BB" w14:textId="77777777" w:rsidR="002F1F9C" w:rsidRPr="00D9066B" w:rsidRDefault="002F1F9C" w:rsidP="004976C8">
      <w:pPr>
        <w:pStyle w:val="FootnoteText"/>
        <w:ind w:left="360" w:hanging="360"/>
        <w:jc w:val="both"/>
        <w:rPr>
          <w:rFonts w:ascii="Times New Roman" w:hAnsi="Times New Roman" w:cs="Times New Roman"/>
          <w:color w:val="000000" w:themeColor="text1"/>
          <w:sz w:val="24"/>
          <w:szCs w:val="24"/>
        </w:rPr>
      </w:pPr>
    </w:p>
  </w:footnote>
  <w:footnote w:id="5">
    <w:p w14:paraId="3EBB0E11" w14:textId="2EB79DDA" w:rsidR="0039069F" w:rsidRPr="00D9066B" w:rsidRDefault="0039069F"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Vannest et al. (2011, p. 2) define lemmatic</w:t>
      </w:r>
      <w:r w:rsidR="00AD3441" w:rsidRPr="00D9066B">
        <w:rPr>
          <w:rFonts w:ascii="Times New Roman" w:hAnsi="Times New Roman" w:cs="Times New Roman"/>
          <w:color w:val="000000" w:themeColor="text1"/>
          <w:sz w:val="24"/>
          <w:szCs w:val="24"/>
        </w:rPr>
        <w:t>/base</w:t>
      </w:r>
      <w:r w:rsidRPr="00D9066B">
        <w:rPr>
          <w:rFonts w:ascii="Times New Roman" w:hAnsi="Times New Roman" w:cs="Times New Roman"/>
          <w:color w:val="000000" w:themeColor="text1"/>
          <w:sz w:val="24"/>
          <w:szCs w:val="24"/>
        </w:rPr>
        <w:t xml:space="preserve"> frequency as “the frequency of the base morpheme, equivalent to the total frequency of all the words containing this morpheme.”</w:t>
      </w:r>
      <w:r w:rsidR="00AD3441" w:rsidRPr="00D9066B">
        <w:rPr>
          <w:rFonts w:ascii="Times New Roman" w:hAnsi="Times New Roman" w:cs="Times New Roman"/>
          <w:color w:val="000000" w:themeColor="text1"/>
          <w:sz w:val="24"/>
          <w:szCs w:val="24"/>
        </w:rPr>
        <w:t xml:space="preserve"> The term </w:t>
      </w:r>
      <w:r w:rsidR="00AD3441" w:rsidRPr="00D9066B">
        <w:rPr>
          <w:rFonts w:ascii="Times New Roman" w:hAnsi="Times New Roman" w:cs="Times New Roman"/>
          <w:i/>
          <w:iCs/>
          <w:color w:val="000000" w:themeColor="text1"/>
          <w:sz w:val="24"/>
          <w:szCs w:val="24"/>
        </w:rPr>
        <w:t>lexical frequency</w:t>
      </w:r>
      <w:r w:rsidR="00AD3441" w:rsidRPr="00D9066B">
        <w:rPr>
          <w:rFonts w:ascii="Times New Roman" w:hAnsi="Times New Roman" w:cs="Times New Roman"/>
          <w:color w:val="000000" w:themeColor="text1"/>
          <w:sz w:val="24"/>
          <w:szCs w:val="24"/>
        </w:rPr>
        <w:t xml:space="preserve"> </w:t>
      </w:r>
      <w:r w:rsidR="00FA6457" w:rsidRPr="00D9066B">
        <w:rPr>
          <w:rFonts w:ascii="Times New Roman" w:hAnsi="Times New Roman" w:cs="Times New Roman"/>
          <w:color w:val="000000" w:themeColor="text1"/>
          <w:sz w:val="24"/>
          <w:szCs w:val="24"/>
        </w:rPr>
        <w:t>is</w:t>
      </w:r>
      <w:r w:rsidR="00AD3441" w:rsidRPr="00D9066B">
        <w:rPr>
          <w:rFonts w:ascii="Times New Roman" w:hAnsi="Times New Roman" w:cs="Times New Roman"/>
          <w:color w:val="000000" w:themeColor="text1"/>
          <w:sz w:val="24"/>
          <w:szCs w:val="24"/>
        </w:rPr>
        <w:t xml:space="preserve"> interchangeable with lemmatic frequency</w:t>
      </w:r>
      <w:r w:rsidR="00D6290F" w:rsidRPr="00D9066B">
        <w:rPr>
          <w:rFonts w:ascii="Times New Roman" w:hAnsi="Times New Roman" w:cs="Times New Roman"/>
          <w:color w:val="000000" w:themeColor="text1"/>
          <w:sz w:val="24"/>
          <w:szCs w:val="24"/>
        </w:rPr>
        <w:t xml:space="preserve"> in this </w:t>
      </w:r>
      <w:r w:rsidR="0087784F" w:rsidRPr="00D9066B">
        <w:rPr>
          <w:rFonts w:ascii="Times New Roman" w:hAnsi="Times New Roman" w:cs="Times New Roman"/>
          <w:color w:val="000000" w:themeColor="text1"/>
          <w:sz w:val="24"/>
          <w:szCs w:val="24"/>
        </w:rPr>
        <w:t>paper</w:t>
      </w:r>
      <w:r w:rsidR="00AD3441" w:rsidRPr="00D9066B">
        <w:rPr>
          <w:rFonts w:ascii="Times New Roman" w:hAnsi="Times New Roman" w:cs="Times New Roman"/>
          <w:color w:val="000000" w:themeColor="text1"/>
          <w:sz w:val="24"/>
          <w:szCs w:val="24"/>
        </w:rPr>
        <w:t>.</w:t>
      </w:r>
    </w:p>
    <w:p w14:paraId="046EA3E1" w14:textId="77777777" w:rsidR="000B1BA4" w:rsidRPr="00D9066B" w:rsidRDefault="000B1BA4" w:rsidP="004976C8">
      <w:pPr>
        <w:pStyle w:val="FootnoteText"/>
        <w:ind w:left="360" w:hanging="360"/>
        <w:jc w:val="both"/>
        <w:rPr>
          <w:rFonts w:ascii="Times New Roman" w:hAnsi="Times New Roman" w:cs="Times New Roman"/>
          <w:color w:val="000000" w:themeColor="text1"/>
          <w:sz w:val="24"/>
          <w:szCs w:val="24"/>
        </w:rPr>
      </w:pPr>
    </w:p>
  </w:footnote>
  <w:footnote w:id="6">
    <w:p w14:paraId="4B3273CE" w14:textId="65799B66" w:rsidR="00DA0E98" w:rsidRPr="00D9066B" w:rsidRDefault="00DA0E98"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 xml:space="preserve">Note that in these sentences, the differential object marker </w:t>
      </w:r>
      <w:r w:rsidRPr="00D9066B">
        <w:rPr>
          <w:rFonts w:ascii="Times New Roman" w:hAnsi="Times New Roman" w:cs="Times New Roman"/>
          <w:i/>
          <w:iCs/>
          <w:color w:val="000000" w:themeColor="text1"/>
          <w:sz w:val="24"/>
          <w:szCs w:val="24"/>
        </w:rPr>
        <w:t>a</w:t>
      </w:r>
      <w:r w:rsidRPr="00D9066B">
        <w:rPr>
          <w:rFonts w:ascii="Times New Roman" w:hAnsi="Times New Roman" w:cs="Times New Roman"/>
          <w:color w:val="000000" w:themeColor="text1"/>
          <w:sz w:val="24"/>
          <w:szCs w:val="24"/>
        </w:rPr>
        <w:t xml:space="preserve"> was </w:t>
      </w:r>
      <w:r w:rsidR="00E63866" w:rsidRPr="00D9066B">
        <w:rPr>
          <w:rFonts w:ascii="Times New Roman" w:hAnsi="Times New Roman" w:cs="Times New Roman"/>
          <w:color w:val="000000" w:themeColor="text1"/>
          <w:sz w:val="24"/>
          <w:szCs w:val="24"/>
        </w:rPr>
        <w:t>omitted intentionally</w:t>
      </w:r>
      <w:r w:rsidRPr="00D9066B">
        <w:rPr>
          <w:rFonts w:ascii="Times New Roman" w:hAnsi="Times New Roman" w:cs="Times New Roman"/>
          <w:color w:val="000000" w:themeColor="text1"/>
          <w:sz w:val="24"/>
          <w:szCs w:val="24"/>
        </w:rPr>
        <w:t>.</w:t>
      </w:r>
      <w:r w:rsidR="001832AB" w:rsidRPr="00D9066B">
        <w:rPr>
          <w:rFonts w:ascii="Times New Roman" w:hAnsi="Times New Roman" w:cs="Times New Roman"/>
          <w:color w:val="000000" w:themeColor="text1"/>
          <w:sz w:val="24"/>
          <w:szCs w:val="24"/>
        </w:rPr>
        <w:t xml:space="preserve"> Results concerning the differential object marker are presented in Thane (2024a, 2024b.</w:t>
      </w:r>
    </w:p>
  </w:footnote>
  <w:footnote w:id="7">
    <w:p w14:paraId="1C39A3D3" w14:textId="469DF0A1" w:rsidR="00EA28BE" w:rsidRPr="00D9066B" w:rsidRDefault="00EA28BE"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 xml:space="preserve">“Uncategorizable forms” were innovative inflections that are not a part of the Spanish inflectional system, and therefore, could not be </w:t>
      </w:r>
      <w:r w:rsidR="00D67423" w:rsidRPr="00D9066B">
        <w:rPr>
          <w:rFonts w:ascii="Times New Roman" w:hAnsi="Times New Roman" w:cs="Times New Roman"/>
          <w:color w:val="000000" w:themeColor="text1"/>
          <w:sz w:val="24"/>
          <w:szCs w:val="24"/>
        </w:rPr>
        <w:t xml:space="preserve">placed into named </w:t>
      </w:r>
      <w:r w:rsidRPr="00D9066B">
        <w:rPr>
          <w:rFonts w:ascii="Times New Roman" w:hAnsi="Times New Roman" w:cs="Times New Roman"/>
          <w:color w:val="000000" w:themeColor="text1"/>
          <w:sz w:val="24"/>
          <w:szCs w:val="24"/>
        </w:rPr>
        <w:t>categories.</w:t>
      </w:r>
    </w:p>
    <w:p w14:paraId="6AF78660" w14:textId="77777777" w:rsidR="008F6540" w:rsidRPr="00D9066B" w:rsidRDefault="008F6540" w:rsidP="004976C8">
      <w:pPr>
        <w:pStyle w:val="FootnoteText"/>
        <w:ind w:left="360" w:hanging="360"/>
        <w:jc w:val="both"/>
        <w:rPr>
          <w:rFonts w:ascii="Times New Roman" w:hAnsi="Times New Roman" w:cs="Times New Roman"/>
          <w:color w:val="000000" w:themeColor="text1"/>
          <w:sz w:val="24"/>
          <w:szCs w:val="24"/>
        </w:rPr>
      </w:pPr>
    </w:p>
  </w:footnote>
  <w:footnote w:id="8">
    <w:p w14:paraId="49ED50A5" w14:textId="2A32C574" w:rsidR="00A27DA8" w:rsidRPr="00D9066B" w:rsidRDefault="00A27DA8" w:rsidP="00A27DA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Readers interested in exploring statistical differences between the HS groups and SDBAs are encouraged to review these data on the public Git</w:t>
      </w:r>
      <w:r w:rsidR="001A6D4D">
        <w:rPr>
          <w:rFonts w:ascii="Times New Roman" w:hAnsi="Times New Roman" w:cs="Times New Roman"/>
          <w:color w:val="000000" w:themeColor="text1"/>
          <w:sz w:val="24"/>
          <w:szCs w:val="24"/>
        </w:rPr>
        <w:t>H</w:t>
      </w:r>
      <w:r w:rsidRPr="00D9066B">
        <w:rPr>
          <w:rFonts w:ascii="Times New Roman" w:hAnsi="Times New Roman" w:cs="Times New Roman"/>
          <w:color w:val="000000" w:themeColor="text1"/>
          <w:sz w:val="24"/>
          <w:szCs w:val="24"/>
        </w:rPr>
        <w:t xml:space="preserve">ub repository </w:t>
      </w:r>
      <w:r w:rsidR="007E6059">
        <w:rPr>
          <w:rFonts w:ascii="Times New Roman" w:hAnsi="Times New Roman" w:cs="Times New Roman"/>
          <w:color w:val="000000" w:themeColor="text1"/>
          <w:sz w:val="24"/>
          <w:szCs w:val="24"/>
        </w:rPr>
        <w:t>for this project</w:t>
      </w:r>
      <w:r w:rsidRPr="00D9066B">
        <w:rPr>
          <w:rFonts w:ascii="Times New Roman" w:hAnsi="Times New Roman" w:cs="Times New Roman"/>
          <w:color w:val="000000" w:themeColor="text1"/>
          <w:sz w:val="24"/>
          <w:szCs w:val="24"/>
        </w:rPr>
        <w:t>.</w:t>
      </w:r>
    </w:p>
  </w:footnote>
  <w:footnote w:id="9">
    <w:p w14:paraId="653222B1" w14:textId="522277CF" w:rsidR="000E7AE7" w:rsidRPr="00D9066B" w:rsidRDefault="000E7AE7"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 xml:space="preserve">The </w:t>
      </w:r>
      <w:r w:rsidRPr="00D9066B">
        <w:rPr>
          <w:rFonts w:ascii="Times New Roman" w:hAnsi="Times New Roman" w:cs="Times New Roman"/>
          <w:i/>
          <w:iCs/>
          <w:color w:val="000000" w:themeColor="text1"/>
          <w:sz w:val="24"/>
          <w:szCs w:val="24"/>
        </w:rPr>
        <w:t>geom_jitter</w:t>
      </w:r>
      <w:r w:rsidRPr="00D9066B">
        <w:rPr>
          <w:rFonts w:ascii="Times New Roman" w:hAnsi="Times New Roman" w:cs="Times New Roman"/>
          <w:color w:val="000000" w:themeColor="text1"/>
          <w:sz w:val="24"/>
          <w:szCs w:val="24"/>
        </w:rPr>
        <w:t xml:space="preserve"> layer was applied to this graph to slightly displace points along the </w:t>
      </w:r>
      <w:r w:rsidRPr="00D9066B">
        <w:rPr>
          <w:rFonts w:ascii="Times New Roman" w:hAnsi="Times New Roman" w:cs="Times New Roman"/>
          <w:i/>
          <w:iCs/>
          <w:color w:val="000000" w:themeColor="text1"/>
          <w:sz w:val="24"/>
          <w:szCs w:val="24"/>
        </w:rPr>
        <w:t>x</w:t>
      </w:r>
      <w:r w:rsidRPr="00D9066B">
        <w:rPr>
          <w:rFonts w:ascii="Times New Roman" w:hAnsi="Times New Roman" w:cs="Times New Roman"/>
          <w:color w:val="000000" w:themeColor="text1"/>
          <w:sz w:val="24"/>
          <w:szCs w:val="24"/>
        </w:rPr>
        <w:t xml:space="preserve"> and </w:t>
      </w:r>
      <w:r w:rsidRPr="00D9066B">
        <w:rPr>
          <w:rFonts w:ascii="Times New Roman" w:hAnsi="Times New Roman" w:cs="Times New Roman"/>
          <w:i/>
          <w:iCs/>
          <w:color w:val="000000" w:themeColor="text1"/>
          <w:sz w:val="24"/>
          <w:szCs w:val="24"/>
        </w:rPr>
        <w:t xml:space="preserve">y </w:t>
      </w:r>
      <w:r w:rsidRPr="00D9066B">
        <w:rPr>
          <w:rFonts w:ascii="Times New Roman" w:hAnsi="Times New Roman" w:cs="Times New Roman"/>
          <w:color w:val="000000" w:themeColor="text1"/>
          <w:sz w:val="24"/>
          <w:szCs w:val="24"/>
        </w:rPr>
        <w:t>axes to enhance visibility</w:t>
      </w:r>
      <w:r w:rsidR="00977183" w:rsidRPr="00D9066B">
        <w:rPr>
          <w:rFonts w:ascii="Times New Roman" w:hAnsi="Times New Roman" w:cs="Times New Roman"/>
          <w:color w:val="000000" w:themeColor="text1"/>
          <w:sz w:val="24"/>
          <w:szCs w:val="24"/>
        </w:rPr>
        <w:t xml:space="preserve"> of each participant’s data</w:t>
      </w:r>
      <w:r w:rsidRPr="00D9066B">
        <w:rPr>
          <w:rFonts w:ascii="Times New Roman" w:hAnsi="Times New Roman" w:cs="Times New Roman"/>
          <w:color w:val="000000" w:themeColor="text1"/>
          <w:sz w:val="24"/>
          <w:szCs w:val="24"/>
        </w:rPr>
        <w:t>. Therefore, each of these points should be approximated to the nearest available integer.</w:t>
      </w:r>
    </w:p>
    <w:p w14:paraId="4F69BFAF" w14:textId="77777777" w:rsidR="000E7AE7" w:rsidRPr="00D9066B" w:rsidRDefault="000E7AE7" w:rsidP="004976C8">
      <w:pPr>
        <w:pStyle w:val="FootnoteText"/>
        <w:ind w:left="360" w:hanging="360"/>
        <w:rPr>
          <w:rFonts w:ascii="Times New Roman" w:hAnsi="Times New Roman" w:cs="Times New Roman"/>
          <w:color w:val="000000" w:themeColor="text1"/>
          <w:sz w:val="24"/>
          <w:szCs w:val="24"/>
        </w:rPr>
      </w:pPr>
    </w:p>
  </w:footnote>
  <w:footnote w:id="10">
    <w:p w14:paraId="26EB7F2F" w14:textId="77777777" w:rsidR="000E7AE7" w:rsidRPr="00D9066B" w:rsidRDefault="000E7AE7"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This may appear counterintuitive; however, students’ frequent use of English during Spanish instructional time is well-documented (Ballinger &amp; Lyster, 2011; Hamman, 2018; Potowski, 2004).</w:t>
      </w:r>
    </w:p>
    <w:p w14:paraId="337AE30D" w14:textId="77777777" w:rsidR="000E7AE7" w:rsidRPr="00D9066B" w:rsidRDefault="000E7AE7" w:rsidP="004976C8">
      <w:pPr>
        <w:pStyle w:val="FootnoteText"/>
        <w:ind w:left="360" w:hanging="360"/>
        <w:jc w:val="both"/>
        <w:rPr>
          <w:rFonts w:ascii="Times New Roman" w:hAnsi="Times New Roman" w:cs="Times New Roman"/>
          <w:color w:val="000000" w:themeColor="text1"/>
          <w:sz w:val="24"/>
          <w:szCs w:val="24"/>
        </w:rPr>
      </w:pPr>
    </w:p>
  </w:footnote>
  <w:footnote w:id="11">
    <w:p w14:paraId="0C652D50" w14:textId="68FA3706" w:rsidR="000E7AE7" w:rsidRPr="00D9066B" w:rsidRDefault="000E7AE7" w:rsidP="004976C8">
      <w:pPr>
        <w:pStyle w:val="FootnoteText"/>
        <w:ind w:left="360" w:hanging="360"/>
        <w:jc w:val="both"/>
        <w:rPr>
          <w:rFonts w:ascii="Times New Roman" w:hAnsi="Times New Roman" w:cs="Times New Roman"/>
          <w:color w:val="000000" w:themeColor="text1"/>
          <w:sz w:val="24"/>
          <w:szCs w:val="24"/>
        </w:rPr>
      </w:pPr>
      <w:r w:rsidRPr="00D9066B">
        <w:rPr>
          <w:rStyle w:val="FootnoteReference"/>
          <w:rFonts w:ascii="Times New Roman" w:hAnsi="Times New Roman" w:cs="Times New Roman"/>
          <w:color w:val="000000" w:themeColor="text1"/>
          <w:sz w:val="24"/>
          <w:szCs w:val="24"/>
        </w:rPr>
        <w:footnoteRef/>
      </w:r>
      <w:r w:rsidRPr="00D9066B">
        <w:rPr>
          <w:rFonts w:ascii="Times New Roman" w:hAnsi="Times New Roman" w:cs="Times New Roman"/>
          <w:color w:val="000000" w:themeColor="text1"/>
          <w:sz w:val="24"/>
          <w:szCs w:val="24"/>
        </w:rPr>
        <w:tab/>
        <w:t xml:space="preserve">In Tables </w:t>
      </w:r>
      <w:r w:rsidR="00B323DF">
        <w:rPr>
          <w:rFonts w:ascii="Times New Roman" w:hAnsi="Times New Roman" w:cs="Times New Roman"/>
          <w:color w:val="000000" w:themeColor="text1"/>
          <w:sz w:val="24"/>
          <w:szCs w:val="24"/>
        </w:rPr>
        <w:t>6</w:t>
      </w:r>
      <w:r w:rsidRPr="00D9066B">
        <w:rPr>
          <w:rFonts w:ascii="Times New Roman" w:hAnsi="Times New Roman" w:cs="Times New Roman"/>
          <w:color w:val="000000" w:themeColor="text1"/>
          <w:sz w:val="24"/>
          <w:szCs w:val="24"/>
        </w:rPr>
        <w:t xml:space="preserve"> and </w:t>
      </w:r>
      <w:r w:rsidR="00B323DF">
        <w:rPr>
          <w:rFonts w:ascii="Times New Roman" w:hAnsi="Times New Roman" w:cs="Times New Roman"/>
          <w:color w:val="000000" w:themeColor="text1"/>
          <w:sz w:val="24"/>
          <w:szCs w:val="24"/>
        </w:rPr>
        <w:t>7</w:t>
      </w:r>
      <w:r w:rsidRPr="00D9066B">
        <w:rPr>
          <w:rFonts w:ascii="Times New Roman" w:hAnsi="Times New Roman" w:cs="Times New Roman"/>
          <w:color w:val="000000" w:themeColor="text1"/>
          <w:sz w:val="24"/>
          <w:szCs w:val="24"/>
        </w:rPr>
        <w:t>, “freq. of use” refers to the five contexts of language use targeted on the language questionnaire except for “at school,” which is represented separately to the right.</w:t>
      </w:r>
    </w:p>
    <w:p w14:paraId="20880365" w14:textId="77777777" w:rsidR="000E7AE7" w:rsidRPr="00D9066B" w:rsidRDefault="000E7AE7" w:rsidP="004976C8">
      <w:pPr>
        <w:pStyle w:val="FootnoteText"/>
        <w:ind w:left="360" w:hanging="360"/>
        <w:jc w:val="both"/>
        <w:rPr>
          <w:rFonts w:ascii="Times New Roman" w:hAnsi="Times New Roman" w:cs="Times New Roman"/>
          <w:color w:val="000000" w:themeColor="text1"/>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428727"/>
      <w:docPartObj>
        <w:docPartGallery w:val="Page Numbers (Top of Page)"/>
        <w:docPartUnique/>
      </w:docPartObj>
    </w:sdtPr>
    <w:sdtContent>
      <w:p w14:paraId="302088F2" w14:textId="0C47CE88" w:rsidR="003E6FFC" w:rsidRDefault="003E6FFC" w:rsidP="00CD0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22EAB" w14:textId="77777777" w:rsidR="003E6FFC" w:rsidRDefault="003E6FFC" w:rsidP="003E6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84329641"/>
      <w:docPartObj>
        <w:docPartGallery w:val="Page Numbers (Top of Page)"/>
        <w:docPartUnique/>
      </w:docPartObj>
    </w:sdtPr>
    <w:sdtContent>
      <w:p w14:paraId="7B345737" w14:textId="56E66FA6" w:rsidR="003E6FFC" w:rsidRPr="003E6FFC" w:rsidRDefault="003E6FFC" w:rsidP="00CD016A">
        <w:pPr>
          <w:pStyle w:val="Header"/>
          <w:framePr w:wrap="none" w:vAnchor="text" w:hAnchor="margin" w:xAlign="right" w:y="1"/>
          <w:rPr>
            <w:rStyle w:val="PageNumber"/>
            <w:rFonts w:ascii="Times New Roman" w:hAnsi="Times New Roman" w:cs="Times New Roman"/>
          </w:rPr>
        </w:pPr>
        <w:r w:rsidRPr="003E6FFC">
          <w:rPr>
            <w:rStyle w:val="PageNumber"/>
            <w:rFonts w:ascii="Times New Roman" w:hAnsi="Times New Roman" w:cs="Times New Roman"/>
          </w:rPr>
          <w:fldChar w:fldCharType="begin"/>
        </w:r>
        <w:r w:rsidRPr="003E6FFC">
          <w:rPr>
            <w:rStyle w:val="PageNumber"/>
            <w:rFonts w:ascii="Times New Roman" w:hAnsi="Times New Roman" w:cs="Times New Roman"/>
          </w:rPr>
          <w:instrText xml:space="preserve"> PAGE </w:instrText>
        </w:r>
        <w:r w:rsidRPr="003E6FFC">
          <w:rPr>
            <w:rStyle w:val="PageNumber"/>
            <w:rFonts w:ascii="Times New Roman" w:hAnsi="Times New Roman" w:cs="Times New Roman"/>
          </w:rPr>
          <w:fldChar w:fldCharType="separate"/>
        </w:r>
        <w:r w:rsidRPr="003E6FFC">
          <w:rPr>
            <w:rStyle w:val="PageNumber"/>
            <w:rFonts w:ascii="Times New Roman" w:hAnsi="Times New Roman" w:cs="Times New Roman"/>
            <w:noProof/>
          </w:rPr>
          <w:t>1</w:t>
        </w:r>
        <w:r w:rsidRPr="003E6FFC">
          <w:rPr>
            <w:rStyle w:val="PageNumber"/>
            <w:rFonts w:ascii="Times New Roman" w:hAnsi="Times New Roman" w:cs="Times New Roman"/>
          </w:rPr>
          <w:fldChar w:fldCharType="end"/>
        </w:r>
      </w:p>
    </w:sdtContent>
  </w:sdt>
  <w:p w14:paraId="3B0E0EA8" w14:textId="77777777" w:rsidR="003E6FFC" w:rsidRPr="003E6FFC" w:rsidRDefault="003E6FFC" w:rsidP="003E6FF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965"/>
    <w:multiLevelType w:val="hybridMultilevel"/>
    <w:tmpl w:val="D272E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E662B"/>
    <w:multiLevelType w:val="hybridMultilevel"/>
    <w:tmpl w:val="1786EFA0"/>
    <w:lvl w:ilvl="0" w:tplc="22546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101"/>
    <w:multiLevelType w:val="hybridMultilevel"/>
    <w:tmpl w:val="109A21F2"/>
    <w:lvl w:ilvl="0" w:tplc="D0865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E4D8A"/>
    <w:multiLevelType w:val="hybridMultilevel"/>
    <w:tmpl w:val="9B660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B1016"/>
    <w:multiLevelType w:val="hybridMultilevel"/>
    <w:tmpl w:val="9606E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BD38B7"/>
    <w:multiLevelType w:val="hybridMultilevel"/>
    <w:tmpl w:val="82F2EC18"/>
    <w:lvl w:ilvl="0" w:tplc="FB9AD6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B83913"/>
    <w:multiLevelType w:val="hybridMultilevel"/>
    <w:tmpl w:val="18BC3D32"/>
    <w:lvl w:ilvl="0" w:tplc="5C2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F6A"/>
    <w:multiLevelType w:val="hybridMultilevel"/>
    <w:tmpl w:val="88F496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4B2C77"/>
    <w:multiLevelType w:val="hybridMultilevel"/>
    <w:tmpl w:val="EA101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611306">
    <w:abstractNumId w:val="11"/>
  </w:num>
  <w:num w:numId="2" w16cid:durableId="1935018639">
    <w:abstractNumId w:val="6"/>
  </w:num>
  <w:num w:numId="3" w16cid:durableId="675503727">
    <w:abstractNumId w:val="9"/>
  </w:num>
  <w:num w:numId="4" w16cid:durableId="563638332">
    <w:abstractNumId w:val="3"/>
  </w:num>
  <w:num w:numId="5" w16cid:durableId="2072343853">
    <w:abstractNumId w:val="5"/>
  </w:num>
  <w:num w:numId="6" w16cid:durableId="1456291593">
    <w:abstractNumId w:val="0"/>
  </w:num>
  <w:num w:numId="7" w16cid:durableId="1909727975">
    <w:abstractNumId w:val="8"/>
  </w:num>
  <w:num w:numId="8" w16cid:durableId="406810685">
    <w:abstractNumId w:val="1"/>
  </w:num>
  <w:num w:numId="9" w16cid:durableId="937520526">
    <w:abstractNumId w:val="10"/>
  </w:num>
  <w:num w:numId="10" w16cid:durableId="286592253">
    <w:abstractNumId w:val="7"/>
  </w:num>
  <w:num w:numId="11" w16cid:durableId="1376391374">
    <w:abstractNumId w:val="2"/>
  </w:num>
  <w:num w:numId="12" w16cid:durableId="184385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C"/>
    <w:rsid w:val="00000119"/>
    <w:rsid w:val="00000D6C"/>
    <w:rsid w:val="00000F77"/>
    <w:rsid w:val="00001571"/>
    <w:rsid w:val="00001D0C"/>
    <w:rsid w:val="00002293"/>
    <w:rsid w:val="00003648"/>
    <w:rsid w:val="00003F9B"/>
    <w:rsid w:val="00004241"/>
    <w:rsid w:val="00004B42"/>
    <w:rsid w:val="00006BC4"/>
    <w:rsid w:val="00006C6B"/>
    <w:rsid w:val="00006D1D"/>
    <w:rsid w:val="00007D0A"/>
    <w:rsid w:val="00007F3F"/>
    <w:rsid w:val="0001024B"/>
    <w:rsid w:val="000106B7"/>
    <w:rsid w:val="00010CB8"/>
    <w:rsid w:val="00011038"/>
    <w:rsid w:val="00011A81"/>
    <w:rsid w:val="00011AA3"/>
    <w:rsid w:val="00011DA5"/>
    <w:rsid w:val="00011E4E"/>
    <w:rsid w:val="0001313F"/>
    <w:rsid w:val="00013B60"/>
    <w:rsid w:val="00013DA3"/>
    <w:rsid w:val="00013E85"/>
    <w:rsid w:val="00014157"/>
    <w:rsid w:val="000141A9"/>
    <w:rsid w:val="000142F5"/>
    <w:rsid w:val="00015C0D"/>
    <w:rsid w:val="00015C72"/>
    <w:rsid w:val="000163E9"/>
    <w:rsid w:val="0001644F"/>
    <w:rsid w:val="00016772"/>
    <w:rsid w:val="00016A3B"/>
    <w:rsid w:val="00016E16"/>
    <w:rsid w:val="000171C8"/>
    <w:rsid w:val="000171D0"/>
    <w:rsid w:val="000178A1"/>
    <w:rsid w:val="0001794E"/>
    <w:rsid w:val="00020126"/>
    <w:rsid w:val="0002050C"/>
    <w:rsid w:val="00020D70"/>
    <w:rsid w:val="0002163E"/>
    <w:rsid w:val="000218FF"/>
    <w:rsid w:val="000227B3"/>
    <w:rsid w:val="00022CD1"/>
    <w:rsid w:val="000234B2"/>
    <w:rsid w:val="0002351E"/>
    <w:rsid w:val="000235C3"/>
    <w:rsid w:val="00023A38"/>
    <w:rsid w:val="00024727"/>
    <w:rsid w:val="00024948"/>
    <w:rsid w:val="00024B93"/>
    <w:rsid w:val="00024D4B"/>
    <w:rsid w:val="000253D3"/>
    <w:rsid w:val="0002547E"/>
    <w:rsid w:val="0002582A"/>
    <w:rsid w:val="00026107"/>
    <w:rsid w:val="000261BE"/>
    <w:rsid w:val="00026773"/>
    <w:rsid w:val="00026E43"/>
    <w:rsid w:val="00030029"/>
    <w:rsid w:val="0003002E"/>
    <w:rsid w:val="0003057C"/>
    <w:rsid w:val="000308E5"/>
    <w:rsid w:val="000309B4"/>
    <w:rsid w:val="00030A7D"/>
    <w:rsid w:val="00031C0B"/>
    <w:rsid w:val="0003233A"/>
    <w:rsid w:val="0003302C"/>
    <w:rsid w:val="00033732"/>
    <w:rsid w:val="00033F9E"/>
    <w:rsid w:val="000340D8"/>
    <w:rsid w:val="00034291"/>
    <w:rsid w:val="000347AA"/>
    <w:rsid w:val="00037392"/>
    <w:rsid w:val="00037AD2"/>
    <w:rsid w:val="00037C32"/>
    <w:rsid w:val="00037E8E"/>
    <w:rsid w:val="000402F1"/>
    <w:rsid w:val="00040BB3"/>
    <w:rsid w:val="00041D74"/>
    <w:rsid w:val="000423C1"/>
    <w:rsid w:val="00042541"/>
    <w:rsid w:val="00043185"/>
    <w:rsid w:val="000431BE"/>
    <w:rsid w:val="0004333E"/>
    <w:rsid w:val="00043458"/>
    <w:rsid w:val="00043BFB"/>
    <w:rsid w:val="00043E1A"/>
    <w:rsid w:val="00044A68"/>
    <w:rsid w:val="00044ADB"/>
    <w:rsid w:val="000452BD"/>
    <w:rsid w:val="000457BD"/>
    <w:rsid w:val="000463E6"/>
    <w:rsid w:val="00046CC6"/>
    <w:rsid w:val="000470A7"/>
    <w:rsid w:val="00047A25"/>
    <w:rsid w:val="00047EFC"/>
    <w:rsid w:val="00047F1B"/>
    <w:rsid w:val="00050228"/>
    <w:rsid w:val="00050680"/>
    <w:rsid w:val="00051B44"/>
    <w:rsid w:val="00052C75"/>
    <w:rsid w:val="00052D49"/>
    <w:rsid w:val="00052E2A"/>
    <w:rsid w:val="00052FFC"/>
    <w:rsid w:val="000531F2"/>
    <w:rsid w:val="00053575"/>
    <w:rsid w:val="00053583"/>
    <w:rsid w:val="00053867"/>
    <w:rsid w:val="00053A47"/>
    <w:rsid w:val="00054AAC"/>
    <w:rsid w:val="00054FA4"/>
    <w:rsid w:val="000564E3"/>
    <w:rsid w:val="000569A1"/>
    <w:rsid w:val="00057691"/>
    <w:rsid w:val="00060066"/>
    <w:rsid w:val="000604C5"/>
    <w:rsid w:val="00060B8E"/>
    <w:rsid w:val="00060E18"/>
    <w:rsid w:val="00061231"/>
    <w:rsid w:val="000618D2"/>
    <w:rsid w:val="00061A2D"/>
    <w:rsid w:val="00061B0C"/>
    <w:rsid w:val="00062191"/>
    <w:rsid w:val="00062271"/>
    <w:rsid w:val="000622E3"/>
    <w:rsid w:val="000623AB"/>
    <w:rsid w:val="00063316"/>
    <w:rsid w:val="0006351B"/>
    <w:rsid w:val="00063AE1"/>
    <w:rsid w:val="000650C9"/>
    <w:rsid w:val="000656BB"/>
    <w:rsid w:val="00065BF1"/>
    <w:rsid w:val="00066012"/>
    <w:rsid w:val="00066910"/>
    <w:rsid w:val="00066A41"/>
    <w:rsid w:val="00066E4A"/>
    <w:rsid w:val="00067EC3"/>
    <w:rsid w:val="0007073C"/>
    <w:rsid w:val="00071BAF"/>
    <w:rsid w:val="00071C33"/>
    <w:rsid w:val="000722D3"/>
    <w:rsid w:val="00072650"/>
    <w:rsid w:val="0007360D"/>
    <w:rsid w:val="000739F9"/>
    <w:rsid w:val="00073B38"/>
    <w:rsid w:val="00073DE8"/>
    <w:rsid w:val="00073FAC"/>
    <w:rsid w:val="0007412F"/>
    <w:rsid w:val="000746AD"/>
    <w:rsid w:val="0007477C"/>
    <w:rsid w:val="0007573A"/>
    <w:rsid w:val="000758DB"/>
    <w:rsid w:val="00077058"/>
    <w:rsid w:val="0007707C"/>
    <w:rsid w:val="000777E2"/>
    <w:rsid w:val="00077C48"/>
    <w:rsid w:val="000804FA"/>
    <w:rsid w:val="0008077F"/>
    <w:rsid w:val="00080B32"/>
    <w:rsid w:val="00080EBA"/>
    <w:rsid w:val="0008193C"/>
    <w:rsid w:val="000820F1"/>
    <w:rsid w:val="00082381"/>
    <w:rsid w:val="00082D94"/>
    <w:rsid w:val="00082ECA"/>
    <w:rsid w:val="00083033"/>
    <w:rsid w:val="00084432"/>
    <w:rsid w:val="000849CE"/>
    <w:rsid w:val="000857D2"/>
    <w:rsid w:val="00085BE2"/>
    <w:rsid w:val="00086190"/>
    <w:rsid w:val="000864F6"/>
    <w:rsid w:val="0008707E"/>
    <w:rsid w:val="0009063E"/>
    <w:rsid w:val="000910B0"/>
    <w:rsid w:val="000910DC"/>
    <w:rsid w:val="0009197B"/>
    <w:rsid w:val="00092797"/>
    <w:rsid w:val="00092C8F"/>
    <w:rsid w:val="000931D8"/>
    <w:rsid w:val="0009335A"/>
    <w:rsid w:val="00093419"/>
    <w:rsid w:val="00093937"/>
    <w:rsid w:val="000943A9"/>
    <w:rsid w:val="00094F9E"/>
    <w:rsid w:val="00096746"/>
    <w:rsid w:val="000967BB"/>
    <w:rsid w:val="00096937"/>
    <w:rsid w:val="000969F4"/>
    <w:rsid w:val="00096A28"/>
    <w:rsid w:val="00096B88"/>
    <w:rsid w:val="00096BB0"/>
    <w:rsid w:val="00096C5E"/>
    <w:rsid w:val="00097714"/>
    <w:rsid w:val="000A145D"/>
    <w:rsid w:val="000A19DE"/>
    <w:rsid w:val="000A1BF2"/>
    <w:rsid w:val="000A2B62"/>
    <w:rsid w:val="000A3972"/>
    <w:rsid w:val="000A3BDC"/>
    <w:rsid w:val="000A3C8B"/>
    <w:rsid w:val="000A4893"/>
    <w:rsid w:val="000A4BE0"/>
    <w:rsid w:val="000A4E95"/>
    <w:rsid w:val="000A52A3"/>
    <w:rsid w:val="000A5BF2"/>
    <w:rsid w:val="000A7039"/>
    <w:rsid w:val="000A74F1"/>
    <w:rsid w:val="000A7589"/>
    <w:rsid w:val="000B075F"/>
    <w:rsid w:val="000B0814"/>
    <w:rsid w:val="000B123E"/>
    <w:rsid w:val="000B1BA4"/>
    <w:rsid w:val="000B2E29"/>
    <w:rsid w:val="000B313F"/>
    <w:rsid w:val="000B42B9"/>
    <w:rsid w:val="000B4E6F"/>
    <w:rsid w:val="000B537A"/>
    <w:rsid w:val="000B5E03"/>
    <w:rsid w:val="000B5F09"/>
    <w:rsid w:val="000B692B"/>
    <w:rsid w:val="000B6F8A"/>
    <w:rsid w:val="000B7422"/>
    <w:rsid w:val="000B7A8B"/>
    <w:rsid w:val="000B7D62"/>
    <w:rsid w:val="000B7DDD"/>
    <w:rsid w:val="000B7E8F"/>
    <w:rsid w:val="000C0184"/>
    <w:rsid w:val="000C04B7"/>
    <w:rsid w:val="000C0FBF"/>
    <w:rsid w:val="000C15A0"/>
    <w:rsid w:val="000C1E6E"/>
    <w:rsid w:val="000C211E"/>
    <w:rsid w:val="000C34C1"/>
    <w:rsid w:val="000C34F8"/>
    <w:rsid w:val="000C3B07"/>
    <w:rsid w:val="000C3B9B"/>
    <w:rsid w:val="000C3FBF"/>
    <w:rsid w:val="000C41BE"/>
    <w:rsid w:val="000C4AB3"/>
    <w:rsid w:val="000C4B4A"/>
    <w:rsid w:val="000C54BD"/>
    <w:rsid w:val="000C54EB"/>
    <w:rsid w:val="000C630B"/>
    <w:rsid w:val="000C6366"/>
    <w:rsid w:val="000C7C31"/>
    <w:rsid w:val="000C7D13"/>
    <w:rsid w:val="000D0DA9"/>
    <w:rsid w:val="000D1572"/>
    <w:rsid w:val="000D15E3"/>
    <w:rsid w:val="000D1BA1"/>
    <w:rsid w:val="000D28C6"/>
    <w:rsid w:val="000D37B6"/>
    <w:rsid w:val="000D38A7"/>
    <w:rsid w:val="000D469F"/>
    <w:rsid w:val="000D4BAA"/>
    <w:rsid w:val="000D4F59"/>
    <w:rsid w:val="000D5513"/>
    <w:rsid w:val="000D5742"/>
    <w:rsid w:val="000D58ED"/>
    <w:rsid w:val="000D6CC3"/>
    <w:rsid w:val="000D6ED1"/>
    <w:rsid w:val="000D7517"/>
    <w:rsid w:val="000D7778"/>
    <w:rsid w:val="000D785D"/>
    <w:rsid w:val="000D787D"/>
    <w:rsid w:val="000D7884"/>
    <w:rsid w:val="000E0901"/>
    <w:rsid w:val="000E1173"/>
    <w:rsid w:val="000E1851"/>
    <w:rsid w:val="000E1BF7"/>
    <w:rsid w:val="000E20D1"/>
    <w:rsid w:val="000E21C9"/>
    <w:rsid w:val="000E23A4"/>
    <w:rsid w:val="000E2B92"/>
    <w:rsid w:val="000E2C57"/>
    <w:rsid w:val="000E3212"/>
    <w:rsid w:val="000E396C"/>
    <w:rsid w:val="000E40CB"/>
    <w:rsid w:val="000E46C3"/>
    <w:rsid w:val="000E46F3"/>
    <w:rsid w:val="000E51F5"/>
    <w:rsid w:val="000E553B"/>
    <w:rsid w:val="000E55EA"/>
    <w:rsid w:val="000E65C9"/>
    <w:rsid w:val="000E66B5"/>
    <w:rsid w:val="000E6836"/>
    <w:rsid w:val="000E6B8C"/>
    <w:rsid w:val="000E6E40"/>
    <w:rsid w:val="000E775E"/>
    <w:rsid w:val="000E7A60"/>
    <w:rsid w:val="000E7AE7"/>
    <w:rsid w:val="000E7B2B"/>
    <w:rsid w:val="000F0E53"/>
    <w:rsid w:val="000F0FED"/>
    <w:rsid w:val="000F1BBC"/>
    <w:rsid w:val="000F1D79"/>
    <w:rsid w:val="000F26D9"/>
    <w:rsid w:val="000F2C54"/>
    <w:rsid w:val="000F2EFA"/>
    <w:rsid w:val="000F31E8"/>
    <w:rsid w:val="000F39CD"/>
    <w:rsid w:val="000F3ADD"/>
    <w:rsid w:val="000F479E"/>
    <w:rsid w:val="000F47F1"/>
    <w:rsid w:val="000F5058"/>
    <w:rsid w:val="000F5FFF"/>
    <w:rsid w:val="000F72FD"/>
    <w:rsid w:val="000F7575"/>
    <w:rsid w:val="000F7AFD"/>
    <w:rsid w:val="0010016A"/>
    <w:rsid w:val="001007A3"/>
    <w:rsid w:val="001010DE"/>
    <w:rsid w:val="00101962"/>
    <w:rsid w:val="00101F05"/>
    <w:rsid w:val="001025AE"/>
    <w:rsid w:val="00102DC7"/>
    <w:rsid w:val="00103821"/>
    <w:rsid w:val="00103E2C"/>
    <w:rsid w:val="0010423A"/>
    <w:rsid w:val="00104BCC"/>
    <w:rsid w:val="00104CC7"/>
    <w:rsid w:val="00104F36"/>
    <w:rsid w:val="001051BD"/>
    <w:rsid w:val="00105266"/>
    <w:rsid w:val="00105F62"/>
    <w:rsid w:val="001106FA"/>
    <w:rsid w:val="0011130B"/>
    <w:rsid w:val="001114E4"/>
    <w:rsid w:val="00111760"/>
    <w:rsid w:val="00112A43"/>
    <w:rsid w:val="00112A80"/>
    <w:rsid w:val="00112CAC"/>
    <w:rsid w:val="00114A20"/>
    <w:rsid w:val="00114C2A"/>
    <w:rsid w:val="00115D47"/>
    <w:rsid w:val="0011670D"/>
    <w:rsid w:val="00116AC0"/>
    <w:rsid w:val="00117CBE"/>
    <w:rsid w:val="00117F09"/>
    <w:rsid w:val="001203D8"/>
    <w:rsid w:val="0012089A"/>
    <w:rsid w:val="00120BE3"/>
    <w:rsid w:val="00121515"/>
    <w:rsid w:val="00121A4F"/>
    <w:rsid w:val="001224D2"/>
    <w:rsid w:val="00122BD9"/>
    <w:rsid w:val="00123D5D"/>
    <w:rsid w:val="00124906"/>
    <w:rsid w:val="0012548C"/>
    <w:rsid w:val="001259F5"/>
    <w:rsid w:val="00126406"/>
    <w:rsid w:val="001267AB"/>
    <w:rsid w:val="00126C15"/>
    <w:rsid w:val="00126DD2"/>
    <w:rsid w:val="00126EEA"/>
    <w:rsid w:val="001274BA"/>
    <w:rsid w:val="00127525"/>
    <w:rsid w:val="00130474"/>
    <w:rsid w:val="001308FA"/>
    <w:rsid w:val="00130E4F"/>
    <w:rsid w:val="00131A1E"/>
    <w:rsid w:val="00132127"/>
    <w:rsid w:val="00132683"/>
    <w:rsid w:val="0013289D"/>
    <w:rsid w:val="00132F20"/>
    <w:rsid w:val="00133268"/>
    <w:rsid w:val="00133837"/>
    <w:rsid w:val="00133CB9"/>
    <w:rsid w:val="001340C1"/>
    <w:rsid w:val="00134EAB"/>
    <w:rsid w:val="0013528C"/>
    <w:rsid w:val="001354F4"/>
    <w:rsid w:val="00135DB5"/>
    <w:rsid w:val="00137103"/>
    <w:rsid w:val="0014016C"/>
    <w:rsid w:val="001401DD"/>
    <w:rsid w:val="001402B9"/>
    <w:rsid w:val="00140332"/>
    <w:rsid w:val="00140922"/>
    <w:rsid w:val="00140993"/>
    <w:rsid w:val="00140BA2"/>
    <w:rsid w:val="00141557"/>
    <w:rsid w:val="00141B76"/>
    <w:rsid w:val="00141D4E"/>
    <w:rsid w:val="00141F17"/>
    <w:rsid w:val="0014315B"/>
    <w:rsid w:val="00143620"/>
    <w:rsid w:val="0014362F"/>
    <w:rsid w:val="00143735"/>
    <w:rsid w:val="0014376B"/>
    <w:rsid w:val="00144045"/>
    <w:rsid w:val="001442A9"/>
    <w:rsid w:val="00144862"/>
    <w:rsid w:val="00144AE2"/>
    <w:rsid w:val="00144BE8"/>
    <w:rsid w:val="00144CB5"/>
    <w:rsid w:val="00145718"/>
    <w:rsid w:val="00145F1D"/>
    <w:rsid w:val="001472C3"/>
    <w:rsid w:val="0014740E"/>
    <w:rsid w:val="00150939"/>
    <w:rsid w:val="00150C74"/>
    <w:rsid w:val="0015131E"/>
    <w:rsid w:val="0015137F"/>
    <w:rsid w:val="00151A8E"/>
    <w:rsid w:val="0015243A"/>
    <w:rsid w:val="001526EF"/>
    <w:rsid w:val="001529E9"/>
    <w:rsid w:val="00153018"/>
    <w:rsid w:val="00153105"/>
    <w:rsid w:val="00153F7C"/>
    <w:rsid w:val="001542DE"/>
    <w:rsid w:val="001543BD"/>
    <w:rsid w:val="00154B66"/>
    <w:rsid w:val="001553B3"/>
    <w:rsid w:val="00155559"/>
    <w:rsid w:val="00155FE8"/>
    <w:rsid w:val="00156CBF"/>
    <w:rsid w:val="00157394"/>
    <w:rsid w:val="0015775E"/>
    <w:rsid w:val="00157C44"/>
    <w:rsid w:val="00160460"/>
    <w:rsid w:val="00160F7A"/>
    <w:rsid w:val="00161DD5"/>
    <w:rsid w:val="001625F4"/>
    <w:rsid w:val="0016389A"/>
    <w:rsid w:val="001641B0"/>
    <w:rsid w:val="001642A2"/>
    <w:rsid w:val="001644A9"/>
    <w:rsid w:val="001644FA"/>
    <w:rsid w:val="00164887"/>
    <w:rsid w:val="0016547A"/>
    <w:rsid w:val="00165556"/>
    <w:rsid w:val="0016566F"/>
    <w:rsid w:val="0016574A"/>
    <w:rsid w:val="00165843"/>
    <w:rsid w:val="0016633E"/>
    <w:rsid w:val="001668E9"/>
    <w:rsid w:val="001669CD"/>
    <w:rsid w:val="00166C11"/>
    <w:rsid w:val="00166DF5"/>
    <w:rsid w:val="001671AC"/>
    <w:rsid w:val="00167C4D"/>
    <w:rsid w:val="00170102"/>
    <w:rsid w:val="001706A0"/>
    <w:rsid w:val="001707E1"/>
    <w:rsid w:val="00171C13"/>
    <w:rsid w:val="001725A3"/>
    <w:rsid w:val="00173355"/>
    <w:rsid w:val="0017399A"/>
    <w:rsid w:val="00174049"/>
    <w:rsid w:val="001747A1"/>
    <w:rsid w:val="00174A29"/>
    <w:rsid w:val="00174AAB"/>
    <w:rsid w:val="00174F22"/>
    <w:rsid w:val="001752D3"/>
    <w:rsid w:val="0017589D"/>
    <w:rsid w:val="00176864"/>
    <w:rsid w:val="00176C89"/>
    <w:rsid w:val="00180BD9"/>
    <w:rsid w:val="00180E84"/>
    <w:rsid w:val="001815AF"/>
    <w:rsid w:val="00181F64"/>
    <w:rsid w:val="0018229F"/>
    <w:rsid w:val="0018232F"/>
    <w:rsid w:val="00182869"/>
    <w:rsid w:val="00182CD4"/>
    <w:rsid w:val="00182EC1"/>
    <w:rsid w:val="00182F5B"/>
    <w:rsid w:val="001832AB"/>
    <w:rsid w:val="00183DF8"/>
    <w:rsid w:val="0018408A"/>
    <w:rsid w:val="001840F1"/>
    <w:rsid w:val="001841D9"/>
    <w:rsid w:val="00184ABC"/>
    <w:rsid w:val="00184FB2"/>
    <w:rsid w:val="00185405"/>
    <w:rsid w:val="001860AD"/>
    <w:rsid w:val="0018632F"/>
    <w:rsid w:val="001866D8"/>
    <w:rsid w:val="00186893"/>
    <w:rsid w:val="00186A18"/>
    <w:rsid w:val="00186C27"/>
    <w:rsid w:val="00187269"/>
    <w:rsid w:val="00187B6A"/>
    <w:rsid w:val="00187C67"/>
    <w:rsid w:val="00187CE4"/>
    <w:rsid w:val="0019043C"/>
    <w:rsid w:val="0019050F"/>
    <w:rsid w:val="00190514"/>
    <w:rsid w:val="001906D0"/>
    <w:rsid w:val="00190830"/>
    <w:rsid w:val="00191885"/>
    <w:rsid w:val="00191E69"/>
    <w:rsid w:val="00192299"/>
    <w:rsid w:val="0019251C"/>
    <w:rsid w:val="0019286A"/>
    <w:rsid w:val="00192CD9"/>
    <w:rsid w:val="0019328E"/>
    <w:rsid w:val="00193888"/>
    <w:rsid w:val="00193EE4"/>
    <w:rsid w:val="00194268"/>
    <w:rsid w:val="00194EBC"/>
    <w:rsid w:val="001950BD"/>
    <w:rsid w:val="001952AB"/>
    <w:rsid w:val="001953BB"/>
    <w:rsid w:val="00195E47"/>
    <w:rsid w:val="00196944"/>
    <w:rsid w:val="00197523"/>
    <w:rsid w:val="00197AB1"/>
    <w:rsid w:val="00197ECE"/>
    <w:rsid w:val="001A0671"/>
    <w:rsid w:val="001A09C1"/>
    <w:rsid w:val="001A09EE"/>
    <w:rsid w:val="001A0D55"/>
    <w:rsid w:val="001A18BE"/>
    <w:rsid w:val="001A196E"/>
    <w:rsid w:val="001A2156"/>
    <w:rsid w:val="001A2FFA"/>
    <w:rsid w:val="001A3429"/>
    <w:rsid w:val="001A386C"/>
    <w:rsid w:val="001A46B4"/>
    <w:rsid w:val="001A4B62"/>
    <w:rsid w:val="001A4F20"/>
    <w:rsid w:val="001A54CC"/>
    <w:rsid w:val="001A60A2"/>
    <w:rsid w:val="001A67D8"/>
    <w:rsid w:val="001A69FC"/>
    <w:rsid w:val="001A6B29"/>
    <w:rsid w:val="001A6D4D"/>
    <w:rsid w:val="001A6DF7"/>
    <w:rsid w:val="001A76CB"/>
    <w:rsid w:val="001A7F4E"/>
    <w:rsid w:val="001B016D"/>
    <w:rsid w:val="001B01F5"/>
    <w:rsid w:val="001B0BCF"/>
    <w:rsid w:val="001B1605"/>
    <w:rsid w:val="001B1DFF"/>
    <w:rsid w:val="001B1FD1"/>
    <w:rsid w:val="001B22DF"/>
    <w:rsid w:val="001B2DAC"/>
    <w:rsid w:val="001B3030"/>
    <w:rsid w:val="001B33EF"/>
    <w:rsid w:val="001B3C43"/>
    <w:rsid w:val="001B3FAB"/>
    <w:rsid w:val="001B40A8"/>
    <w:rsid w:val="001B4C68"/>
    <w:rsid w:val="001B5597"/>
    <w:rsid w:val="001B5E51"/>
    <w:rsid w:val="001B64C4"/>
    <w:rsid w:val="001B6644"/>
    <w:rsid w:val="001B6C5D"/>
    <w:rsid w:val="001C0D5D"/>
    <w:rsid w:val="001C1386"/>
    <w:rsid w:val="001C1897"/>
    <w:rsid w:val="001C1C2F"/>
    <w:rsid w:val="001C2042"/>
    <w:rsid w:val="001C24B0"/>
    <w:rsid w:val="001C29C9"/>
    <w:rsid w:val="001C3928"/>
    <w:rsid w:val="001C409A"/>
    <w:rsid w:val="001C4CDB"/>
    <w:rsid w:val="001C5874"/>
    <w:rsid w:val="001C5A8D"/>
    <w:rsid w:val="001C6255"/>
    <w:rsid w:val="001C635F"/>
    <w:rsid w:val="001C70D0"/>
    <w:rsid w:val="001C735A"/>
    <w:rsid w:val="001D0AE7"/>
    <w:rsid w:val="001D0F77"/>
    <w:rsid w:val="001D0FF9"/>
    <w:rsid w:val="001D123B"/>
    <w:rsid w:val="001D1843"/>
    <w:rsid w:val="001D236B"/>
    <w:rsid w:val="001D2C74"/>
    <w:rsid w:val="001D465F"/>
    <w:rsid w:val="001D46DB"/>
    <w:rsid w:val="001D5B92"/>
    <w:rsid w:val="001D604A"/>
    <w:rsid w:val="001D6826"/>
    <w:rsid w:val="001D6C5C"/>
    <w:rsid w:val="001D6D9C"/>
    <w:rsid w:val="001D7612"/>
    <w:rsid w:val="001D76D5"/>
    <w:rsid w:val="001D79C3"/>
    <w:rsid w:val="001E0A9D"/>
    <w:rsid w:val="001E15F3"/>
    <w:rsid w:val="001E238A"/>
    <w:rsid w:val="001E37D0"/>
    <w:rsid w:val="001E5558"/>
    <w:rsid w:val="001E5A77"/>
    <w:rsid w:val="001E5DDA"/>
    <w:rsid w:val="001E6B93"/>
    <w:rsid w:val="001E7597"/>
    <w:rsid w:val="001E7A4C"/>
    <w:rsid w:val="001F02F4"/>
    <w:rsid w:val="001F087E"/>
    <w:rsid w:val="001F0B6C"/>
    <w:rsid w:val="001F0F75"/>
    <w:rsid w:val="001F198D"/>
    <w:rsid w:val="001F19F5"/>
    <w:rsid w:val="001F1BB8"/>
    <w:rsid w:val="001F24C4"/>
    <w:rsid w:val="001F24E4"/>
    <w:rsid w:val="001F29D4"/>
    <w:rsid w:val="001F2CBD"/>
    <w:rsid w:val="001F376E"/>
    <w:rsid w:val="001F3AC4"/>
    <w:rsid w:val="001F46CA"/>
    <w:rsid w:val="001F4887"/>
    <w:rsid w:val="001F51A6"/>
    <w:rsid w:val="001F53BF"/>
    <w:rsid w:val="001F56B6"/>
    <w:rsid w:val="001F653E"/>
    <w:rsid w:val="001F65AC"/>
    <w:rsid w:val="001F6A05"/>
    <w:rsid w:val="001F6D46"/>
    <w:rsid w:val="001F6D78"/>
    <w:rsid w:val="001F71E2"/>
    <w:rsid w:val="001F79A1"/>
    <w:rsid w:val="001F7D56"/>
    <w:rsid w:val="001F7DC7"/>
    <w:rsid w:val="00200184"/>
    <w:rsid w:val="00201183"/>
    <w:rsid w:val="00201194"/>
    <w:rsid w:val="00201F4C"/>
    <w:rsid w:val="00202C07"/>
    <w:rsid w:val="00202F2A"/>
    <w:rsid w:val="002032CB"/>
    <w:rsid w:val="00203A0C"/>
    <w:rsid w:val="00203BF1"/>
    <w:rsid w:val="00203E0E"/>
    <w:rsid w:val="00203E2B"/>
    <w:rsid w:val="00204171"/>
    <w:rsid w:val="00204A10"/>
    <w:rsid w:val="00205259"/>
    <w:rsid w:val="002052F2"/>
    <w:rsid w:val="0020565D"/>
    <w:rsid w:val="0020584F"/>
    <w:rsid w:val="00205DE5"/>
    <w:rsid w:val="00206463"/>
    <w:rsid w:val="00206B4F"/>
    <w:rsid w:val="002103C2"/>
    <w:rsid w:val="00210446"/>
    <w:rsid w:val="00210C44"/>
    <w:rsid w:val="00210F3E"/>
    <w:rsid w:val="0021104A"/>
    <w:rsid w:val="00211F51"/>
    <w:rsid w:val="002124AC"/>
    <w:rsid w:val="00213011"/>
    <w:rsid w:val="0021312E"/>
    <w:rsid w:val="002132B5"/>
    <w:rsid w:val="002137EB"/>
    <w:rsid w:val="00213979"/>
    <w:rsid w:val="00213BD0"/>
    <w:rsid w:val="00214F91"/>
    <w:rsid w:val="0021522F"/>
    <w:rsid w:val="00215333"/>
    <w:rsid w:val="0021578E"/>
    <w:rsid w:val="002163B7"/>
    <w:rsid w:val="00216B96"/>
    <w:rsid w:val="002171CB"/>
    <w:rsid w:val="00217A7C"/>
    <w:rsid w:val="00217BF1"/>
    <w:rsid w:val="00217FC6"/>
    <w:rsid w:val="00220288"/>
    <w:rsid w:val="002203FC"/>
    <w:rsid w:val="00221656"/>
    <w:rsid w:val="002219DB"/>
    <w:rsid w:val="00221BDB"/>
    <w:rsid w:val="0022202A"/>
    <w:rsid w:val="002221BE"/>
    <w:rsid w:val="00222359"/>
    <w:rsid w:val="00222C6F"/>
    <w:rsid w:val="00223065"/>
    <w:rsid w:val="00223EC7"/>
    <w:rsid w:val="002249F8"/>
    <w:rsid w:val="00224C3C"/>
    <w:rsid w:val="002258A8"/>
    <w:rsid w:val="00226A1E"/>
    <w:rsid w:val="00226AA3"/>
    <w:rsid w:val="00227902"/>
    <w:rsid w:val="0023054B"/>
    <w:rsid w:val="00230714"/>
    <w:rsid w:val="00230EAF"/>
    <w:rsid w:val="00231A21"/>
    <w:rsid w:val="00232078"/>
    <w:rsid w:val="002321E0"/>
    <w:rsid w:val="0023265F"/>
    <w:rsid w:val="00232A54"/>
    <w:rsid w:val="00233B80"/>
    <w:rsid w:val="00233D3A"/>
    <w:rsid w:val="0023408E"/>
    <w:rsid w:val="002342C2"/>
    <w:rsid w:val="0023551D"/>
    <w:rsid w:val="00235A2F"/>
    <w:rsid w:val="00235B5C"/>
    <w:rsid w:val="00235D85"/>
    <w:rsid w:val="00236019"/>
    <w:rsid w:val="002362C3"/>
    <w:rsid w:val="00236676"/>
    <w:rsid w:val="00236824"/>
    <w:rsid w:val="00236CB3"/>
    <w:rsid w:val="00237153"/>
    <w:rsid w:val="002372D4"/>
    <w:rsid w:val="0023773A"/>
    <w:rsid w:val="00237B4A"/>
    <w:rsid w:val="00237B80"/>
    <w:rsid w:val="00240377"/>
    <w:rsid w:val="0024074E"/>
    <w:rsid w:val="0024098F"/>
    <w:rsid w:val="00241064"/>
    <w:rsid w:val="0024185D"/>
    <w:rsid w:val="00241ED3"/>
    <w:rsid w:val="002421EA"/>
    <w:rsid w:val="00242723"/>
    <w:rsid w:val="00242CDC"/>
    <w:rsid w:val="0024308C"/>
    <w:rsid w:val="002433C7"/>
    <w:rsid w:val="00244211"/>
    <w:rsid w:val="002445EA"/>
    <w:rsid w:val="00244C60"/>
    <w:rsid w:val="00244DFB"/>
    <w:rsid w:val="0024514F"/>
    <w:rsid w:val="002459C6"/>
    <w:rsid w:val="0024604A"/>
    <w:rsid w:val="002465BE"/>
    <w:rsid w:val="00246B74"/>
    <w:rsid w:val="00247379"/>
    <w:rsid w:val="00247579"/>
    <w:rsid w:val="00247F13"/>
    <w:rsid w:val="00250998"/>
    <w:rsid w:val="00251B2F"/>
    <w:rsid w:val="002523E6"/>
    <w:rsid w:val="0025278C"/>
    <w:rsid w:val="00253542"/>
    <w:rsid w:val="002537A5"/>
    <w:rsid w:val="00254677"/>
    <w:rsid w:val="002547C8"/>
    <w:rsid w:val="00254863"/>
    <w:rsid w:val="0025505D"/>
    <w:rsid w:val="002551C4"/>
    <w:rsid w:val="00255835"/>
    <w:rsid w:val="00255D82"/>
    <w:rsid w:val="00255D9A"/>
    <w:rsid w:val="00256798"/>
    <w:rsid w:val="00256DD2"/>
    <w:rsid w:val="00257079"/>
    <w:rsid w:val="00257640"/>
    <w:rsid w:val="002578DF"/>
    <w:rsid w:val="00260182"/>
    <w:rsid w:val="00260F8E"/>
    <w:rsid w:val="00262074"/>
    <w:rsid w:val="002622FF"/>
    <w:rsid w:val="002634A3"/>
    <w:rsid w:val="002638B1"/>
    <w:rsid w:val="002638C2"/>
    <w:rsid w:val="00263E3D"/>
    <w:rsid w:val="00265256"/>
    <w:rsid w:val="00266347"/>
    <w:rsid w:val="002664DB"/>
    <w:rsid w:val="00266D64"/>
    <w:rsid w:val="0026706E"/>
    <w:rsid w:val="00267583"/>
    <w:rsid w:val="00270329"/>
    <w:rsid w:val="00270923"/>
    <w:rsid w:val="0027093E"/>
    <w:rsid w:val="002717FC"/>
    <w:rsid w:val="00271804"/>
    <w:rsid w:val="00271C54"/>
    <w:rsid w:val="0027201A"/>
    <w:rsid w:val="002720B5"/>
    <w:rsid w:val="00272530"/>
    <w:rsid w:val="002727EA"/>
    <w:rsid w:val="00272C3A"/>
    <w:rsid w:val="0027341E"/>
    <w:rsid w:val="00273482"/>
    <w:rsid w:val="002738AD"/>
    <w:rsid w:val="00273C5A"/>
    <w:rsid w:val="00273C89"/>
    <w:rsid w:val="00273E22"/>
    <w:rsid w:val="00274633"/>
    <w:rsid w:val="0027469E"/>
    <w:rsid w:val="00274A55"/>
    <w:rsid w:val="00274E06"/>
    <w:rsid w:val="00274ED9"/>
    <w:rsid w:val="0027509F"/>
    <w:rsid w:val="0027510F"/>
    <w:rsid w:val="00275785"/>
    <w:rsid w:val="00275F73"/>
    <w:rsid w:val="00276A2F"/>
    <w:rsid w:val="00277D78"/>
    <w:rsid w:val="002800BC"/>
    <w:rsid w:val="0028014B"/>
    <w:rsid w:val="0028080C"/>
    <w:rsid w:val="002808FA"/>
    <w:rsid w:val="00280922"/>
    <w:rsid w:val="00280EB6"/>
    <w:rsid w:val="002821B6"/>
    <w:rsid w:val="002825E2"/>
    <w:rsid w:val="00282F8C"/>
    <w:rsid w:val="00283036"/>
    <w:rsid w:val="00283323"/>
    <w:rsid w:val="00283F12"/>
    <w:rsid w:val="0028420C"/>
    <w:rsid w:val="002858D0"/>
    <w:rsid w:val="00285952"/>
    <w:rsid w:val="00285AE6"/>
    <w:rsid w:val="00285FE2"/>
    <w:rsid w:val="0028614D"/>
    <w:rsid w:val="002863E9"/>
    <w:rsid w:val="00286AC1"/>
    <w:rsid w:val="00286FBF"/>
    <w:rsid w:val="0028798E"/>
    <w:rsid w:val="00291B5C"/>
    <w:rsid w:val="00292233"/>
    <w:rsid w:val="002923C9"/>
    <w:rsid w:val="00292E5F"/>
    <w:rsid w:val="00292ED7"/>
    <w:rsid w:val="00293037"/>
    <w:rsid w:val="002932F6"/>
    <w:rsid w:val="002939A4"/>
    <w:rsid w:val="00293E91"/>
    <w:rsid w:val="00293EAB"/>
    <w:rsid w:val="0029418F"/>
    <w:rsid w:val="00294243"/>
    <w:rsid w:val="002952EE"/>
    <w:rsid w:val="002953A7"/>
    <w:rsid w:val="00295635"/>
    <w:rsid w:val="00295C43"/>
    <w:rsid w:val="00295C56"/>
    <w:rsid w:val="0029603F"/>
    <w:rsid w:val="00296434"/>
    <w:rsid w:val="00296D1D"/>
    <w:rsid w:val="0029745F"/>
    <w:rsid w:val="00297E61"/>
    <w:rsid w:val="002A025F"/>
    <w:rsid w:val="002A0446"/>
    <w:rsid w:val="002A1834"/>
    <w:rsid w:val="002A227A"/>
    <w:rsid w:val="002A2DB6"/>
    <w:rsid w:val="002A35C3"/>
    <w:rsid w:val="002A437F"/>
    <w:rsid w:val="002A44E6"/>
    <w:rsid w:val="002A4D6B"/>
    <w:rsid w:val="002A5BFF"/>
    <w:rsid w:val="002A6039"/>
    <w:rsid w:val="002A6596"/>
    <w:rsid w:val="002B039C"/>
    <w:rsid w:val="002B1446"/>
    <w:rsid w:val="002B255C"/>
    <w:rsid w:val="002B2B49"/>
    <w:rsid w:val="002B3535"/>
    <w:rsid w:val="002B3EEB"/>
    <w:rsid w:val="002B42FB"/>
    <w:rsid w:val="002B5027"/>
    <w:rsid w:val="002B55E2"/>
    <w:rsid w:val="002B58F9"/>
    <w:rsid w:val="002B5A29"/>
    <w:rsid w:val="002B6172"/>
    <w:rsid w:val="002B62CD"/>
    <w:rsid w:val="002B6FF3"/>
    <w:rsid w:val="002B7590"/>
    <w:rsid w:val="002B7593"/>
    <w:rsid w:val="002C063E"/>
    <w:rsid w:val="002C0AD4"/>
    <w:rsid w:val="002C1E00"/>
    <w:rsid w:val="002C2152"/>
    <w:rsid w:val="002C2B19"/>
    <w:rsid w:val="002C2E3C"/>
    <w:rsid w:val="002C3DFE"/>
    <w:rsid w:val="002C3EE3"/>
    <w:rsid w:val="002C3F4D"/>
    <w:rsid w:val="002C42BD"/>
    <w:rsid w:val="002C43EC"/>
    <w:rsid w:val="002C45D5"/>
    <w:rsid w:val="002C52E9"/>
    <w:rsid w:val="002C5697"/>
    <w:rsid w:val="002C6242"/>
    <w:rsid w:val="002C65DA"/>
    <w:rsid w:val="002C6842"/>
    <w:rsid w:val="002C685A"/>
    <w:rsid w:val="002C68E5"/>
    <w:rsid w:val="002C76FB"/>
    <w:rsid w:val="002D050A"/>
    <w:rsid w:val="002D0B6E"/>
    <w:rsid w:val="002D0EAD"/>
    <w:rsid w:val="002D1B27"/>
    <w:rsid w:val="002D246C"/>
    <w:rsid w:val="002D27E4"/>
    <w:rsid w:val="002D29B0"/>
    <w:rsid w:val="002D2C69"/>
    <w:rsid w:val="002D30B1"/>
    <w:rsid w:val="002D3B17"/>
    <w:rsid w:val="002D3CCC"/>
    <w:rsid w:val="002D41D5"/>
    <w:rsid w:val="002D43B9"/>
    <w:rsid w:val="002D4F3E"/>
    <w:rsid w:val="002D5C53"/>
    <w:rsid w:val="002D5E42"/>
    <w:rsid w:val="002D5F0F"/>
    <w:rsid w:val="002D68FA"/>
    <w:rsid w:val="002D7053"/>
    <w:rsid w:val="002D7390"/>
    <w:rsid w:val="002D7407"/>
    <w:rsid w:val="002D7411"/>
    <w:rsid w:val="002D7FBB"/>
    <w:rsid w:val="002E1A96"/>
    <w:rsid w:val="002E1CEB"/>
    <w:rsid w:val="002E3B13"/>
    <w:rsid w:val="002E3F36"/>
    <w:rsid w:val="002E3F43"/>
    <w:rsid w:val="002E42E8"/>
    <w:rsid w:val="002E449C"/>
    <w:rsid w:val="002E4BDE"/>
    <w:rsid w:val="002E4C92"/>
    <w:rsid w:val="002E5B5F"/>
    <w:rsid w:val="002E5D8F"/>
    <w:rsid w:val="002E6003"/>
    <w:rsid w:val="002E6237"/>
    <w:rsid w:val="002E6440"/>
    <w:rsid w:val="002E7EEC"/>
    <w:rsid w:val="002F0A27"/>
    <w:rsid w:val="002F0BA8"/>
    <w:rsid w:val="002F0E35"/>
    <w:rsid w:val="002F0EBC"/>
    <w:rsid w:val="002F1B17"/>
    <w:rsid w:val="002F1D0F"/>
    <w:rsid w:val="002F1F1A"/>
    <w:rsid w:val="002F1F9C"/>
    <w:rsid w:val="002F26FC"/>
    <w:rsid w:val="002F2740"/>
    <w:rsid w:val="002F2777"/>
    <w:rsid w:val="002F2894"/>
    <w:rsid w:val="002F339E"/>
    <w:rsid w:val="002F3631"/>
    <w:rsid w:val="002F3B0A"/>
    <w:rsid w:val="002F3CA6"/>
    <w:rsid w:val="002F434C"/>
    <w:rsid w:val="002F46EF"/>
    <w:rsid w:val="002F4C08"/>
    <w:rsid w:val="002F4C6A"/>
    <w:rsid w:val="002F4D50"/>
    <w:rsid w:val="002F4DB0"/>
    <w:rsid w:val="002F4E8D"/>
    <w:rsid w:val="002F4F23"/>
    <w:rsid w:val="002F53BF"/>
    <w:rsid w:val="002F56D8"/>
    <w:rsid w:val="002F5B08"/>
    <w:rsid w:val="002F5BE0"/>
    <w:rsid w:val="002F5EBD"/>
    <w:rsid w:val="002F600D"/>
    <w:rsid w:val="002F63F3"/>
    <w:rsid w:val="002F654C"/>
    <w:rsid w:val="002F6852"/>
    <w:rsid w:val="002F776D"/>
    <w:rsid w:val="002F7B56"/>
    <w:rsid w:val="00300E37"/>
    <w:rsid w:val="003014CD"/>
    <w:rsid w:val="00301C0E"/>
    <w:rsid w:val="00302356"/>
    <w:rsid w:val="0030235C"/>
    <w:rsid w:val="003025CC"/>
    <w:rsid w:val="00302E36"/>
    <w:rsid w:val="00303212"/>
    <w:rsid w:val="003033A1"/>
    <w:rsid w:val="0030351C"/>
    <w:rsid w:val="00303E5B"/>
    <w:rsid w:val="00304C1E"/>
    <w:rsid w:val="003051DD"/>
    <w:rsid w:val="0030543B"/>
    <w:rsid w:val="0030550F"/>
    <w:rsid w:val="0030614E"/>
    <w:rsid w:val="00306979"/>
    <w:rsid w:val="0030780B"/>
    <w:rsid w:val="00307B70"/>
    <w:rsid w:val="00307ED1"/>
    <w:rsid w:val="0031010E"/>
    <w:rsid w:val="00310912"/>
    <w:rsid w:val="003116F7"/>
    <w:rsid w:val="00311936"/>
    <w:rsid w:val="00312761"/>
    <w:rsid w:val="00312C1E"/>
    <w:rsid w:val="0031319D"/>
    <w:rsid w:val="00313774"/>
    <w:rsid w:val="00313AD1"/>
    <w:rsid w:val="003141D1"/>
    <w:rsid w:val="00314DA0"/>
    <w:rsid w:val="0031511A"/>
    <w:rsid w:val="003152EC"/>
    <w:rsid w:val="0031558D"/>
    <w:rsid w:val="00315A82"/>
    <w:rsid w:val="00316979"/>
    <w:rsid w:val="003169A3"/>
    <w:rsid w:val="00316CF9"/>
    <w:rsid w:val="00317CCD"/>
    <w:rsid w:val="00320201"/>
    <w:rsid w:val="00320489"/>
    <w:rsid w:val="00320867"/>
    <w:rsid w:val="00320888"/>
    <w:rsid w:val="00321747"/>
    <w:rsid w:val="003220A3"/>
    <w:rsid w:val="00322616"/>
    <w:rsid w:val="00322E2A"/>
    <w:rsid w:val="003248B7"/>
    <w:rsid w:val="003248D4"/>
    <w:rsid w:val="00324F20"/>
    <w:rsid w:val="00325BB1"/>
    <w:rsid w:val="00325E8D"/>
    <w:rsid w:val="00326004"/>
    <w:rsid w:val="00326176"/>
    <w:rsid w:val="0032631A"/>
    <w:rsid w:val="003269AC"/>
    <w:rsid w:val="00326CFF"/>
    <w:rsid w:val="00327A3D"/>
    <w:rsid w:val="00327BB7"/>
    <w:rsid w:val="00330273"/>
    <w:rsid w:val="00330CE6"/>
    <w:rsid w:val="00331323"/>
    <w:rsid w:val="00331559"/>
    <w:rsid w:val="00331D03"/>
    <w:rsid w:val="00332403"/>
    <w:rsid w:val="003325AE"/>
    <w:rsid w:val="00332BDE"/>
    <w:rsid w:val="00332FC7"/>
    <w:rsid w:val="003331CA"/>
    <w:rsid w:val="0033387D"/>
    <w:rsid w:val="00333FB3"/>
    <w:rsid w:val="00334345"/>
    <w:rsid w:val="00334F6A"/>
    <w:rsid w:val="00335A8B"/>
    <w:rsid w:val="00336101"/>
    <w:rsid w:val="0033650E"/>
    <w:rsid w:val="003365A5"/>
    <w:rsid w:val="00336F70"/>
    <w:rsid w:val="003376D1"/>
    <w:rsid w:val="0033776E"/>
    <w:rsid w:val="00340507"/>
    <w:rsid w:val="00340E2B"/>
    <w:rsid w:val="00340F62"/>
    <w:rsid w:val="00341996"/>
    <w:rsid w:val="00343342"/>
    <w:rsid w:val="00343988"/>
    <w:rsid w:val="003439B4"/>
    <w:rsid w:val="0034460F"/>
    <w:rsid w:val="003450C4"/>
    <w:rsid w:val="003457C9"/>
    <w:rsid w:val="00345BA1"/>
    <w:rsid w:val="00345CD8"/>
    <w:rsid w:val="00346691"/>
    <w:rsid w:val="003466DD"/>
    <w:rsid w:val="0034685F"/>
    <w:rsid w:val="00346AAF"/>
    <w:rsid w:val="00346E46"/>
    <w:rsid w:val="00346FFB"/>
    <w:rsid w:val="00347855"/>
    <w:rsid w:val="00347E7D"/>
    <w:rsid w:val="00347EFE"/>
    <w:rsid w:val="00350240"/>
    <w:rsid w:val="003504BF"/>
    <w:rsid w:val="00350DEF"/>
    <w:rsid w:val="00350EFE"/>
    <w:rsid w:val="003514DF"/>
    <w:rsid w:val="00351B7C"/>
    <w:rsid w:val="00351E62"/>
    <w:rsid w:val="00351E8F"/>
    <w:rsid w:val="003521FC"/>
    <w:rsid w:val="00352726"/>
    <w:rsid w:val="003537C8"/>
    <w:rsid w:val="00353CF6"/>
    <w:rsid w:val="00355731"/>
    <w:rsid w:val="00355B3D"/>
    <w:rsid w:val="00357112"/>
    <w:rsid w:val="00357377"/>
    <w:rsid w:val="00357C62"/>
    <w:rsid w:val="00357CDF"/>
    <w:rsid w:val="00360402"/>
    <w:rsid w:val="00361220"/>
    <w:rsid w:val="0036123A"/>
    <w:rsid w:val="0036193B"/>
    <w:rsid w:val="00362054"/>
    <w:rsid w:val="00362DE6"/>
    <w:rsid w:val="00363BF0"/>
    <w:rsid w:val="00364877"/>
    <w:rsid w:val="00364E04"/>
    <w:rsid w:val="00364E56"/>
    <w:rsid w:val="00365100"/>
    <w:rsid w:val="003661C7"/>
    <w:rsid w:val="0036641E"/>
    <w:rsid w:val="00366433"/>
    <w:rsid w:val="00367F76"/>
    <w:rsid w:val="00367FCA"/>
    <w:rsid w:val="003718B1"/>
    <w:rsid w:val="003718F8"/>
    <w:rsid w:val="00372186"/>
    <w:rsid w:val="00372A68"/>
    <w:rsid w:val="00372DE4"/>
    <w:rsid w:val="00373085"/>
    <w:rsid w:val="00373383"/>
    <w:rsid w:val="00373614"/>
    <w:rsid w:val="00373F0A"/>
    <w:rsid w:val="0037407C"/>
    <w:rsid w:val="0037475B"/>
    <w:rsid w:val="00374DAE"/>
    <w:rsid w:val="00374E46"/>
    <w:rsid w:val="00374FBE"/>
    <w:rsid w:val="00375DF6"/>
    <w:rsid w:val="00375E0F"/>
    <w:rsid w:val="00376729"/>
    <w:rsid w:val="00376C63"/>
    <w:rsid w:val="00376DF4"/>
    <w:rsid w:val="0037739B"/>
    <w:rsid w:val="0037749B"/>
    <w:rsid w:val="00377CD8"/>
    <w:rsid w:val="00377ED5"/>
    <w:rsid w:val="00377F6F"/>
    <w:rsid w:val="003805B2"/>
    <w:rsid w:val="003806FD"/>
    <w:rsid w:val="00380D15"/>
    <w:rsid w:val="003815B6"/>
    <w:rsid w:val="00382452"/>
    <w:rsid w:val="00382552"/>
    <w:rsid w:val="003825FE"/>
    <w:rsid w:val="003831C3"/>
    <w:rsid w:val="00383539"/>
    <w:rsid w:val="003836F2"/>
    <w:rsid w:val="003838DF"/>
    <w:rsid w:val="0038393C"/>
    <w:rsid w:val="003839FD"/>
    <w:rsid w:val="00384122"/>
    <w:rsid w:val="0038431A"/>
    <w:rsid w:val="00384E1D"/>
    <w:rsid w:val="003856F3"/>
    <w:rsid w:val="00385D50"/>
    <w:rsid w:val="00385F94"/>
    <w:rsid w:val="00386402"/>
    <w:rsid w:val="0038662C"/>
    <w:rsid w:val="00386C7D"/>
    <w:rsid w:val="00386CBF"/>
    <w:rsid w:val="003871D6"/>
    <w:rsid w:val="0038723C"/>
    <w:rsid w:val="0038787F"/>
    <w:rsid w:val="00387A50"/>
    <w:rsid w:val="00387D43"/>
    <w:rsid w:val="0039069F"/>
    <w:rsid w:val="00390732"/>
    <w:rsid w:val="00390B3F"/>
    <w:rsid w:val="00391160"/>
    <w:rsid w:val="00391494"/>
    <w:rsid w:val="00391784"/>
    <w:rsid w:val="00391E3A"/>
    <w:rsid w:val="00392487"/>
    <w:rsid w:val="00392E0A"/>
    <w:rsid w:val="00392E30"/>
    <w:rsid w:val="00392EA7"/>
    <w:rsid w:val="003931E6"/>
    <w:rsid w:val="003937E3"/>
    <w:rsid w:val="00394279"/>
    <w:rsid w:val="00394390"/>
    <w:rsid w:val="00394430"/>
    <w:rsid w:val="0039519C"/>
    <w:rsid w:val="00396134"/>
    <w:rsid w:val="0039639E"/>
    <w:rsid w:val="00396475"/>
    <w:rsid w:val="003970CD"/>
    <w:rsid w:val="0039788F"/>
    <w:rsid w:val="00397D00"/>
    <w:rsid w:val="003A01A6"/>
    <w:rsid w:val="003A09A5"/>
    <w:rsid w:val="003A141C"/>
    <w:rsid w:val="003A1C01"/>
    <w:rsid w:val="003A21C7"/>
    <w:rsid w:val="003A2503"/>
    <w:rsid w:val="003A2C7B"/>
    <w:rsid w:val="003A2F52"/>
    <w:rsid w:val="003A3C12"/>
    <w:rsid w:val="003A40E2"/>
    <w:rsid w:val="003A422F"/>
    <w:rsid w:val="003A43DB"/>
    <w:rsid w:val="003A463B"/>
    <w:rsid w:val="003A4FF0"/>
    <w:rsid w:val="003A6E47"/>
    <w:rsid w:val="003A7B89"/>
    <w:rsid w:val="003B014B"/>
    <w:rsid w:val="003B07E0"/>
    <w:rsid w:val="003B091E"/>
    <w:rsid w:val="003B11D3"/>
    <w:rsid w:val="003B15C4"/>
    <w:rsid w:val="003B17B5"/>
    <w:rsid w:val="003B2034"/>
    <w:rsid w:val="003B26F1"/>
    <w:rsid w:val="003B287E"/>
    <w:rsid w:val="003B3104"/>
    <w:rsid w:val="003B3586"/>
    <w:rsid w:val="003B3B33"/>
    <w:rsid w:val="003B4CA3"/>
    <w:rsid w:val="003B5511"/>
    <w:rsid w:val="003B5785"/>
    <w:rsid w:val="003B5994"/>
    <w:rsid w:val="003B5C7F"/>
    <w:rsid w:val="003B6A77"/>
    <w:rsid w:val="003B6C4F"/>
    <w:rsid w:val="003B6F9B"/>
    <w:rsid w:val="003B71F4"/>
    <w:rsid w:val="003B7F93"/>
    <w:rsid w:val="003C08EA"/>
    <w:rsid w:val="003C0DAF"/>
    <w:rsid w:val="003C11CE"/>
    <w:rsid w:val="003C1941"/>
    <w:rsid w:val="003C1C97"/>
    <w:rsid w:val="003C2263"/>
    <w:rsid w:val="003C27A3"/>
    <w:rsid w:val="003C2C2B"/>
    <w:rsid w:val="003C2DA2"/>
    <w:rsid w:val="003C2E2F"/>
    <w:rsid w:val="003C2F26"/>
    <w:rsid w:val="003C324D"/>
    <w:rsid w:val="003C346E"/>
    <w:rsid w:val="003C382F"/>
    <w:rsid w:val="003C3B0D"/>
    <w:rsid w:val="003C4A7D"/>
    <w:rsid w:val="003C4D4D"/>
    <w:rsid w:val="003C4E37"/>
    <w:rsid w:val="003C4F97"/>
    <w:rsid w:val="003C5F19"/>
    <w:rsid w:val="003C646E"/>
    <w:rsid w:val="003C684F"/>
    <w:rsid w:val="003C7023"/>
    <w:rsid w:val="003C7D9A"/>
    <w:rsid w:val="003D025A"/>
    <w:rsid w:val="003D152D"/>
    <w:rsid w:val="003D18D4"/>
    <w:rsid w:val="003D2430"/>
    <w:rsid w:val="003D26E7"/>
    <w:rsid w:val="003D291D"/>
    <w:rsid w:val="003D2CC5"/>
    <w:rsid w:val="003D2F36"/>
    <w:rsid w:val="003D3B07"/>
    <w:rsid w:val="003D3F17"/>
    <w:rsid w:val="003D446D"/>
    <w:rsid w:val="003D4570"/>
    <w:rsid w:val="003D4C16"/>
    <w:rsid w:val="003D58DE"/>
    <w:rsid w:val="003D5AB9"/>
    <w:rsid w:val="003D5BC7"/>
    <w:rsid w:val="003D6A4C"/>
    <w:rsid w:val="003D7A37"/>
    <w:rsid w:val="003D7C59"/>
    <w:rsid w:val="003E0269"/>
    <w:rsid w:val="003E07C4"/>
    <w:rsid w:val="003E1729"/>
    <w:rsid w:val="003E17AE"/>
    <w:rsid w:val="003E2135"/>
    <w:rsid w:val="003E290F"/>
    <w:rsid w:val="003E2C0F"/>
    <w:rsid w:val="003E3589"/>
    <w:rsid w:val="003E3629"/>
    <w:rsid w:val="003E41E3"/>
    <w:rsid w:val="003E49E4"/>
    <w:rsid w:val="003E4E22"/>
    <w:rsid w:val="003E52E2"/>
    <w:rsid w:val="003E58F2"/>
    <w:rsid w:val="003E5A08"/>
    <w:rsid w:val="003E612B"/>
    <w:rsid w:val="003E68F9"/>
    <w:rsid w:val="003E6A73"/>
    <w:rsid w:val="003E6FFC"/>
    <w:rsid w:val="003E7557"/>
    <w:rsid w:val="003E79A8"/>
    <w:rsid w:val="003E7BCD"/>
    <w:rsid w:val="003E7C8C"/>
    <w:rsid w:val="003F095C"/>
    <w:rsid w:val="003F125E"/>
    <w:rsid w:val="003F1354"/>
    <w:rsid w:val="003F1523"/>
    <w:rsid w:val="003F2AB7"/>
    <w:rsid w:val="003F32E0"/>
    <w:rsid w:val="003F34EF"/>
    <w:rsid w:val="003F3FE7"/>
    <w:rsid w:val="003F4620"/>
    <w:rsid w:val="003F47C6"/>
    <w:rsid w:val="003F4E47"/>
    <w:rsid w:val="003F599B"/>
    <w:rsid w:val="003F5E9D"/>
    <w:rsid w:val="003F5EE0"/>
    <w:rsid w:val="003F607B"/>
    <w:rsid w:val="003F766D"/>
    <w:rsid w:val="00400D5F"/>
    <w:rsid w:val="00400D7E"/>
    <w:rsid w:val="00400F7C"/>
    <w:rsid w:val="00401251"/>
    <w:rsid w:val="00401CB4"/>
    <w:rsid w:val="00401E17"/>
    <w:rsid w:val="0040235A"/>
    <w:rsid w:val="004027AC"/>
    <w:rsid w:val="00402FEF"/>
    <w:rsid w:val="00403202"/>
    <w:rsid w:val="0040481D"/>
    <w:rsid w:val="004048D4"/>
    <w:rsid w:val="00404A58"/>
    <w:rsid w:val="004052A0"/>
    <w:rsid w:val="004056F5"/>
    <w:rsid w:val="00405F58"/>
    <w:rsid w:val="00406291"/>
    <w:rsid w:val="00406628"/>
    <w:rsid w:val="00406D0A"/>
    <w:rsid w:val="00410513"/>
    <w:rsid w:val="00410555"/>
    <w:rsid w:val="004105AA"/>
    <w:rsid w:val="0041064D"/>
    <w:rsid w:val="00410DC7"/>
    <w:rsid w:val="004112E2"/>
    <w:rsid w:val="004113DC"/>
    <w:rsid w:val="00411B0A"/>
    <w:rsid w:val="00412E8A"/>
    <w:rsid w:val="00413025"/>
    <w:rsid w:val="0041313C"/>
    <w:rsid w:val="0041345B"/>
    <w:rsid w:val="00413592"/>
    <w:rsid w:val="0041381B"/>
    <w:rsid w:val="0041389E"/>
    <w:rsid w:val="004138AF"/>
    <w:rsid w:val="00413963"/>
    <w:rsid w:val="004144D1"/>
    <w:rsid w:val="004144E9"/>
    <w:rsid w:val="00414E5C"/>
    <w:rsid w:val="00414FA4"/>
    <w:rsid w:val="00415B3B"/>
    <w:rsid w:val="00417274"/>
    <w:rsid w:val="00417472"/>
    <w:rsid w:val="0041762A"/>
    <w:rsid w:val="00417976"/>
    <w:rsid w:val="00417BB2"/>
    <w:rsid w:val="004206B8"/>
    <w:rsid w:val="00420BE9"/>
    <w:rsid w:val="004214D4"/>
    <w:rsid w:val="004217B1"/>
    <w:rsid w:val="00422F6F"/>
    <w:rsid w:val="00424482"/>
    <w:rsid w:val="004268F9"/>
    <w:rsid w:val="0042737C"/>
    <w:rsid w:val="00427BFA"/>
    <w:rsid w:val="00427D84"/>
    <w:rsid w:val="00430EDE"/>
    <w:rsid w:val="0043129B"/>
    <w:rsid w:val="004312D6"/>
    <w:rsid w:val="0043181B"/>
    <w:rsid w:val="00431B74"/>
    <w:rsid w:val="004327EC"/>
    <w:rsid w:val="00432B6C"/>
    <w:rsid w:val="004330EE"/>
    <w:rsid w:val="0043358C"/>
    <w:rsid w:val="004339B8"/>
    <w:rsid w:val="004339F8"/>
    <w:rsid w:val="004342D5"/>
    <w:rsid w:val="00434790"/>
    <w:rsid w:val="00434D1D"/>
    <w:rsid w:val="0043527E"/>
    <w:rsid w:val="00435AAB"/>
    <w:rsid w:val="00436438"/>
    <w:rsid w:val="004364DA"/>
    <w:rsid w:val="00436E2D"/>
    <w:rsid w:val="00437D32"/>
    <w:rsid w:val="00437DB3"/>
    <w:rsid w:val="004400C4"/>
    <w:rsid w:val="004400FA"/>
    <w:rsid w:val="00440414"/>
    <w:rsid w:val="00440615"/>
    <w:rsid w:val="00440DDD"/>
    <w:rsid w:val="00440E20"/>
    <w:rsid w:val="004412E1"/>
    <w:rsid w:val="00441AA1"/>
    <w:rsid w:val="00442052"/>
    <w:rsid w:val="00442BB8"/>
    <w:rsid w:val="00442CEA"/>
    <w:rsid w:val="00443079"/>
    <w:rsid w:val="00443A32"/>
    <w:rsid w:val="004448CD"/>
    <w:rsid w:val="004449FC"/>
    <w:rsid w:val="0044536B"/>
    <w:rsid w:val="00445956"/>
    <w:rsid w:val="00447F73"/>
    <w:rsid w:val="00450608"/>
    <w:rsid w:val="00450D7C"/>
    <w:rsid w:val="004513B0"/>
    <w:rsid w:val="004517CB"/>
    <w:rsid w:val="00452593"/>
    <w:rsid w:val="00452A25"/>
    <w:rsid w:val="00453456"/>
    <w:rsid w:val="00455E0D"/>
    <w:rsid w:val="00457C3C"/>
    <w:rsid w:val="00457D6B"/>
    <w:rsid w:val="004605E9"/>
    <w:rsid w:val="004611B8"/>
    <w:rsid w:val="004612FA"/>
    <w:rsid w:val="00461B1B"/>
    <w:rsid w:val="00461B84"/>
    <w:rsid w:val="00462BCE"/>
    <w:rsid w:val="00462F19"/>
    <w:rsid w:val="00463045"/>
    <w:rsid w:val="004631B7"/>
    <w:rsid w:val="0046335B"/>
    <w:rsid w:val="004635A7"/>
    <w:rsid w:val="0046378A"/>
    <w:rsid w:val="004643DC"/>
    <w:rsid w:val="00464465"/>
    <w:rsid w:val="004661E8"/>
    <w:rsid w:val="004665E7"/>
    <w:rsid w:val="00467D53"/>
    <w:rsid w:val="004704BD"/>
    <w:rsid w:val="004715B6"/>
    <w:rsid w:val="00472718"/>
    <w:rsid w:val="00473165"/>
    <w:rsid w:val="0047349F"/>
    <w:rsid w:val="00473793"/>
    <w:rsid w:val="00473D86"/>
    <w:rsid w:val="00474302"/>
    <w:rsid w:val="00474E04"/>
    <w:rsid w:val="004756AA"/>
    <w:rsid w:val="004764C6"/>
    <w:rsid w:val="0047664E"/>
    <w:rsid w:val="00476B4F"/>
    <w:rsid w:val="00477406"/>
    <w:rsid w:val="00477413"/>
    <w:rsid w:val="0047788C"/>
    <w:rsid w:val="00477BC4"/>
    <w:rsid w:val="00477C15"/>
    <w:rsid w:val="00480426"/>
    <w:rsid w:val="00480863"/>
    <w:rsid w:val="00480F12"/>
    <w:rsid w:val="00481399"/>
    <w:rsid w:val="0048169B"/>
    <w:rsid w:val="00481917"/>
    <w:rsid w:val="00482406"/>
    <w:rsid w:val="00482449"/>
    <w:rsid w:val="00482BB2"/>
    <w:rsid w:val="00482BD5"/>
    <w:rsid w:val="004830D3"/>
    <w:rsid w:val="00483416"/>
    <w:rsid w:val="0048446B"/>
    <w:rsid w:val="0048459B"/>
    <w:rsid w:val="004849D6"/>
    <w:rsid w:val="00484DA4"/>
    <w:rsid w:val="00484F5A"/>
    <w:rsid w:val="004851FD"/>
    <w:rsid w:val="00485E60"/>
    <w:rsid w:val="00486491"/>
    <w:rsid w:val="00486A89"/>
    <w:rsid w:val="00486BCC"/>
    <w:rsid w:val="004877B4"/>
    <w:rsid w:val="00487F55"/>
    <w:rsid w:val="004904B0"/>
    <w:rsid w:val="00490A4C"/>
    <w:rsid w:val="00490C8D"/>
    <w:rsid w:val="00490EFD"/>
    <w:rsid w:val="004918CC"/>
    <w:rsid w:val="00491B6E"/>
    <w:rsid w:val="00491BBE"/>
    <w:rsid w:val="00491BC2"/>
    <w:rsid w:val="00491D1A"/>
    <w:rsid w:val="00492288"/>
    <w:rsid w:val="00492CC0"/>
    <w:rsid w:val="004930F5"/>
    <w:rsid w:val="0049402B"/>
    <w:rsid w:val="00494647"/>
    <w:rsid w:val="00494F65"/>
    <w:rsid w:val="0049546E"/>
    <w:rsid w:val="00495D96"/>
    <w:rsid w:val="004968B3"/>
    <w:rsid w:val="004976C8"/>
    <w:rsid w:val="00497757"/>
    <w:rsid w:val="00497B93"/>
    <w:rsid w:val="00497BD2"/>
    <w:rsid w:val="004A0752"/>
    <w:rsid w:val="004A087A"/>
    <w:rsid w:val="004A0CF2"/>
    <w:rsid w:val="004A0D58"/>
    <w:rsid w:val="004A0DA5"/>
    <w:rsid w:val="004A161A"/>
    <w:rsid w:val="004A2117"/>
    <w:rsid w:val="004A2448"/>
    <w:rsid w:val="004A24A7"/>
    <w:rsid w:val="004A2FCF"/>
    <w:rsid w:val="004A327E"/>
    <w:rsid w:val="004A33CB"/>
    <w:rsid w:val="004A3A79"/>
    <w:rsid w:val="004A4F5F"/>
    <w:rsid w:val="004A5A93"/>
    <w:rsid w:val="004A6089"/>
    <w:rsid w:val="004A64B2"/>
    <w:rsid w:val="004A66BB"/>
    <w:rsid w:val="004A67C5"/>
    <w:rsid w:val="004A6906"/>
    <w:rsid w:val="004A72DE"/>
    <w:rsid w:val="004A7AC4"/>
    <w:rsid w:val="004B007A"/>
    <w:rsid w:val="004B0761"/>
    <w:rsid w:val="004B0DC0"/>
    <w:rsid w:val="004B1649"/>
    <w:rsid w:val="004B1D47"/>
    <w:rsid w:val="004B284F"/>
    <w:rsid w:val="004B2867"/>
    <w:rsid w:val="004B28BE"/>
    <w:rsid w:val="004B2DDF"/>
    <w:rsid w:val="004B3179"/>
    <w:rsid w:val="004B3492"/>
    <w:rsid w:val="004B35F4"/>
    <w:rsid w:val="004B3DC7"/>
    <w:rsid w:val="004B3DED"/>
    <w:rsid w:val="004B4061"/>
    <w:rsid w:val="004B4362"/>
    <w:rsid w:val="004B484E"/>
    <w:rsid w:val="004B4C76"/>
    <w:rsid w:val="004B5063"/>
    <w:rsid w:val="004B51D1"/>
    <w:rsid w:val="004B5A1E"/>
    <w:rsid w:val="004B6391"/>
    <w:rsid w:val="004B6E1D"/>
    <w:rsid w:val="004B7478"/>
    <w:rsid w:val="004B788D"/>
    <w:rsid w:val="004C0360"/>
    <w:rsid w:val="004C076E"/>
    <w:rsid w:val="004C224A"/>
    <w:rsid w:val="004C22D2"/>
    <w:rsid w:val="004C28DB"/>
    <w:rsid w:val="004C3048"/>
    <w:rsid w:val="004C3E5E"/>
    <w:rsid w:val="004C40F3"/>
    <w:rsid w:val="004C4769"/>
    <w:rsid w:val="004C4861"/>
    <w:rsid w:val="004C549B"/>
    <w:rsid w:val="004C54F3"/>
    <w:rsid w:val="004C65C2"/>
    <w:rsid w:val="004C7234"/>
    <w:rsid w:val="004C7421"/>
    <w:rsid w:val="004C7B38"/>
    <w:rsid w:val="004D01C2"/>
    <w:rsid w:val="004D068F"/>
    <w:rsid w:val="004D1BC1"/>
    <w:rsid w:val="004D26E5"/>
    <w:rsid w:val="004D3331"/>
    <w:rsid w:val="004D3739"/>
    <w:rsid w:val="004D3AF6"/>
    <w:rsid w:val="004D48DA"/>
    <w:rsid w:val="004D5A29"/>
    <w:rsid w:val="004D5B15"/>
    <w:rsid w:val="004D624A"/>
    <w:rsid w:val="004D68DC"/>
    <w:rsid w:val="004D7549"/>
    <w:rsid w:val="004D7FA9"/>
    <w:rsid w:val="004E06A5"/>
    <w:rsid w:val="004E072A"/>
    <w:rsid w:val="004E07B0"/>
    <w:rsid w:val="004E0A0F"/>
    <w:rsid w:val="004E101D"/>
    <w:rsid w:val="004E1209"/>
    <w:rsid w:val="004E1F6D"/>
    <w:rsid w:val="004E26B1"/>
    <w:rsid w:val="004E3836"/>
    <w:rsid w:val="004E3E4F"/>
    <w:rsid w:val="004E3F40"/>
    <w:rsid w:val="004E414D"/>
    <w:rsid w:val="004E4222"/>
    <w:rsid w:val="004E5212"/>
    <w:rsid w:val="004E52DE"/>
    <w:rsid w:val="004E5CC8"/>
    <w:rsid w:val="004E6861"/>
    <w:rsid w:val="004E72D7"/>
    <w:rsid w:val="004E7392"/>
    <w:rsid w:val="004E7AB9"/>
    <w:rsid w:val="004E7BF4"/>
    <w:rsid w:val="004E7C3A"/>
    <w:rsid w:val="004E7ED1"/>
    <w:rsid w:val="004F0037"/>
    <w:rsid w:val="004F06E1"/>
    <w:rsid w:val="004F0868"/>
    <w:rsid w:val="004F0EAD"/>
    <w:rsid w:val="004F1561"/>
    <w:rsid w:val="004F1BED"/>
    <w:rsid w:val="004F1C63"/>
    <w:rsid w:val="004F1C91"/>
    <w:rsid w:val="004F1EAB"/>
    <w:rsid w:val="004F209B"/>
    <w:rsid w:val="004F214E"/>
    <w:rsid w:val="004F2251"/>
    <w:rsid w:val="004F2283"/>
    <w:rsid w:val="004F2C2B"/>
    <w:rsid w:val="004F367A"/>
    <w:rsid w:val="004F383B"/>
    <w:rsid w:val="004F3B22"/>
    <w:rsid w:val="004F40AB"/>
    <w:rsid w:val="004F46B6"/>
    <w:rsid w:val="004F49E4"/>
    <w:rsid w:val="004F4D17"/>
    <w:rsid w:val="004F4EFA"/>
    <w:rsid w:val="004F4F13"/>
    <w:rsid w:val="004F519D"/>
    <w:rsid w:val="004F57A1"/>
    <w:rsid w:val="004F5DA2"/>
    <w:rsid w:val="004F5F36"/>
    <w:rsid w:val="004F5FA9"/>
    <w:rsid w:val="004F5FB0"/>
    <w:rsid w:val="004F6660"/>
    <w:rsid w:val="004F6955"/>
    <w:rsid w:val="004F6E58"/>
    <w:rsid w:val="004F77BB"/>
    <w:rsid w:val="004F7B80"/>
    <w:rsid w:val="004F7D2B"/>
    <w:rsid w:val="00500826"/>
    <w:rsid w:val="00500E72"/>
    <w:rsid w:val="00500F3A"/>
    <w:rsid w:val="00501C3D"/>
    <w:rsid w:val="00502C5D"/>
    <w:rsid w:val="00503183"/>
    <w:rsid w:val="00503AE9"/>
    <w:rsid w:val="005040F2"/>
    <w:rsid w:val="0050469F"/>
    <w:rsid w:val="00504976"/>
    <w:rsid w:val="00504AE8"/>
    <w:rsid w:val="00505CB3"/>
    <w:rsid w:val="00505FA6"/>
    <w:rsid w:val="005063DA"/>
    <w:rsid w:val="00506CA7"/>
    <w:rsid w:val="005074DE"/>
    <w:rsid w:val="00510257"/>
    <w:rsid w:val="00510550"/>
    <w:rsid w:val="005108BF"/>
    <w:rsid w:val="00510B6E"/>
    <w:rsid w:val="00510BD6"/>
    <w:rsid w:val="005112F2"/>
    <w:rsid w:val="00511C8D"/>
    <w:rsid w:val="005125FA"/>
    <w:rsid w:val="00512944"/>
    <w:rsid w:val="005129B0"/>
    <w:rsid w:val="00513297"/>
    <w:rsid w:val="00513521"/>
    <w:rsid w:val="00513A54"/>
    <w:rsid w:val="00513AD6"/>
    <w:rsid w:val="00514601"/>
    <w:rsid w:val="0051483A"/>
    <w:rsid w:val="00514AD0"/>
    <w:rsid w:val="0051511E"/>
    <w:rsid w:val="00515B8D"/>
    <w:rsid w:val="00515C57"/>
    <w:rsid w:val="00516AE1"/>
    <w:rsid w:val="00517439"/>
    <w:rsid w:val="0051785F"/>
    <w:rsid w:val="00517E9B"/>
    <w:rsid w:val="00520193"/>
    <w:rsid w:val="0052074F"/>
    <w:rsid w:val="00520E9A"/>
    <w:rsid w:val="005215AD"/>
    <w:rsid w:val="00521638"/>
    <w:rsid w:val="00522024"/>
    <w:rsid w:val="00522BA6"/>
    <w:rsid w:val="00522F68"/>
    <w:rsid w:val="0052301C"/>
    <w:rsid w:val="005233B3"/>
    <w:rsid w:val="00523646"/>
    <w:rsid w:val="00523F2B"/>
    <w:rsid w:val="0052460E"/>
    <w:rsid w:val="0052507F"/>
    <w:rsid w:val="00525204"/>
    <w:rsid w:val="005254AC"/>
    <w:rsid w:val="005262E1"/>
    <w:rsid w:val="005263F0"/>
    <w:rsid w:val="00527127"/>
    <w:rsid w:val="00527567"/>
    <w:rsid w:val="00530178"/>
    <w:rsid w:val="005306DC"/>
    <w:rsid w:val="00530936"/>
    <w:rsid w:val="00530EEB"/>
    <w:rsid w:val="005317F6"/>
    <w:rsid w:val="005323E1"/>
    <w:rsid w:val="00532624"/>
    <w:rsid w:val="0053264E"/>
    <w:rsid w:val="00532F32"/>
    <w:rsid w:val="005332F6"/>
    <w:rsid w:val="005336E5"/>
    <w:rsid w:val="005338B1"/>
    <w:rsid w:val="005339F1"/>
    <w:rsid w:val="0053475C"/>
    <w:rsid w:val="00534996"/>
    <w:rsid w:val="00535B8A"/>
    <w:rsid w:val="005360E6"/>
    <w:rsid w:val="005372DF"/>
    <w:rsid w:val="00537736"/>
    <w:rsid w:val="00537B52"/>
    <w:rsid w:val="0054096A"/>
    <w:rsid w:val="00540A86"/>
    <w:rsid w:val="00540B62"/>
    <w:rsid w:val="00541215"/>
    <w:rsid w:val="00542D72"/>
    <w:rsid w:val="005431D7"/>
    <w:rsid w:val="00543E77"/>
    <w:rsid w:val="00544316"/>
    <w:rsid w:val="00544783"/>
    <w:rsid w:val="00544A5D"/>
    <w:rsid w:val="005453BB"/>
    <w:rsid w:val="00545786"/>
    <w:rsid w:val="00545A59"/>
    <w:rsid w:val="00546B02"/>
    <w:rsid w:val="00547B6C"/>
    <w:rsid w:val="005509DF"/>
    <w:rsid w:val="00550DC4"/>
    <w:rsid w:val="00551880"/>
    <w:rsid w:val="00551A94"/>
    <w:rsid w:val="005526A7"/>
    <w:rsid w:val="00552DD7"/>
    <w:rsid w:val="00553D78"/>
    <w:rsid w:val="00554122"/>
    <w:rsid w:val="00554AA1"/>
    <w:rsid w:val="00554CCA"/>
    <w:rsid w:val="00554CE3"/>
    <w:rsid w:val="0055525C"/>
    <w:rsid w:val="00555B86"/>
    <w:rsid w:val="00556AFD"/>
    <w:rsid w:val="0055761E"/>
    <w:rsid w:val="0055786A"/>
    <w:rsid w:val="005603E2"/>
    <w:rsid w:val="0056040D"/>
    <w:rsid w:val="00560CCB"/>
    <w:rsid w:val="00560EE1"/>
    <w:rsid w:val="0056106D"/>
    <w:rsid w:val="005616E2"/>
    <w:rsid w:val="00561A70"/>
    <w:rsid w:val="005622DD"/>
    <w:rsid w:val="005626D4"/>
    <w:rsid w:val="0056294A"/>
    <w:rsid w:val="00562A48"/>
    <w:rsid w:val="00562B52"/>
    <w:rsid w:val="00562EBC"/>
    <w:rsid w:val="00563890"/>
    <w:rsid w:val="00564749"/>
    <w:rsid w:val="00564788"/>
    <w:rsid w:val="00565078"/>
    <w:rsid w:val="005657A8"/>
    <w:rsid w:val="00566CF4"/>
    <w:rsid w:val="005673D1"/>
    <w:rsid w:val="0056756F"/>
    <w:rsid w:val="00567B3F"/>
    <w:rsid w:val="00567E90"/>
    <w:rsid w:val="0057001A"/>
    <w:rsid w:val="0057058F"/>
    <w:rsid w:val="00570F14"/>
    <w:rsid w:val="00571304"/>
    <w:rsid w:val="0057171B"/>
    <w:rsid w:val="00572652"/>
    <w:rsid w:val="005728C5"/>
    <w:rsid w:val="00573846"/>
    <w:rsid w:val="005738AB"/>
    <w:rsid w:val="00573BB5"/>
    <w:rsid w:val="00574A9B"/>
    <w:rsid w:val="00574B34"/>
    <w:rsid w:val="00574BA1"/>
    <w:rsid w:val="00574FC4"/>
    <w:rsid w:val="0057563D"/>
    <w:rsid w:val="00576A55"/>
    <w:rsid w:val="00577695"/>
    <w:rsid w:val="00577735"/>
    <w:rsid w:val="0058115A"/>
    <w:rsid w:val="00581604"/>
    <w:rsid w:val="0058224A"/>
    <w:rsid w:val="00582586"/>
    <w:rsid w:val="00582BE6"/>
    <w:rsid w:val="00582C30"/>
    <w:rsid w:val="00582FB6"/>
    <w:rsid w:val="0058372A"/>
    <w:rsid w:val="00584149"/>
    <w:rsid w:val="005841EF"/>
    <w:rsid w:val="005858C5"/>
    <w:rsid w:val="005858FF"/>
    <w:rsid w:val="00586720"/>
    <w:rsid w:val="00586A0D"/>
    <w:rsid w:val="00586AC2"/>
    <w:rsid w:val="00586BF1"/>
    <w:rsid w:val="00586F70"/>
    <w:rsid w:val="005874BB"/>
    <w:rsid w:val="00587A4C"/>
    <w:rsid w:val="00590153"/>
    <w:rsid w:val="005902FA"/>
    <w:rsid w:val="0059233D"/>
    <w:rsid w:val="005925BD"/>
    <w:rsid w:val="005929CE"/>
    <w:rsid w:val="005931E2"/>
    <w:rsid w:val="00593CCB"/>
    <w:rsid w:val="00593D02"/>
    <w:rsid w:val="005948E0"/>
    <w:rsid w:val="005949CA"/>
    <w:rsid w:val="00594DE8"/>
    <w:rsid w:val="005958FB"/>
    <w:rsid w:val="0059676F"/>
    <w:rsid w:val="00596AB7"/>
    <w:rsid w:val="00596AF0"/>
    <w:rsid w:val="005972B2"/>
    <w:rsid w:val="00597A89"/>
    <w:rsid w:val="005A0930"/>
    <w:rsid w:val="005A0959"/>
    <w:rsid w:val="005A0EB4"/>
    <w:rsid w:val="005A1115"/>
    <w:rsid w:val="005A25A5"/>
    <w:rsid w:val="005A3042"/>
    <w:rsid w:val="005A346F"/>
    <w:rsid w:val="005A391C"/>
    <w:rsid w:val="005A3B9E"/>
    <w:rsid w:val="005A3F95"/>
    <w:rsid w:val="005A43E7"/>
    <w:rsid w:val="005A5385"/>
    <w:rsid w:val="005A55BC"/>
    <w:rsid w:val="005A56CD"/>
    <w:rsid w:val="005A631F"/>
    <w:rsid w:val="005A63A4"/>
    <w:rsid w:val="005A63D1"/>
    <w:rsid w:val="005A7294"/>
    <w:rsid w:val="005A7689"/>
    <w:rsid w:val="005A79AE"/>
    <w:rsid w:val="005B1244"/>
    <w:rsid w:val="005B1583"/>
    <w:rsid w:val="005B1A11"/>
    <w:rsid w:val="005B1D3B"/>
    <w:rsid w:val="005B1F32"/>
    <w:rsid w:val="005B2764"/>
    <w:rsid w:val="005B2915"/>
    <w:rsid w:val="005B2C09"/>
    <w:rsid w:val="005B2D2E"/>
    <w:rsid w:val="005B2EFE"/>
    <w:rsid w:val="005B2F18"/>
    <w:rsid w:val="005B4BFC"/>
    <w:rsid w:val="005B56DA"/>
    <w:rsid w:val="005B597F"/>
    <w:rsid w:val="005B5AC8"/>
    <w:rsid w:val="005B659C"/>
    <w:rsid w:val="005B74DF"/>
    <w:rsid w:val="005C0328"/>
    <w:rsid w:val="005C0755"/>
    <w:rsid w:val="005C0B1F"/>
    <w:rsid w:val="005C0BDC"/>
    <w:rsid w:val="005C0D7A"/>
    <w:rsid w:val="005C0E37"/>
    <w:rsid w:val="005C171D"/>
    <w:rsid w:val="005C17B3"/>
    <w:rsid w:val="005C1838"/>
    <w:rsid w:val="005C1A53"/>
    <w:rsid w:val="005C1EFC"/>
    <w:rsid w:val="005C2106"/>
    <w:rsid w:val="005C286A"/>
    <w:rsid w:val="005C3DAF"/>
    <w:rsid w:val="005C400C"/>
    <w:rsid w:val="005C41A6"/>
    <w:rsid w:val="005C5A13"/>
    <w:rsid w:val="005C5E36"/>
    <w:rsid w:val="005C5FD9"/>
    <w:rsid w:val="005C66D4"/>
    <w:rsid w:val="005C6A75"/>
    <w:rsid w:val="005C6AAA"/>
    <w:rsid w:val="005C711D"/>
    <w:rsid w:val="005C7463"/>
    <w:rsid w:val="005C7811"/>
    <w:rsid w:val="005D0534"/>
    <w:rsid w:val="005D0BEC"/>
    <w:rsid w:val="005D0D78"/>
    <w:rsid w:val="005D22C1"/>
    <w:rsid w:val="005D24A8"/>
    <w:rsid w:val="005D2F6D"/>
    <w:rsid w:val="005D47AE"/>
    <w:rsid w:val="005D48FB"/>
    <w:rsid w:val="005D4B05"/>
    <w:rsid w:val="005D4DE3"/>
    <w:rsid w:val="005D5401"/>
    <w:rsid w:val="005D576D"/>
    <w:rsid w:val="005D5955"/>
    <w:rsid w:val="005D61A4"/>
    <w:rsid w:val="005D64D1"/>
    <w:rsid w:val="005D66B0"/>
    <w:rsid w:val="005D6E3A"/>
    <w:rsid w:val="005D71EB"/>
    <w:rsid w:val="005D74C8"/>
    <w:rsid w:val="005D7654"/>
    <w:rsid w:val="005D7959"/>
    <w:rsid w:val="005E00A5"/>
    <w:rsid w:val="005E00D6"/>
    <w:rsid w:val="005E0FF2"/>
    <w:rsid w:val="005E1942"/>
    <w:rsid w:val="005E2491"/>
    <w:rsid w:val="005E2933"/>
    <w:rsid w:val="005E3C40"/>
    <w:rsid w:val="005E4DEB"/>
    <w:rsid w:val="005E55B5"/>
    <w:rsid w:val="005E6D6A"/>
    <w:rsid w:val="005E766C"/>
    <w:rsid w:val="005F0ABB"/>
    <w:rsid w:val="005F1062"/>
    <w:rsid w:val="005F198F"/>
    <w:rsid w:val="005F2501"/>
    <w:rsid w:val="005F2E9B"/>
    <w:rsid w:val="005F33B5"/>
    <w:rsid w:val="005F38A4"/>
    <w:rsid w:val="005F3AD9"/>
    <w:rsid w:val="005F3ADF"/>
    <w:rsid w:val="005F3BA0"/>
    <w:rsid w:val="005F50A7"/>
    <w:rsid w:val="005F568E"/>
    <w:rsid w:val="005F5797"/>
    <w:rsid w:val="005F5DC5"/>
    <w:rsid w:val="005F6015"/>
    <w:rsid w:val="005F6147"/>
    <w:rsid w:val="005F61AB"/>
    <w:rsid w:val="005F683D"/>
    <w:rsid w:val="005F68E6"/>
    <w:rsid w:val="005F6BA2"/>
    <w:rsid w:val="005F6FE4"/>
    <w:rsid w:val="005F7C85"/>
    <w:rsid w:val="00600451"/>
    <w:rsid w:val="00600870"/>
    <w:rsid w:val="00601104"/>
    <w:rsid w:val="00601185"/>
    <w:rsid w:val="006012B1"/>
    <w:rsid w:val="00601968"/>
    <w:rsid w:val="00601A99"/>
    <w:rsid w:val="006026A0"/>
    <w:rsid w:val="006029A2"/>
    <w:rsid w:val="00602F6C"/>
    <w:rsid w:val="006031B0"/>
    <w:rsid w:val="00603D97"/>
    <w:rsid w:val="00605619"/>
    <w:rsid w:val="00605CFD"/>
    <w:rsid w:val="0060609B"/>
    <w:rsid w:val="006066C3"/>
    <w:rsid w:val="00607217"/>
    <w:rsid w:val="006077B7"/>
    <w:rsid w:val="00607C5B"/>
    <w:rsid w:val="0061080E"/>
    <w:rsid w:val="006116F9"/>
    <w:rsid w:val="00612278"/>
    <w:rsid w:val="00612848"/>
    <w:rsid w:val="006133C7"/>
    <w:rsid w:val="0061392D"/>
    <w:rsid w:val="00613D90"/>
    <w:rsid w:val="00614029"/>
    <w:rsid w:val="006142A8"/>
    <w:rsid w:val="0061448E"/>
    <w:rsid w:val="00614498"/>
    <w:rsid w:val="00614F67"/>
    <w:rsid w:val="0061553E"/>
    <w:rsid w:val="006158A3"/>
    <w:rsid w:val="006159D4"/>
    <w:rsid w:val="00616AB8"/>
    <w:rsid w:val="00616DB0"/>
    <w:rsid w:val="006175E1"/>
    <w:rsid w:val="00617741"/>
    <w:rsid w:val="00617D5B"/>
    <w:rsid w:val="00617FB1"/>
    <w:rsid w:val="00620B84"/>
    <w:rsid w:val="0062137C"/>
    <w:rsid w:val="00621485"/>
    <w:rsid w:val="00621DAE"/>
    <w:rsid w:val="00622209"/>
    <w:rsid w:val="006224A6"/>
    <w:rsid w:val="00622575"/>
    <w:rsid w:val="0062300E"/>
    <w:rsid w:val="00623275"/>
    <w:rsid w:val="006237A1"/>
    <w:rsid w:val="006238E2"/>
    <w:rsid w:val="00623927"/>
    <w:rsid w:val="00623FC0"/>
    <w:rsid w:val="006245D0"/>
    <w:rsid w:val="006245F5"/>
    <w:rsid w:val="00624678"/>
    <w:rsid w:val="00625B1E"/>
    <w:rsid w:val="0062650B"/>
    <w:rsid w:val="00626AC8"/>
    <w:rsid w:val="00627087"/>
    <w:rsid w:val="00627C8A"/>
    <w:rsid w:val="006308D5"/>
    <w:rsid w:val="006308D9"/>
    <w:rsid w:val="006317AC"/>
    <w:rsid w:val="00631A9B"/>
    <w:rsid w:val="00631DF1"/>
    <w:rsid w:val="00631E64"/>
    <w:rsid w:val="00632A23"/>
    <w:rsid w:val="00632F29"/>
    <w:rsid w:val="006334CE"/>
    <w:rsid w:val="006337E0"/>
    <w:rsid w:val="00633ADE"/>
    <w:rsid w:val="00633C8E"/>
    <w:rsid w:val="00634380"/>
    <w:rsid w:val="00634F1D"/>
    <w:rsid w:val="00635811"/>
    <w:rsid w:val="0063598F"/>
    <w:rsid w:val="00635C32"/>
    <w:rsid w:val="00635C43"/>
    <w:rsid w:val="00635D7A"/>
    <w:rsid w:val="00636034"/>
    <w:rsid w:val="006371EA"/>
    <w:rsid w:val="00637831"/>
    <w:rsid w:val="00637BFE"/>
    <w:rsid w:val="0064051D"/>
    <w:rsid w:val="00641195"/>
    <w:rsid w:val="0064135E"/>
    <w:rsid w:val="00641404"/>
    <w:rsid w:val="00641CBC"/>
    <w:rsid w:val="006422DB"/>
    <w:rsid w:val="006424D6"/>
    <w:rsid w:val="0064273C"/>
    <w:rsid w:val="0064289B"/>
    <w:rsid w:val="00643033"/>
    <w:rsid w:val="00643819"/>
    <w:rsid w:val="00643935"/>
    <w:rsid w:val="00643FB1"/>
    <w:rsid w:val="006440D6"/>
    <w:rsid w:val="0064495F"/>
    <w:rsid w:val="00644DA2"/>
    <w:rsid w:val="00644F5C"/>
    <w:rsid w:val="00645116"/>
    <w:rsid w:val="006454CD"/>
    <w:rsid w:val="00645944"/>
    <w:rsid w:val="00645CF9"/>
    <w:rsid w:val="00646F48"/>
    <w:rsid w:val="00647476"/>
    <w:rsid w:val="006474B9"/>
    <w:rsid w:val="0064753C"/>
    <w:rsid w:val="00650221"/>
    <w:rsid w:val="00650475"/>
    <w:rsid w:val="00650A2E"/>
    <w:rsid w:val="00650C47"/>
    <w:rsid w:val="00651381"/>
    <w:rsid w:val="00651650"/>
    <w:rsid w:val="006521C2"/>
    <w:rsid w:val="00652A77"/>
    <w:rsid w:val="00652B5F"/>
    <w:rsid w:val="00652CB2"/>
    <w:rsid w:val="0065364B"/>
    <w:rsid w:val="0065443A"/>
    <w:rsid w:val="00654EBE"/>
    <w:rsid w:val="00655181"/>
    <w:rsid w:val="00655738"/>
    <w:rsid w:val="00655761"/>
    <w:rsid w:val="00655D38"/>
    <w:rsid w:val="006560A3"/>
    <w:rsid w:val="006561B4"/>
    <w:rsid w:val="0065671A"/>
    <w:rsid w:val="006571B2"/>
    <w:rsid w:val="00657FE6"/>
    <w:rsid w:val="00660ED3"/>
    <w:rsid w:val="00661457"/>
    <w:rsid w:val="00661898"/>
    <w:rsid w:val="00661C1B"/>
    <w:rsid w:val="00662CA8"/>
    <w:rsid w:val="006631F9"/>
    <w:rsid w:val="0066333C"/>
    <w:rsid w:val="0066360B"/>
    <w:rsid w:val="006637FF"/>
    <w:rsid w:val="006640F1"/>
    <w:rsid w:val="00664251"/>
    <w:rsid w:val="00664292"/>
    <w:rsid w:val="00664B8A"/>
    <w:rsid w:val="006650EB"/>
    <w:rsid w:val="006650FF"/>
    <w:rsid w:val="0066540E"/>
    <w:rsid w:val="00665417"/>
    <w:rsid w:val="00665A37"/>
    <w:rsid w:val="00665C9F"/>
    <w:rsid w:val="0066605C"/>
    <w:rsid w:val="00670560"/>
    <w:rsid w:val="006705FA"/>
    <w:rsid w:val="0067072F"/>
    <w:rsid w:val="0067180C"/>
    <w:rsid w:val="00672661"/>
    <w:rsid w:val="0067313B"/>
    <w:rsid w:val="006737AF"/>
    <w:rsid w:val="00673EA1"/>
    <w:rsid w:val="00674AFB"/>
    <w:rsid w:val="00674E08"/>
    <w:rsid w:val="00675044"/>
    <w:rsid w:val="006752FA"/>
    <w:rsid w:val="0067533F"/>
    <w:rsid w:val="00675B03"/>
    <w:rsid w:val="00675ECA"/>
    <w:rsid w:val="00676C48"/>
    <w:rsid w:val="00676E2E"/>
    <w:rsid w:val="00676EDE"/>
    <w:rsid w:val="00677093"/>
    <w:rsid w:val="006772F2"/>
    <w:rsid w:val="00677DAA"/>
    <w:rsid w:val="00677DDC"/>
    <w:rsid w:val="006804A3"/>
    <w:rsid w:val="006809D3"/>
    <w:rsid w:val="00680C51"/>
    <w:rsid w:val="0068121E"/>
    <w:rsid w:val="006815DA"/>
    <w:rsid w:val="00681D58"/>
    <w:rsid w:val="006826BA"/>
    <w:rsid w:val="006832C3"/>
    <w:rsid w:val="006837FE"/>
    <w:rsid w:val="0068395C"/>
    <w:rsid w:val="006841C4"/>
    <w:rsid w:val="00684331"/>
    <w:rsid w:val="00684C8C"/>
    <w:rsid w:val="00684D6D"/>
    <w:rsid w:val="00684E2F"/>
    <w:rsid w:val="00686085"/>
    <w:rsid w:val="00686094"/>
    <w:rsid w:val="00686815"/>
    <w:rsid w:val="00686AF1"/>
    <w:rsid w:val="00686C8F"/>
    <w:rsid w:val="00686E3C"/>
    <w:rsid w:val="00687600"/>
    <w:rsid w:val="00690038"/>
    <w:rsid w:val="006900F1"/>
    <w:rsid w:val="0069075C"/>
    <w:rsid w:val="00690CD1"/>
    <w:rsid w:val="00690DAB"/>
    <w:rsid w:val="00691188"/>
    <w:rsid w:val="00691465"/>
    <w:rsid w:val="0069162B"/>
    <w:rsid w:val="00691DCE"/>
    <w:rsid w:val="006922B2"/>
    <w:rsid w:val="00692761"/>
    <w:rsid w:val="006933E1"/>
    <w:rsid w:val="00693783"/>
    <w:rsid w:val="00693E50"/>
    <w:rsid w:val="00694384"/>
    <w:rsid w:val="0069447E"/>
    <w:rsid w:val="00694912"/>
    <w:rsid w:val="00694AEE"/>
    <w:rsid w:val="00695393"/>
    <w:rsid w:val="00695453"/>
    <w:rsid w:val="006954B1"/>
    <w:rsid w:val="00695733"/>
    <w:rsid w:val="0069633A"/>
    <w:rsid w:val="0069644E"/>
    <w:rsid w:val="006965BD"/>
    <w:rsid w:val="006968BF"/>
    <w:rsid w:val="0069798F"/>
    <w:rsid w:val="00697AB2"/>
    <w:rsid w:val="00697B0F"/>
    <w:rsid w:val="00697E5D"/>
    <w:rsid w:val="006A00D2"/>
    <w:rsid w:val="006A0D6F"/>
    <w:rsid w:val="006A1176"/>
    <w:rsid w:val="006A168D"/>
    <w:rsid w:val="006A1C67"/>
    <w:rsid w:val="006A2147"/>
    <w:rsid w:val="006A2486"/>
    <w:rsid w:val="006A3079"/>
    <w:rsid w:val="006A35A0"/>
    <w:rsid w:val="006A39EC"/>
    <w:rsid w:val="006A3BD8"/>
    <w:rsid w:val="006A4752"/>
    <w:rsid w:val="006A59A9"/>
    <w:rsid w:val="006A63AD"/>
    <w:rsid w:val="006A6464"/>
    <w:rsid w:val="006A66AF"/>
    <w:rsid w:val="006A6966"/>
    <w:rsid w:val="006A6F02"/>
    <w:rsid w:val="006A73CF"/>
    <w:rsid w:val="006B0631"/>
    <w:rsid w:val="006B0E1D"/>
    <w:rsid w:val="006B12F8"/>
    <w:rsid w:val="006B1570"/>
    <w:rsid w:val="006B1C8A"/>
    <w:rsid w:val="006B2235"/>
    <w:rsid w:val="006B2540"/>
    <w:rsid w:val="006B3284"/>
    <w:rsid w:val="006B37DA"/>
    <w:rsid w:val="006B3FB8"/>
    <w:rsid w:val="006B405D"/>
    <w:rsid w:val="006B45F3"/>
    <w:rsid w:val="006B495A"/>
    <w:rsid w:val="006B57FF"/>
    <w:rsid w:val="006B5D2E"/>
    <w:rsid w:val="006B7445"/>
    <w:rsid w:val="006B7BB5"/>
    <w:rsid w:val="006B7C55"/>
    <w:rsid w:val="006C0005"/>
    <w:rsid w:val="006C02B2"/>
    <w:rsid w:val="006C04E5"/>
    <w:rsid w:val="006C059F"/>
    <w:rsid w:val="006C0B7F"/>
    <w:rsid w:val="006C0EAF"/>
    <w:rsid w:val="006C0ED6"/>
    <w:rsid w:val="006C0F6C"/>
    <w:rsid w:val="006C10AE"/>
    <w:rsid w:val="006C180A"/>
    <w:rsid w:val="006C1831"/>
    <w:rsid w:val="006C1D3C"/>
    <w:rsid w:val="006C2212"/>
    <w:rsid w:val="006C23E8"/>
    <w:rsid w:val="006C26C6"/>
    <w:rsid w:val="006C2ACE"/>
    <w:rsid w:val="006C2D0A"/>
    <w:rsid w:val="006C479A"/>
    <w:rsid w:val="006C4B32"/>
    <w:rsid w:val="006C5059"/>
    <w:rsid w:val="006C565D"/>
    <w:rsid w:val="006C584D"/>
    <w:rsid w:val="006C5BFC"/>
    <w:rsid w:val="006C5DE3"/>
    <w:rsid w:val="006C6CD8"/>
    <w:rsid w:val="006C6E4F"/>
    <w:rsid w:val="006C702A"/>
    <w:rsid w:val="006C7BD6"/>
    <w:rsid w:val="006D0576"/>
    <w:rsid w:val="006D0CFC"/>
    <w:rsid w:val="006D1000"/>
    <w:rsid w:val="006D1329"/>
    <w:rsid w:val="006D152E"/>
    <w:rsid w:val="006D1B4E"/>
    <w:rsid w:val="006D1BEF"/>
    <w:rsid w:val="006D250E"/>
    <w:rsid w:val="006D2539"/>
    <w:rsid w:val="006D257D"/>
    <w:rsid w:val="006D3462"/>
    <w:rsid w:val="006D3865"/>
    <w:rsid w:val="006D3E16"/>
    <w:rsid w:val="006D42D5"/>
    <w:rsid w:val="006D5217"/>
    <w:rsid w:val="006D57D4"/>
    <w:rsid w:val="006D5D2B"/>
    <w:rsid w:val="006D5E97"/>
    <w:rsid w:val="006D5F12"/>
    <w:rsid w:val="006D7179"/>
    <w:rsid w:val="006D71A8"/>
    <w:rsid w:val="006D7B7A"/>
    <w:rsid w:val="006E0C2F"/>
    <w:rsid w:val="006E232D"/>
    <w:rsid w:val="006E2F24"/>
    <w:rsid w:val="006E323D"/>
    <w:rsid w:val="006E3F67"/>
    <w:rsid w:val="006E449E"/>
    <w:rsid w:val="006E461C"/>
    <w:rsid w:val="006E4DCB"/>
    <w:rsid w:val="006E55F0"/>
    <w:rsid w:val="006E64AB"/>
    <w:rsid w:val="006E6D79"/>
    <w:rsid w:val="006E77CA"/>
    <w:rsid w:val="006E79DC"/>
    <w:rsid w:val="006E7E92"/>
    <w:rsid w:val="006F04E5"/>
    <w:rsid w:val="006F09FD"/>
    <w:rsid w:val="006F0A3A"/>
    <w:rsid w:val="006F16AF"/>
    <w:rsid w:val="006F19FD"/>
    <w:rsid w:val="006F2395"/>
    <w:rsid w:val="006F2E8E"/>
    <w:rsid w:val="006F300B"/>
    <w:rsid w:val="006F359F"/>
    <w:rsid w:val="006F37C3"/>
    <w:rsid w:val="006F3B1D"/>
    <w:rsid w:val="006F4560"/>
    <w:rsid w:val="006F4C08"/>
    <w:rsid w:val="006F4DD9"/>
    <w:rsid w:val="006F7729"/>
    <w:rsid w:val="00700430"/>
    <w:rsid w:val="007006FA"/>
    <w:rsid w:val="00700765"/>
    <w:rsid w:val="00701226"/>
    <w:rsid w:val="007012BC"/>
    <w:rsid w:val="00702BCE"/>
    <w:rsid w:val="007037CD"/>
    <w:rsid w:val="00703A6F"/>
    <w:rsid w:val="0070401F"/>
    <w:rsid w:val="007040B6"/>
    <w:rsid w:val="00704BD1"/>
    <w:rsid w:val="00704F57"/>
    <w:rsid w:val="007051B6"/>
    <w:rsid w:val="007063A5"/>
    <w:rsid w:val="00707193"/>
    <w:rsid w:val="007073BE"/>
    <w:rsid w:val="00707740"/>
    <w:rsid w:val="00707DD1"/>
    <w:rsid w:val="0071043A"/>
    <w:rsid w:val="007105AD"/>
    <w:rsid w:val="0071171D"/>
    <w:rsid w:val="0071187D"/>
    <w:rsid w:val="00711F0C"/>
    <w:rsid w:val="00712C62"/>
    <w:rsid w:val="00712FA1"/>
    <w:rsid w:val="00713569"/>
    <w:rsid w:val="00713C15"/>
    <w:rsid w:val="00713E7C"/>
    <w:rsid w:val="00714947"/>
    <w:rsid w:val="00714AC4"/>
    <w:rsid w:val="00715CEC"/>
    <w:rsid w:val="007169E2"/>
    <w:rsid w:val="00716A73"/>
    <w:rsid w:val="00716DB1"/>
    <w:rsid w:val="00717984"/>
    <w:rsid w:val="007179F7"/>
    <w:rsid w:val="00717B27"/>
    <w:rsid w:val="00717E03"/>
    <w:rsid w:val="007201D7"/>
    <w:rsid w:val="00720917"/>
    <w:rsid w:val="0072110B"/>
    <w:rsid w:val="007220A8"/>
    <w:rsid w:val="00722397"/>
    <w:rsid w:val="007230F9"/>
    <w:rsid w:val="00723167"/>
    <w:rsid w:val="007234BB"/>
    <w:rsid w:val="007235A7"/>
    <w:rsid w:val="00725401"/>
    <w:rsid w:val="00725614"/>
    <w:rsid w:val="0072561E"/>
    <w:rsid w:val="00725774"/>
    <w:rsid w:val="007260C1"/>
    <w:rsid w:val="0072615B"/>
    <w:rsid w:val="007263DB"/>
    <w:rsid w:val="00726A35"/>
    <w:rsid w:val="00726ADB"/>
    <w:rsid w:val="00726EEE"/>
    <w:rsid w:val="007270DB"/>
    <w:rsid w:val="00727ACC"/>
    <w:rsid w:val="00727CDF"/>
    <w:rsid w:val="00730317"/>
    <w:rsid w:val="00730483"/>
    <w:rsid w:val="00730F42"/>
    <w:rsid w:val="00730F8E"/>
    <w:rsid w:val="0073106C"/>
    <w:rsid w:val="007310CC"/>
    <w:rsid w:val="00731A68"/>
    <w:rsid w:val="00731BE0"/>
    <w:rsid w:val="00731F04"/>
    <w:rsid w:val="0073230C"/>
    <w:rsid w:val="00732652"/>
    <w:rsid w:val="0073290C"/>
    <w:rsid w:val="00732CE1"/>
    <w:rsid w:val="00733290"/>
    <w:rsid w:val="007339B0"/>
    <w:rsid w:val="00734A08"/>
    <w:rsid w:val="00734CD0"/>
    <w:rsid w:val="00734E25"/>
    <w:rsid w:val="00734FC3"/>
    <w:rsid w:val="0073552F"/>
    <w:rsid w:val="00735B33"/>
    <w:rsid w:val="00736CD5"/>
    <w:rsid w:val="00736FED"/>
    <w:rsid w:val="00737C24"/>
    <w:rsid w:val="00737F25"/>
    <w:rsid w:val="00740783"/>
    <w:rsid w:val="00740FF2"/>
    <w:rsid w:val="007419A1"/>
    <w:rsid w:val="007423BA"/>
    <w:rsid w:val="00742738"/>
    <w:rsid w:val="00742A35"/>
    <w:rsid w:val="007431B6"/>
    <w:rsid w:val="00743466"/>
    <w:rsid w:val="00744460"/>
    <w:rsid w:val="00744AF3"/>
    <w:rsid w:val="007454D6"/>
    <w:rsid w:val="00745F90"/>
    <w:rsid w:val="00746CDE"/>
    <w:rsid w:val="0074794D"/>
    <w:rsid w:val="00751086"/>
    <w:rsid w:val="0075171D"/>
    <w:rsid w:val="00751E94"/>
    <w:rsid w:val="00752372"/>
    <w:rsid w:val="00752C0E"/>
    <w:rsid w:val="00753304"/>
    <w:rsid w:val="00753A27"/>
    <w:rsid w:val="007546C6"/>
    <w:rsid w:val="00754C40"/>
    <w:rsid w:val="00755A21"/>
    <w:rsid w:val="007560A0"/>
    <w:rsid w:val="00756312"/>
    <w:rsid w:val="007567CA"/>
    <w:rsid w:val="007567EF"/>
    <w:rsid w:val="00756C20"/>
    <w:rsid w:val="00757660"/>
    <w:rsid w:val="00757874"/>
    <w:rsid w:val="007601F7"/>
    <w:rsid w:val="007607B9"/>
    <w:rsid w:val="007618B9"/>
    <w:rsid w:val="00761DCE"/>
    <w:rsid w:val="00761F20"/>
    <w:rsid w:val="007627C8"/>
    <w:rsid w:val="00762C54"/>
    <w:rsid w:val="00762E23"/>
    <w:rsid w:val="00763321"/>
    <w:rsid w:val="00763602"/>
    <w:rsid w:val="00763769"/>
    <w:rsid w:val="007637CF"/>
    <w:rsid w:val="00763955"/>
    <w:rsid w:val="00764E4A"/>
    <w:rsid w:val="00766944"/>
    <w:rsid w:val="00766E2A"/>
    <w:rsid w:val="007704F7"/>
    <w:rsid w:val="00770C12"/>
    <w:rsid w:val="007711DE"/>
    <w:rsid w:val="00771D52"/>
    <w:rsid w:val="00771F5A"/>
    <w:rsid w:val="00772639"/>
    <w:rsid w:val="007728C9"/>
    <w:rsid w:val="00772BB4"/>
    <w:rsid w:val="00772C48"/>
    <w:rsid w:val="00772DFE"/>
    <w:rsid w:val="00772FDB"/>
    <w:rsid w:val="007730C7"/>
    <w:rsid w:val="00773A82"/>
    <w:rsid w:val="00773BA6"/>
    <w:rsid w:val="00773CE3"/>
    <w:rsid w:val="007741BA"/>
    <w:rsid w:val="0077455D"/>
    <w:rsid w:val="0077471E"/>
    <w:rsid w:val="007758B2"/>
    <w:rsid w:val="00775ADC"/>
    <w:rsid w:val="007766BB"/>
    <w:rsid w:val="00776F93"/>
    <w:rsid w:val="00777BAD"/>
    <w:rsid w:val="00780119"/>
    <w:rsid w:val="0078031B"/>
    <w:rsid w:val="007810F8"/>
    <w:rsid w:val="007816ED"/>
    <w:rsid w:val="00781C52"/>
    <w:rsid w:val="00781FB9"/>
    <w:rsid w:val="0078270B"/>
    <w:rsid w:val="007827F4"/>
    <w:rsid w:val="00782B2A"/>
    <w:rsid w:val="00782C9C"/>
    <w:rsid w:val="00782CD0"/>
    <w:rsid w:val="00782DD6"/>
    <w:rsid w:val="00783DF1"/>
    <w:rsid w:val="00784CDD"/>
    <w:rsid w:val="00784EDF"/>
    <w:rsid w:val="00785345"/>
    <w:rsid w:val="007857EF"/>
    <w:rsid w:val="00785B88"/>
    <w:rsid w:val="00786049"/>
    <w:rsid w:val="007861FC"/>
    <w:rsid w:val="0078742F"/>
    <w:rsid w:val="00791033"/>
    <w:rsid w:val="007913E1"/>
    <w:rsid w:val="0079150C"/>
    <w:rsid w:val="00791570"/>
    <w:rsid w:val="007920C3"/>
    <w:rsid w:val="007922A5"/>
    <w:rsid w:val="0079244E"/>
    <w:rsid w:val="007927CE"/>
    <w:rsid w:val="00792ABF"/>
    <w:rsid w:val="00792B16"/>
    <w:rsid w:val="00793511"/>
    <w:rsid w:val="00794947"/>
    <w:rsid w:val="00794960"/>
    <w:rsid w:val="00794F55"/>
    <w:rsid w:val="00795150"/>
    <w:rsid w:val="007954B2"/>
    <w:rsid w:val="00795709"/>
    <w:rsid w:val="00795BA2"/>
    <w:rsid w:val="00795BCA"/>
    <w:rsid w:val="00795F13"/>
    <w:rsid w:val="00796132"/>
    <w:rsid w:val="007962B0"/>
    <w:rsid w:val="007963FB"/>
    <w:rsid w:val="0079660F"/>
    <w:rsid w:val="00796F03"/>
    <w:rsid w:val="007970DD"/>
    <w:rsid w:val="007973ED"/>
    <w:rsid w:val="0079793D"/>
    <w:rsid w:val="00797A09"/>
    <w:rsid w:val="00797FE4"/>
    <w:rsid w:val="007A08A7"/>
    <w:rsid w:val="007A0AE9"/>
    <w:rsid w:val="007A14B8"/>
    <w:rsid w:val="007A1831"/>
    <w:rsid w:val="007A1E77"/>
    <w:rsid w:val="007A2793"/>
    <w:rsid w:val="007A29F5"/>
    <w:rsid w:val="007A2F69"/>
    <w:rsid w:val="007A302F"/>
    <w:rsid w:val="007A37A3"/>
    <w:rsid w:val="007A384F"/>
    <w:rsid w:val="007A3B3B"/>
    <w:rsid w:val="007A3CC5"/>
    <w:rsid w:val="007A3EFE"/>
    <w:rsid w:val="007A3FC1"/>
    <w:rsid w:val="007A4E06"/>
    <w:rsid w:val="007A51C8"/>
    <w:rsid w:val="007A6B49"/>
    <w:rsid w:val="007A6F65"/>
    <w:rsid w:val="007A793C"/>
    <w:rsid w:val="007A7B28"/>
    <w:rsid w:val="007A7DB4"/>
    <w:rsid w:val="007B000F"/>
    <w:rsid w:val="007B0BA7"/>
    <w:rsid w:val="007B0F40"/>
    <w:rsid w:val="007B1B92"/>
    <w:rsid w:val="007B1C4D"/>
    <w:rsid w:val="007B1CFA"/>
    <w:rsid w:val="007B2FAA"/>
    <w:rsid w:val="007B53D1"/>
    <w:rsid w:val="007B54FB"/>
    <w:rsid w:val="007B5662"/>
    <w:rsid w:val="007B58D6"/>
    <w:rsid w:val="007B5917"/>
    <w:rsid w:val="007B6A68"/>
    <w:rsid w:val="007B6B24"/>
    <w:rsid w:val="007B71ED"/>
    <w:rsid w:val="007B7B49"/>
    <w:rsid w:val="007C0753"/>
    <w:rsid w:val="007C0E20"/>
    <w:rsid w:val="007C1844"/>
    <w:rsid w:val="007C1A3B"/>
    <w:rsid w:val="007C2394"/>
    <w:rsid w:val="007C263E"/>
    <w:rsid w:val="007C29F3"/>
    <w:rsid w:val="007C3069"/>
    <w:rsid w:val="007C4DFA"/>
    <w:rsid w:val="007C57D4"/>
    <w:rsid w:val="007C58EB"/>
    <w:rsid w:val="007C5A37"/>
    <w:rsid w:val="007C5D4B"/>
    <w:rsid w:val="007C638E"/>
    <w:rsid w:val="007C6565"/>
    <w:rsid w:val="007C692E"/>
    <w:rsid w:val="007C6BF3"/>
    <w:rsid w:val="007C6CCC"/>
    <w:rsid w:val="007C7467"/>
    <w:rsid w:val="007C7DBF"/>
    <w:rsid w:val="007C7DF6"/>
    <w:rsid w:val="007D0235"/>
    <w:rsid w:val="007D0702"/>
    <w:rsid w:val="007D0C58"/>
    <w:rsid w:val="007D0D05"/>
    <w:rsid w:val="007D14CF"/>
    <w:rsid w:val="007D1B4F"/>
    <w:rsid w:val="007D1DD4"/>
    <w:rsid w:val="007D2B70"/>
    <w:rsid w:val="007D2E79"/>
    <w:rsid w:val="007D3731"/>
    <w:rsid w:val="007D42A8"/>
    <w:rsid w:val="007D43CF"/>
    <w:rsid w:val="007D4656"/>
    <w:rsid w:val="007D4D60"/>
    <w:rsid w:val="007D4F12"/>
    <w:rsid w:val="007D5D83"/>
    <w:rsid w:val="007D6294"/>
    <w:rsid w:val="007D67E4"/>
    <w:rsid w:val="007D6A21"/>
    <w:rsid w:val="007D751F"/>
    <w:rsid w:val="007E001B"/>
    <w:rsid w:val="007E0BBB"/>
    <w:rsid w:val="007E0CB9"/>
    <w:rsid w:val="007E12BC"/>
    <w:rsid w:val="007E1F91"/>
    <w:rsid w:val="007E2908"/>
    <w:rsid w:val="007E2BC9"/>
    <w:rsid w:val="007E2C43"/>
    <w:rsid w:val="007E306A"/>
    <w:rsid w:val="007E3502"/>
    <w:rsid w:val="007E378E"/>
    <w:rsid w:val="007E3D61"/>
    <w:rsid w:val="007E59AA"/>
    <w:rsid w:val="007E5C7F"/>
    <w:rsid w:val="007E5F87"/>
    <w:rsid w:val="007E6059"/>
    <w:rsid w:val="007E69F2"/>
    <w:rsid w:val="007E7353"/>
    <w:rsid w:val="007E741D"/>
    <w:rsid w:val="007E7E1E"/>
    <w:rsid w:val="007E7F5F"/>
    <w:rsid w:val="007E7FA9"/>
    <w:rsid w:val="007F09F4"/>
    <w:rsid w:val="007F0D50"/>
    <w:rsid w:val="007F1DEB"/>
    <w:rsid w:val="007F2E0D"/>
    <w:rsid w:val="007F316A"/>
    <w:rsid w:val="007F392D"/>
    <w:rsid w:val="007F3CE2"/>
    <w:rsid w:val="007F41E2"/>
    <w:rsid w:val="007F470C"/>
    <w:rsid w:val="007F4A5B"/>
    <w:rsid w:val="007F6918"/>
    <w:rsid w:val="0080020E"/>
    <w:rsid w:val="0080093B"/>
    <w:rsid w:val="00800C6B"/>
    <w:rsid w:val="00801D21"/>
    <w:rsid w:val="00801DC9"/>
    <w:rsid w:val="00802685"/>
    <w:rsid w:val="00802A22"/>
    <w:rsid w:val="00802F5E"/>
    <w:rsid w:val="008035BA"/>
    <w:rsid w:val="008045A0"/>
    <w:rsid w:val="00804956"/>
    <w:rsid w:val="00804A65"/>
    <w:rsid w:val="00804B05"/>
    <w:rsid w:val="00805A00"/>
    <w:rsid w:val="008063E9"/>
    <w:rsid w:val="008065FA"/>
    <w:rsid w:val="00806BB6"/>
    <w:rsid w:val="008071FF"/>
    <w:rsid w:val="008076D4"/>
    <w:rsid w:val="0081026A"/>
    <w:rsid w:val="008113E2"/>
    <w:rsid w:val="00811644"/>
    <w:rsid w:val="00811677"/>
    <w:rsid w:val="00811962"/>
    <w:rsid w:val="00812524"/>
    <w:rsid w:val="00812F62"/>
    <w:rsid w:val="00813090"/>
    <w:rsid w:val="00813260"/>
    <w:rsid w:val="00813C25"/>
    <w:rsid w:val="00813CCF"/>
    <w:rsid w:val="00815494"/>
    <w:rsid w:val="008154B4"/>
    <w:rsid w:val="008155BB"/>
    <w:rsid w:val="00815C52"/>
    <w:rsid w:val="00816E0D"/>
    <w:rsid w:val="00820116"/>
    <w:rsid w:val="0082060C"/>
    <w:rsid w:val="00820680"/>
    <w:rsid w:val="00821112"/>
    <w:rsid w:val="00821353"/>
    <w:rsid w:val="0082145E"/>
    <w:rsid w:val="00822115"/>
    <w:rsid w:val="008221B5"/>
    <w:rsid w:val="00822CF4"/>
    <w:rsid w:val="008236AC"/>
    <w:rsid w:val="00823C7C"/>
    <w:rsid w:val="00823CEC"/>
    <w:rsid w:val="00824804"/>
    <w:rsid w:val="00824A60"/>
    <w:rsid w:val="00824EAA"/>
    <w:rsid w:val="008254C7"/>
    <w:rsid w:val="00825FC9"/>
    <w:rsid w:val="00826DB5"/>
    <w:rsid w:val="00827B65"/>
    <w:rsid w:val="00827F91"/>
    <w:rsid w:val="00830948"/>
    <w:rsid w:val="00830A48"/>
    <w:rsid w:val="0083102E"/>
    <w:rsid w:val="00831030"/>
    <w:rsid w:val="00831F2E"/>
    <w:rsid w:val="0083296C"/>
    <w:rsid w:val="008331EE"/>
    <w:rsid w:val="00833973"/>
    <w:rsid w:val="008340A5"/>
    <w:rsid w:val="0083426C"/>
    <w:rsid w:val="00834736"/>
    <w:rsid w:val="00834C46"/>
    <w:rsid w:val="00834F8E"/>
    <w:rsid w:val="0083585B"/>
    <w:rsid w:val="00835E71"/>
    <w:rsid w:val="0083612C"/>
    <w:rsid w:val="008368E3"/>
    <w:rsid w:val="00836A45"/>
    <w:rsid w:val="00836FF3"/>
    <w:rsid w:val="0083711B"/>
    <w:rsid w:val="0083775C"/>
    <w:rsid w:val="00837CA6"/>
    <w:rsid w:val="0084017F"/>
    <w:rsid w:val="0084137C"/>
    <w:rsid w:val="008420E7"/>
    <w:rsid w:val="00842157"/>
    <w:rsid w:val="00842357"/>
    <w:rsid w:val="00842585"/>
    <w:rsid w:val="00842732"/>
    <w:rsid w:val="008428C1"/>
    <w:rsid w:val="008431C0"/>
    <w:rsid w:val="0084368F"/>
    <w:rsid w:val="00843BEB"/>
    <w:rsid w:val="00843FFC"/>
    <w:rsid w:val="008444B9"/>
    <w:rsid w:val="00844C81"/>
    <w:rsid w:val="008456F1"/>
    <w:rsid w:val="00845903"/>
    <w:rsid w:val="00845A09"/>
    <w:rsid w:val="00846237"/>
    <w:rsid w:val="00846434"/>
    <w:rsid w:val="008465D0"/>
    <w:rsid w:val="008468EA"/>
    <w:rsid w:val="00846A94"/>
    <w:rsid w:val="008475DB"/>
    <w:rsid w:val="008479E3"/>
    <w:rsid w:val="00847F5E"/>
    <w:rsid w:val="0085068F"/>
    <w:rsid w:val="00850D98"/>
    <w:rsid w:val="008510B7"/>
    <w:rsid w:val="00851487"/>
    <w:rsid w:val="00851A1F"/>
    <w:rsid w:val="008521F6"/>
    <w:rsid w:val="0085266D"/>
    <w:rsid w:val="00854A25"/>
    <w:rsid w:val="008552A9"/>
    <w:rsid w:val="0085596D"/>
    <w:rsid w:val="00857248"/>
    <w:rsid w:val="0085783F"/>
    <w:rsid w:val="00857BB6"/>
    <w:rsid w:val="00860723"/>
    <w:rsid w:val="00860BD3"/>
    <w:rsid w:val="008612FE"/>
    <w:rsid w:val="00861CD7"/>
    <w:rsid w:val="008622E1"/>
    <w:rsid w:val="0086278D"/>
    <w:rsid w:val="00862956"/>
    <w:rsid w:val="00862A71"/>
    <w:rsid w:val="008634A3"/>
    <w:rsid w:val="00864AF4"/>
    <w:rsid w:val="00864D96"/>
    <w:rsid w:val="008651F5"/>
    <w:rsid w:val="00865B48"/>
    <w:rsid w:val="008674DB"/>
    <w:rsid w:val="00872DEA"/>
    <w:rsid w:val="00873B11"/>
    <w:rsid w:val="00873B75"/>
    <w:rsid w:val="00873D8D"/>
    <w:rsid w:val="00874364"/>
    <w:rsid w:val="00874599"/>
    <w:rsid w:val="00874F95"/>
    <w:rsid w:val="008751BD"/>
    <w:rsid w:val="0087541E"/>
    <w:rsid w:val="008760DF"/>
    <w:rsid w:val="008765AF"/>
    <w:rsid w:val="00876908"/>
    <w:rsid w:val="00876E04"/>
    <w:rsid w:val="0087784F"/>
    <w:rsid w:val="008778E8"/>
    <w:rsid w:val="00877A28"/>
    <w:rsid w:val="008800BA"/>
    <w:rsid w:val="00881840"/>
    <w:rsid w:val="00881AB5"/>
    <w:rsid w:val="0088333A"/>
    <w:rsid w:val="008833F1"/>
    <w:rsid w:val="00883C48"/>
    <w:rsid w:val="00884155"/>
    <w:rsid w:val="00884EA5"/>
    <w:rsid w:val="0088511E"/>
    <w:rsid w:val="0088523A"/>
    <w:rsid w:val="0088658B"/>
    <w:rsid w:val="00886804"/>
    <w:rsid w:val="00886D9D"/>
    <w:rsid w:val="00887889"/>
    <w:rsid w:val="00887987"/>
    <w:rsid w:val="00887B47"/>
    <w:rsid w:val="00887D6A"/>
    <w:rsid w:val="0089059E"/>
    <w:rsid w:val="00890BBB"/>
    <w:rsid w:val="00891666"/>
    <w:rsid w:val="0089185A"/>
    <w:rsid w:val="008933D5"/>
    <w:rsid w:val="008942FE"/>
    <w:rsid w:val="0089474D"/>
    <w:rsid w:val="00895CA3"/>
    <w:rsid w:val="008966FF"/>
    <w:rsid w:val="00897ABC"/>
    <w:rsid w:val="008A0616"/>
    <w:rsid w:val="008A07D8"/>
    <w:rsid w:val="008A08C2"/>
    <w:rsid w:val="008A0C03"/>
    <w:rsid w:val="008A1027"/>
    <w:rsid w:val="008A1601"/>
    <w:rsid w:val="008A1A0E"/>
    <w:rsid w:val="008A1A79"/>
    <w:rsid w:val="008A1A89"/>
    <w:rsid w:val="008A1DC3"/>
    <w:rsid w:val="008A336F"/>
    <w:rsid w:val="008A3585"/>
    <w:rsid w:val="008A3989"/>
    <w:rsid w:val="008A3BCC"/>
    <w:rsid w:val="008A3DD4"/>
    <w:rsid w:val="008A456F"/>
    <w:rsid w:val="008A4A9D"/>
    <w:rsid w:val="008A4CF2"/>
    <w:rsid w:val="008A6406"/>
    <w:rsid w:val="008A640B"/>
    <w:rsid w:val="008A6825"/>
    <w:rsid w:val="008B01E0"/>
    <w:rsid w:val="008B0EB4"/>
    <w:rsid w:val="008B1A6F"/>
    <w:rsid w:val="008B1B3F"/>
    <w:rsid w:val="008B27CC"/>
    <w:rsid w:val="008B292A"/>
    <w:rsid w:val="008B30BC"/>
    <w:rsid w:val="008B31C4"/>
    <w:rsid w:val="008B32CA"/>
    <w:rsid w:val="008B33FD"/>
    <w:rsid w:val="008B36D8"/>
    <w:rsid w:val="008B372A"/>
    <w:rsid w:val="008B3EB1"/>
    <w:rsid w:val="008B4145"/>
    <w:rsid w:val="008B42DD"/>
    <w:rsid w:val="008B5079"/>
    <w:rsid w:val="008B5B92"/>
    <w:rsid w:val="008B63E4"/>
    <w:rsid w:val="008B674F"/>
    <w:rsid w:val="008B6FB7"/>
    <w:rsid w:val="008B79D0"/>
    <w:rsid w:val="008C0BED"/>
    <w:rsid w:val="008C1F5C"/>
    <w:rsid w:val="008C2317"/>
    <w:rsid w:val="008C238E"/>
    <w:rsid w:val="008C2BB5"/>
    <w:rsid w:val="008C36D2"/>
    <w:rsid w:val="008C3895"/>
    <w:rsid w:val="008C3CD0"/>
    <w:rsid w:val="008C42FE"/>
    <w:rsid w:val="008C593F"/>
    <w:rsid w:val="008C6551"/>
    <w:rsid w:val="008C667E"/>
    <w:rsid w:val="008C78FF"/>
    <w:rsid w:val="008C7EAC"/>
    <w:rsid w:val="008D0795"/>
    <w:rsid w:val="008D095A"/>
    <w:rsid w:val="008D0AC5"/>
    <w:rsid w:val="008D0C9D"/>
    <w:rsid w:val="008D0E8C"/>
    <w:rsid w:val="008D1035"/>
    <w:rsid w:val="008D29B0"/>
    <w:rsid w:val="008D2EA8"/>
    <w:rsid w:val="008D2F1C"/>
    <w:rsid w:val="008D440E"/>
    <w:rsid w:val="008D4E52"/>
    <w:rsid w:val="008D4F9C"/>
    <w:rsid w:val="008D589E"/>
    <w:rsid w:val="008D5B9A"/>
    <w:rsid w:val="008D63D3"/>
    <w:rsid w:val="008D6F69"/>
    <w:rsid w:val="008D714E"/>
    <w:rsid w:val="008D7915"/>
    <w:rsid w:val="008D7B6F"/>
    <w:rsid w:val="008E006F"/>
    <w:rsid w:val="008E03E8"/>
    <w:rsid w:val="008E04E3"/>
    <w:rsid w:val="008E0BF3"/>
    <w:rsid w:val="008E1FA4"/>
    <w:rsid w:val="008E2294"/>
    <w:rsid w:val="008E2597"/>
    <w:rsid w:val="008E25AC"/>
    <w:rsid w:val="008E304B"/>
    <w:rsid w:val="008E3182"/>
    <w:rsid w:val="008E3D60"/>
    <w:rsid w:val="008E41FF"/>
    <w:rsid w:val="008E42D8"/>
    <w:rsid w:val="008E4994"/>
    <w:rsid w:val="008E5973"/>
    <w:rsid w:val="008E5B96"/>
    <w:rsid w:val="008E5D12"/>
    <w:rsid w:val="008E61E5"/>
    <w:rsid w:val="008E62EB"/>
    <w:rsid w:val="008E72B0"/>
    <w:rsid w:val="008E72B9"/>
    <w:rsid w:val="008E7380"/>
    <w:rsid w:val="008E7523"/>
    <w:rsid w:val="008F0069"/>
    <w:rsid w:val="008F03F2"/>
    <w:rsid w:val="008F05A2"/>
    <w:rsid w:val="008F1017"/>
    <w:rsid w:val="008F1378"/>
    <w:rsid w:val="008F2808"/>
    <w:rsid w:val="008F28CC"/>
    <w:rsid w:val="008F2D16"/>
    <w:rsid w:val="008F301A"/>
    <w:rsid w:val="008F3AC8"/>
    <w:rsid w:val="008F3FD3"/>
    <w:rsid w:val="008F4123"/>
    <w:rsid w:val="008F4475"/>
    <w:rsid w:val="008F456D"/>
    <w:rsid w:val="008F47DE"/>
    <w:rsid w:val="008F4B7A"/>
    <w:rsid w:val="008F630A"/>
    <w:rsid w:val="008F6540"/>
    <w:rsid w:val="008F6D7D"/>
    <w:rsid w:val="008F6EBA"/>
    <w:rsid w:val="008F7C1A"/>
    <w:rsid w:val="009008E3"/>
    <w:rsid w:val="00900A0E"/>
    <w:rsid w:val="00900AEF"/>
    <w:rsid w:val="00900D48"/>
    <w:rsid w:val="00900E37"/>
    <w:rsid w:val="00901980"/>
    <w:rsid w:val="00901C91"/>
    <w:rsid w:val="00902319"/>
    <w:rsid w:val="00902A3D"/>
    <w:rsid w:val="00902CDC"/>
    <w:rsid w:val="00902E4E"/>
    <w:rsid w:val="00902FE7"/>
    <w:rsid w:val="0090311B"/>
    <w:rsid w:val="00904014"/>
    <w:rsid w:val="00904779"/>
    <w:rsid w:val="0090477E"/>
    <w:rsid w:val="009049FB"/>
    <w:rsid w:val="00904E27"/>
    <w:rsid w:val="009053E3"/>
    <w:rsid w:val="00905C12"/>
    <w:rsid w:val="00905FAF"/>
    <w:rsid w:val="009061CE"/>
    <w:rsid w:val="009065EB"/>
    <w:rsid w:val="00906959"/>
    <w:rsid w:val="00906A63"/>
    <w:rsid w:val="00906E2A"/>
    <w:rsid w:val="009107CA"/>
    <w:rsid w:val="00910E3F"/>
    <w:rsid w:val="009112C1"/>
    <w:rsid w:val="00911963"/>
    <w:rsid w:val="00911A1F"/>
    <w:rsid w:val="00911A37"/>
    <w:rsid w:val="00911E83"/>
    <w:rsid w:val="00911F2B"/>
    <w:rsid w:val="009126E0"/>
    <w:rsid w:val="009128D2"/>
    <w:rsid w:val="00913577"/>
    <w:rsid w:val="00914642"/>
    <w:rsid w:val="00914DFF"/>
    <w:rsid w:val="00914F12"/>
    <w:rsid w:val="009159AB"/>
    <w:rsid w:val="009168CC"/>
    <w:rsid w:val="00916B54"/>
    <w:rsid w:val="00916C47"/>
    <w:rsid w:val="0091797A"/>
    <w:rsid w:val="00917FFB"/>
    <w:rsid w:val="00920087"/>
    <w:rsid w:val="0092024A"/>
    <w:rsid w:val="009204CA"/>
    <w:rsid w:val="0092112A"/>
    <w:rsid w:val="00921D43"/>
    <w:rsid w:val="00922826"/>
    <w:rsid w:val="00923415"/>
    <w:rsid w:val="009236EF"/>
    <w:rsid w:val="00924054"/>
    <w:rsid w:val="00924A93"/>
    <w:rsid w:val="00924E04"/>
    <w:rsid w:val="00925772"/>
    <w:rsid w:val="00926C38"/>
    <w:rsid w:val="00926E8B"/>
    <w:rsid w:val="009304B5"/>
    <w:rsid w:val="00930E61"/>
    <w:rsid w:val="009311FB"/>
    <w:rsid w:val="009314BA"/>
    <w:rsid w:val="00931BE5"/>
    <w:rsid w:val="00931C0F"/>
    <w:rsid w:val="00932063"/>
    <w:rsid w:val="0093222B"/>
    <w:rsid w:val="0093240C"/>
    <w:rsid w:val="00932728"/>
    <w:rsid w:val="00932B97"/>
    <w:rsid w:val="00932CC0"/>
    <w:rsid w:val="00933AD6"/>
    <w:rsid w:val="00933BCD"/>
    <w:rsid w:val="00933E9A"/>
    <w:rsid w:val="0093468F"/>
    <w:rsid w:val="00934BDF"/>
    <w:rsid w:val="00934DF3"/>
    <w:rsid w:val="00935AC3"/>
    <w:rsid w:val="0093617F"/>
    <w:rsid w:val="009362C5"/>
    <w:rsid w:val="00936B3F"/>
    <w:rsid w:val="00936DA0"/>
    <w:rsid w:val="00937109"/>
    <w:rsid w:val="00937C06"/>
    <w:rsid w:val="00937EF7"/>
    <w:rsid w:val="00937EF9"/>
    <w:rsid w:val="00940278"/>
    <w:rsid w:val="009404EF"/>
    <w:rsid w:val="0094067E"/>
    <w:rsid w:val="009412D6"/>
    <w:rsid w:val="0094172B"/>
    <w:rsid w:val="009417C2"/>
    <w:rsid w:val="00941C88"/>
    <w:rsid w:val="0094262E"/>
    <w:rsid w:val="0094282B"/>
    <w:rsid w:val="00942975"/>
    <w:rsid w:val="0094303A"/>
    <w:rsid w:val="0094458C"/>
    <w:rsid w:val="00945362"/>
    <w:rsid w:val="00945B89"/>
    <w:rsid w:val="00945DD6"/>
    <w:rsid w:val="00946158"/>
    <w:rsid w:val="00946196"/>
    <w:rsid w:val="00946299"/>
    <w:rsid w:val="0094690C"/>
    <w:rsid w:val="0094692E"/>
    <w:rsid w:val="00947215"/>
    <w:rsid w:val="00947899"/>
    <w:rsid w:val="00947AD5"/>
    <w:rsid w:val="00947D2E"/>
    <w:rsid w:val="00947D94"/>
    <w:rsid w:val="00947FFE"/>
    <w:rsid w:val="00950128"/>
    <w:rsid w:val="00950393"/>
    <w:rsid w:val="00950623"/>
    <w:rsid w:val="00950879"/>
    <w:rsid w:val="00951CA2"/>
    <w:rsid w:val="00951EAA"/>
    <w:rsid w:val="009529E9"/>
    <w:rsid w:val="00953B44"/>
    <w:rsid w:val="0095405C"/>
    <w:rsid w:val="00954702"/>
    <w:rsid w:val="009548F6"/>
    <w:rsid w:val="00954B97"/>
    <w:rsid w:val="009560D8"/>
    <w:rsid w:val="009564D8"/>
    <w:rsid w:val="009564DA"/>
    <w:rsid w:val="009570BF"/>
    <w:rsid w:val="00957A22"/>
    <w:rsid w:val="009607CE"/>
    <w:rsid w:val="009611AC"/>
    <w:rsid w:val="00961869"/>
    <w:rsid w:val="00961F49"/>
    <w:rsid w:val="009624BB"/>
    <w:rsid w:val="0096269E"/>
    <w:rsid w:val="00963046"/>
    <w:rsid w:val="00963411"/>
    <w:rsid w:val="00963965"/>
    <w:rsid w:val="00964A7B"/>
    <w:rsid w:val="00964B02"/>
    <w:rsid w:val="00964CA7"/>
    <w:rsid w:val="00964EDA"/>
    <w:rsid w:val="009652AE"/>
    <w:rsid w:val="009658A5"/>
    <w:rsid w:val="00965B0D"/>
    <w:rsid w:val="00965F3E"/>
    <w:rsid w:val="00966B3D"/>
    <w:rsid w:val="00966C7D"/>
    <w:rsid w:val="0096719E"/>
    <w:rsid w:val="00967F8E"/>
    <w:rsid w:val="0097063D"/>
    <w:rsid w:val="00971176"/>
    <w:rsid w:val="009715F0"/>
    <w:rsid w:val="00971633"/>
    <w:rsid w:val="00972847"/>
    <w:rsid w:val="00973260"/>
    <w:rsid w:val="009733B3"/>
    <w:rsid w:val="00974081"/>
    <w:rsid w:val="0097418D"/>
    <w:rsid w:val="00974F63"/>
    <w:rsid w:val="009751E9"/>
    <w:rsid w:val="009751FD"/>
    <w:rsid w:val="00975749"/>
    <w:rsid w:val="00975DC6"/>
    <w:rsid w:val="00976A92"/>
    <w:rsid w:val="00976AC5"/>
    <w:rsid w:val="009770A8"/>
    <w:rsid w:val="00977183"/>
    <w:rsid w:val="00977437"/>
    <w:rsid w:val="00977A57"/>
    <w:rsid w:val="00977E21"/>
    <w:rsid w:val="009809CB"/>
    <w:rsid w:val="00980E8D"/>
    <w:rsid w:val="009811C3"/>
    <w:rsid w:val="009814BD"/>
    <w:rsid w:val="00982377"/>
    <w:rsid w:val="00983A16"/>
    <w:rsid w:val="00983AB5"/>
    <w:rsid w:val="00984357"/>
    <w:rsid w:val="00985688"/>
    <w:rsid w:val="00985733"/>
    <w:rsid w:val="009859C7"/>
    <w:rsid w:val="00985BF9"/>
    <w:rsid w:val="009863E9"/>
    <w:rsid w:val="00986743"/>
    <w:rsid w:val="00986D07"/>
    <w:rsid w:val="00987C27"/>
    <w:rsid w:val="009902BA"/>
    <w:rsid w:val="0099043E"/>
    <w:rsid w:val="009906FB"/>
    <w:rsid w:val="00990C4A"/>
    <w:rsid w:val="00990C96"/>
    <w:rsid w:val="00990F84"/>
    <w:rsid w:val="009910A4"/>
    <w:rsid w:val="00991327"/>
    <w:rsid w:val="009913C2"/>
    <w:rsid w:val="00991730"/>
    <w:rsid w:val="009919E0"/>
    <w:rsid w:val="00992948"/>
    <w:rsid w:val="00992B45"/>
    <w:rsid w:val="00993A29"/>
    <w:rsid w:val="00994310"/>
    <w:rsid w:val="00994D8D"/>
    <w:rsid w:val="00994F7F"/>
    <w:rsid w:val="00996027"/>
    <w:rsid w:val="00996334"/>
    <w:rsid w:val="00996352"/>
    <w:rsid w:val="0099649E"/>
    <w:rsid w:val="0099679C"/>
    <w:rsid w:val="00996F80"/>
    <w:rsid w:val="00997645"/>
    <w:rsid w:val="009A0052"/>
    <w:rsid w:val="009A02B9"/>
    <w:rsid w:val="009A02CE"/>
    <w:rsid w:val="009A0534"/>
    <w:rsid w:val="009A0BE4"/>
    <w:rsid w:val="009A2FF4"/>
    <w:rsid w:val="009A3408"/>
    <w:rsid w:val="009A56BB"/>
    <w:rsid w:val="009A5A95"/>
    <w:rsid w:val="009A5C6E"/>
    <w:rsid w:val="009A5CB9"/>
    <w:rsid w:val="009A6255"/>
    <w:rsid w:val="009A6922"/>
    <w:rsid w:val="009A744D"/>
    <w:rsid w:val="009B0221"/>
    <w:rsid w:val="009B0B80"/>
    <w:rsid w:val="009B1380"/>
    <w:rsid w:val="009B1781"/>
    <w:rsid w:val="009B2080"/>
    <w:rsid w:val="009B297E"/>
    <w:rsid w:val="009B2A8B"/>
    <w:rsid w:val="009B2B73"/>
    <w:rsid w:val="009B2CF4"/>
    <w:rsid w:val="009B3107"/>
    <w:rsid w:val="009B35D8"/>
    <w:rsid w:val="009B3618"/>
    <w:rsid w:val="009B38E2"/>
    <w:rsid w:val="009B3D42"/>
    <w:rsid w:val="009B44E2"/>
    <w:rsid w:val="009B4996"/>
    <w:rsid w:val="009B4FC5"/>
    <w:rsid w:val="009B5720"/>
    <w:rsid w:val="009B683C"/>
    <w:rsid w:val="009B69CF"/>
    <w:rsid w:val="009B6EDA"/>
    <w:rsid w:val="009B7DF8"/>
    <w:rsid w:val="009B7F50"/>
    <w:rsid w:val="009C022E"/>
    <w:rsid w:val="009C0B9F"/>
    <w:rsid w:val="009C11C2"/>
    <w:rsid w:val="009C1798"/>
    <w:rsid w:val="009C2A40"/>
    <w:rsid w:val="009C310D"/>
    <w:rsid w:val="009C340A"/>
    <w:rsid w:val="009C3EF4"/>
    <w:rsid w:val="009C4CA9"/>
    <w:rsid w:val="009C5341"/>
    <w:rsid w:val="009C61A7"/>
    <w:rsid w:val="009C63D3"/>
    <w:rsid w:val="009C63F1"/>
    <w:rsid w:val="009C644A"/>
    <w:rsid w:val="009C6EEF"/>
    <w:rsid w:val="009D05A5"/>
    <w:rsid w:val="009D07CD"/>
    <w:rsid w:val="009D0991"/>
    <w:rsid w:val="009D0A0E"/>
    <w:rsid w:val="009D0D1A"/>
    <w:rsid w:val="009D0EF8"/>
    <w:rsid w:val="009D1632"/>
    <w:rsid w:val="009D1DB0"/>
    <w:rsid w:val="009D3068"/>
    <w:rsid w:val="009D3310"/>
    <w:rsid w:val="009D435D"/>
    <w:rsid w:val="009D53C6"/>
    <w:rsid w:val="009D5C7E"/>
    <w:rsid w:val="009D5DB7"/>
    <w:rsid w:val="009D62B9"/>
    <w:rsid w:val="009D631E"/>
    <w:rsid w:val="009D6B54"/>
    <w:rsid w:val="009D6B72"/>
    <w:rsid w:val="009D6BCB"/>
    <w:rsid w:val="009D70E2"/>
    <w:rsid w:val="009D71DB"/>
    <w:rsid w:val="009D7392"/>
    <w:rsid w:val="009D77F8"/>
    <w:rsid w:val="009D79A6"/>
    <w:rsid w:val="009D7F12"/>
    <w:rsid w:val="009E121B"/>
    <w:rsid w:val="009E20F9"/>
    <w:rsid w:val="009E281F"/>
    <w:rsid w:val="009E3520"/>
    <w:rsid w:val="009E3599"/>
    <w:rsid w:val="009E36D2"/>
    <w:rsid w:val="009E36D8"/>
    <w:rsid w:val="009E3975"/>
    <w:rsid w:val="009E3D9D"/>
    <w:rsid w:val="009E40EB"/>
    <w:rsid w:val="009E4A7B"/>
    <w:rsid w:val="009E5294"/>
    <w:rsid w:val="009E5BEA"/>
    <w:rsid w:val="009E5C5A"/>
    <w:rsid w:val="009E5D5D"/>
    <w:rsid w:val="009E646C"/>
    <w:rsid w:val="009E6E1A"/>
    <w:rsid w:val="009E722B"/>
    <w:rsid w:val="009E7C48"/>
    <w:rsid w:val="009E7FE9"/>
    <w:rsid w:val="009F1885"/>
    <w:rsid w:val="009F1FFB"/>
    <w:rsid w:val="009F2890"/>
    <w:rsid w:val="009F2CB0"/>
    <w:rsid w:val="009F3627"/>
    <w:rsid w:val="009F3EBF"/>
    <w:rsid w:val="009F4319"/>
    <w:rsid w:val="009F612B"/>
    <w:rsid w:val="009F69D8"/>
    <w:rsid w:val="009F6AFB"/>
    <w:rsid w:val="009F6C51"/>
    <w:rsid w:val="009F7F07"/>
    <w:rsid w:val="009F7F36"/>
    <w:rsid w:val="00A001D2"/>
    <w:rsid w:val="00A00364"/>
    <w:rsid w:val="00A008FB"/>
    <w:rsid w:val="00A00F08"/>
    <w:rsid w:val="00A011D6"/>
    <w:rsid w:val="00A01273"/>
    <w:rsid w:val="00A021E6"/>
    <w:rsid w:val="00A025CE"/>
    <w:rsid w:val="00A02867"/>
    <w:rsid w:val="00A02AB5"/>
    <w:rsid w:val="00A03028"/>
    <w:rsid w:val="00A04B44"/>
    <w:rsid w:val="00A06524"/>
    <w:rsid w:val="00A06B3D"/>
    <w:rsid w:val="00A07A4B"/>
    <w:rsid w:val="00A1032D"/>
    <w:rsid w:val="00A10F80"/>
    <w:rsid w:val="00A11764"/>
    <w:rsid w:val="00A11F71"/>
    <w:rsid w:val="00A120D9"/>
    <w:rsid w:val="00A12BBD"/>
    <w:rsid w:val="00A13337"/>
    <w:rsid w:val="00A13807"/>
    <w:rsid w:val="00A13AAC"/>
    <w:rsid w:val="00A14ECD"/>
    <w:rsid w:val="00A15047"/>
    <w:rsid w:val="00A150F7"/>
    <w:rsid w:val="00A15492"/>
    <w:rsid w:val="00A154CE"/>
    <w:rsid w:val="00A15D5F"/>
    <w:rsid w:val="00A15D72"/>
    <w:rsid w:val="00A1617A"/>
    <w:rsid w:val="00A168EE"/>
    <w:rsid w:val="00A16B3E"/>
    <w:rsid w:val="00A16BAC"/>
    <w:rsid w:val="00A17A41"/>
    <w:rsid w:val="00A17AAB"/>
    <w:rsid w:val="00A205AC"/>
    <w:rsid w:val="00A20B93"/>
    <w:rsid w:val="00A20F41"/>
    <w:rsid w:val="00A21CBD"/>
    <w:rsid w:val="00A22374"/>
    <w:rsid w:val="00A2287C"/>
    <w:rsid w:val="00A22B71"/>
    <w:rsid w:val="00A22BB7"/>
    <w:rsid w:val="00A22BEA"/>
    <w:rsid w:val="00A22E57"/>
    <w:rsid w:val="00A231FE"/>
    <w:rsid w:val="00A237AF"/>
    <w:rsid w:val="00A24272"/>
    <w:rsid w:val="00A24A99"/>
    <w:rsid w:val="00A25099"/>
    <w:rsid w:val="00A253C8"/>
    <w:rsid w:val="00A2564D"/>
    <w:rsid w:val="00A258FE"/>
    <w:rsid w:val="00A2598B"/>
    <w:rsid w:val="00A26466"/>
    <w:rsid w:val="00A26D17"/>
    <w:rsid w:val="00A26EDF"/>
    <w:rsid w:val="00A26FA4"/>
    <w:rsid w:val="00A27245"/>
    <w:rsid w:val="00A27258"/>
    <w:rsid w:val="00A277B5"/>
    <w:rsid w:val="00A27A56"/>
    <w:rsid w:val="00A27DA8"/>
    <w:rsid w:val="00A27EE4"/>
    <w:rsid w:val="00A30F66"/>
    <w:rsid w:val="00A31245"/>
    <w:rsid w:val="00A314F0"/>
    <w:rsid w:val="00A3153D"/>
    <w:rsid w:val="00A31A6A"/>
    <w:rsid w:val="00A324D9"/>
    <w:rsid w:val="00A325E3"/>
    <w:rsid w:val="00A32885"/>
    <w:rsid w:val="00A335AC"/>
    <w:rsid w:val="00A3373D"/>
    <w:rsid w:val="00A34A9F"/>
    <w:rsid w:val="00A34DB1"/>
    <w:rsid w:val="00A35AA2"/>
    <w:rsid w:val="00A35E38"/>
    <w:rsid w:val="00A3601A"/>
    <w:rsid w:val="00A36310"/>
    <w:rsid w:val="00A3658E"/>
    <w:rsid w:val="00A366DE"/>
    <w:rsid w:val="00A37105"/>
    <w:rsid w:val="00A37748"/>
    <w:rsid w:val="00A40163"/>
    <w:rsid w:val="00A40531"/>
    <w:rsid w:val="00A41E76"/>
    <w:rsid w:val="00A42370"/>
    <w:rsid w:val="00A425AB"/>
    <w:rsid w:val="00A434ED"/>
    <w:rsid w:val="00A43D4C"/>
    <w:rsid w:val="00A43FE5"/>
    <w:rsid w:val="00A4421F"/>
    <w:rsid w:val="00A442BF"/>
    <w:rsid w:val="00A44598"/>
    <w:rsid w:val="00A4546D"/>
    <w:rsid w:val="00A454E5"/>
    <w:rsid w:val="00A465C1"/>
    <w:rsid w:val="00A46EB2"/>
    <w:rsid w:val="00A46EC7"/>
    <w:rsid w:val="00A47E39"/>
    <w:rsid w:val="00A50062"/>
    <w:rsid w:val="00A501A0"/>
    <w:rsid w:val="00A501A3"/>
    <w:rsid w:val="00A50B3A"/>
    <w:rsid w:val="00A50BB2"/>
    <w:rsid w:val="00A51168"/>
    <w:rsid w:val="00A51E76"/>
    <w:rsid w:val="00A51F00"/>
    <w:rsid w:val="00A52E5B"/>
    <w:rsid w:val="00A52EF9"/>
    <w:rsid w:val="00A53EE7"/>
    <w:rsid w:val="00A54A12"/>
    <w:rsid w:val="00A55B29"/>
    <w:rsid w:val="00A560FA"/>
    <w:rsid w:val="00A5652A"/>
    <w:rsid w:val="00A573D4"/>
    <w:rsid w:val="00A607A7"/>
    <w:rsid w:val="00A60BA0"/>
    <w:rsid w:val="00A60C34"/>
    <w:rsid w:val="00A61C8C"/>
    <w:rsid w:val="00A61F95"/>
    <w:rsid w:val="00A6253D"/>
    <w:rsid w:val="00A62D0E"/>
    <w:rsid w:val="00A62FC1"/>
    <w:rsid w:val="00A639D3"/>
    <w:rsid w:val="00A64591"/>
    <w:rsid w:val="00A646BF"/>
    <w:rsid w:val="00A65363"/>
    <w:rsid w:val="00A653CF"/>
    <w:rsid w:val="00A65EB6"/>
    <w:rsid w:val="00A65EE6"/>
    <w:rsid w:val="00A67211"/>
    <w:rsid w:val="00A6726C"/>
    <w:rsid w:val="00A67F08"/>
    <w:rsid w:val="00A70E07"/>
    <w:rsid w:val="00A70E37"/>
    <w:rsid w:val="00A70F6F"/>
    <w:rsid w:val="00A71051"/>
    <w:rsid w:val="00A71408"/>
    <w:rsid w:val="00A71829"/>
    <w:rsid w:val="00A71B5A"/>
    <w:rsid w:val="00A72EE4"/>
    <w:rsid w:val="00A73743"/>
    <w:rsid w:val="00A75105"/>
    <w:rsid w:val="00A75753"/>
    <w:rsid w:val="00A75B24"/>
    <w:rsid w:val="00A75E0A"/>
    <w:rsid w:val="00A76068"/>
    <w:rsid w:val="00A76205"/>
    <w:rsid w:val="00A76892"/>
    <w:rsid w:val="00A76CD8"/>
    <w:rsid w:val="00A7716A"/>
    <w:rsid w:val="00A7744A"/>
    <w:rsid w:val="00A77AFD"/>
    <w:rsid w:val="00A77B26"/>
    <w:rsid w:val="00A801B7"/>
    <w:rsid w:val="00A80342"/>
    <w:rsid w:val="00A804D8"/>
    <w:rsid w:val="00A805A2"/>
    <w:rsid w:val="00A81121"/>
    <w:rsid w:val="00A81777"/>
    <w:rsid w:val="00A818F2"/>
    <w:rsid w:val="00A81939"/>
    <w:rsid w:val="00A81AB4"/>
    <w:rsid w:val="00A81B2A"/>
    <w:rsid w:val="00A81EAA"/>
    <w:rsid w:val="00A825CE"/>
    <w:rsid w:val="00A82E79"/>
    <w:rsid w:val="00A832D4"/>
    <w:rsid w:val="00A838C7"/>
    <w:rsid w:val="00A83DDE"/>
    <w:rsid w:val="00A84899"/>
    <w:rsid w:val="00A84AFD"/>
    <w:rsid w:val="00A84F29"/>
    <w:rsid w:val="00A84FC7"/>
    <w:rsid w:val="00A85113"/>
    <w:rsid w:val="00A8542C"/>
    <w:rsid w:val="00A8585A"/>
    <w:rsid w:val="00A85BC3"/>
    <w:rsid w:val="00A85E21"/>
    <w:rsid w:val="00A86584"/>
    <w:rsid w:val="00A8667A"/>
    <w:rsid w:val="00A86ABA"/>
    <w:rsid w:val="00A86CC7"/>
    <w:rsid w:val="00A87118"/>
    <w:rsid w:val="00A877BB"/>
    <w:rsid w:val="00A91038"/>
    <w:rsid w:val="00A91399"/>
    <w:rsid w:val="00A914B0"/>
    <w:rsid w:val="00A91738"/>
    <w:rsid w:val="00A91C61"/>
    <w:rsid w:val="00A91EAD"/>
    <w:rsid w:val="00A9205B"/>
    <w:rsid w:val="00A921C4"/>
    <w:rsid w:val="00A92871"/>
    <w:rsid w:val="00A9294A"/>
    <w:rsid w:val="00A92F90"/>
    <w:rsid w:val="00A9394C"/>
    <w:rsid w:val="00A93C39"/>
    <w:rsid w:val="00A93F60"/>
    <w:rsid w:val="00A943A2"/>
    <w:rsid w:val="00A9473F"/>
    <w:rsid w:val="00A94CF4"/>
    <w:rsid w:val="00A94E50"/>
    <w:rsid w:val="00A95BC9"/>
    <w:rsid w:val="00A95EF3"/>
    <w:rsid w:val="00A96876"/>
    <w:rsid w:val="00A96D15"/>
    <w:rsid w:val="00AA0061"/>
    <w:rsid w:val="00AA1573"/>
    <w:rsid w:val="00AA1654"/>
    <w:rsid w:val="00AA1B92"/>
    <w:rsid w:val="00AA2F77"/>
    <w:rsid w:val="00AA3017"/>
    <w:rsid w:val="00AA3257"/>
    <w:rsid w:val="00AA36ED"/>
    <w:rsid w:val="00AA3952"/>
    <w:rsid w:val="00AA3D63"/>
    <w:rsid w:val="00AA4247"/>
    <w:rsid w:val="00AA493C"/>
    <w:rsid w:val="00AA60F7"/>
    <w:rsid w:val="00AA67D9"/>
    <w:rsid w:val="00AA6EBC"/>
    <w:rsid w:val="00AA6F6D"/>
    <w:rsid w:val="00AA70C5"/>
    <w:rsid w:val="00AB1056"/>
    <w:rsid w:val="00AB1A3F"/>
    <w:rsid w:val="00AB1CB2"/>
    <w:rsid w:val="00AB1E19"/>
    <w:rsid w:val="00AB1E64"/>
    <w:rsid w:val="00AB3D33"/>
    <w:rsid w:val="00AB4519"/>
    <w:rsid w:val="00AB464D"/>
    <w:rsid w:val="00AB606B"/>
    <w:rsid w:val="00AB66FD"/>
    <w:rsid w:val="00AB6CF1"/>
    <w:rsid w:val="00AB7AAA"/>
    <w:rsid w:val="00AB7C7C"/>
    <w:rsid w:val="00AC04C9"/>
    <w:rsid w:val="00AC0D1D"/>
    <w:rsid w:val="00AC1682"/>
    <w:rsid w:val="00AC2734"/>
    <w:rsid w:val="00AC27A3"/>
    <w:rsid w:val="00AC2DE1"/>
    <w:rsid w:val="00AC33A9"/>
    <w:rsid w:val="00AC4F88"/>
    <w:rsid w:val="00AC50B8"/>
    <w:rsid w:val="00AC5B74"/>
    <w:rsid w:val="00AC5E36"/>
    <w:rsid w:val="00AC67BD"/>
    <w:rsid w:val="00AC6AA0"/>
    <w:rsid w:val="00AC7101"/>
    <w:rsid w:val="00AC76B7"/>
    <w:rsid w:val="00AC7725"/>
    <w:rsid w:val="00AD00CF"/>
    <w:rsid w:val="00AD082A"/>
    <w:rsid w:val="00AD11A7"/>
    <w:rsid w:val="00AD12BF"/>
    <w:rsid w:val="00AD1F0C"/>
    <w:rsid w:val="00AD1F2B"/>
    <w:rsid w:val="00AD2C33"/>
    <w:rsid w:val="00AD3441"/>
    <w:rsid w:val="00AD348D"/>
    <w:rsid w:val="00AD3EB2"/>
    <w:rsid w:val="00AD3F2B"/>
    <w:rsid w:val="00AD42AE"/>
    <w:rsid w:val="00AD4D9E"/>
    <w:rsid w:val="00AD7A89"/>
    <w:rsid w:val="00AD7FB7"/>
    <w:rsid w:val="00AE0840"/>
    <w:rsid w:val="00AE101E"/>
    <w:rsid w:val="00AE1422"/>
    <w:rsid w:val="00AE1EAA"/>
    <w:rsid w:val="00AE2484"/>
    <w:rsid w:val="00AE3C3C"/>
    <w:rsid w:val="00AE3DCD"/>
    <w:rsid w:val="00AE416E"/>
    <w:rsid w:val="00AE4549"/>
    <w:rsid w:val="00AE464E"/>
    <w:rsid w:val="00AE502E"/>
    <w:rsid w:val="00AE524D"/>
    <w:rsid w:val="00AE5576"/>
    <w:rsid w:val="00AE5B7A"/>
    <w:rsid w:val="00AE5D67"/>
    <w:rsid w:val="00AE60C6"/>
    <w:rsid w:val="00AE72A2"/>
    <w:rsid w:val="00AF0027"/>
    <w:rsid w:val="00AF0C7C"/>
    <w:rsid w:val="00AF0DFD"/>
    <w:rsid w:val="00AF11BC"/>
    <w:rsid w:val="00AF12D6"/>
    <w:rsid w:val="00AF1317"/>
    <w:rsid w:val="00AF13EE"/>
    <w:rsid w:val="00AF1579"/>
    <w:rsid w:val="00AF20C1"/>
    <w:rsid w:val="00AF2546"/>
    <w:rsid w:val="00AF338C"/>
    <w:rsid w:val="00AF3C34"/>
    <w:rsid w:val="00AF427E"/>
    <w:rsid w:val="00AF4F83"/>
    <w:rsid w:val="00AF5330"/>
    <w:rsid w:val="00AF5743"/>
    <w:rsid w:val="00AF58BB"/>
    <w:rsid w:val="00AF630E"/>
    <w:rsid w:val="00AF68F7"/>
    <w:rsid w:val="00AF6C9B"/>
    <w:rsid w:val="00AF6CB5"/>
    <w:rsid w:val="00AF6F10"/>
    <w:rsid w:val="00AF6FED"/>
    <w:rsid w:val="00AF711A"/>
    <w:rsid w:val="00AF711B"/>
    <w:rsid w:val="00AF7220"/>
    <w:rsid w:val="00AF780B"/>
    <w:rsid w:val="00B008C8"/>
    <w:rsid w:val="00B01973"/>
    <w:rsid w:val="00B028B1"/>
    <w:rsid w:val="00B032C1"/>
    <w:rsid w:val="00B037DA"/>
    <w:rsid w:val="00B048AD"/>
    <w:rsid w:val="00B06FC4"/>
    <w:rsid w:val="00B0722F"/>
    <w:rsid w:val="00B07B94"/>
    <w:rsid w:val="00B07C5B"/>
    <w:rsid w:val="00B10251"/>
    <w:rsid w:val="00B104AB"/>
    <w:rsid w:val="00B1071A"/>
    <w:rsid w:val="00B10C5D"/>
    <w:rsid w:val="00B11514"/>
    <w:rsid w:val="00B1196A"/>
    <w:rsid w:val="00B121E4"/>
    <w:rsid w:val="00B12342"/>
    <w:rsid w:val="00B12EA6"/>
    <w:rsid w:val="00B132CD"/>
    <w:rsid w:val="00B140B0"/>
    <w:rsid w:val="00B143DC"/>
    <w:rsid w:val="00B144F1"/>
    <w:rsid w:val="00B167E8"/>
    <w:rsid w:val="00B17365"/>
    <w:rsid w:val="00B20F29"/>
    <w:rsid w:val="00B21301"/>
    <w:rsid w:val="00B22BB3"/>
    <w:rsid w:val="00B22DC5"/>
    <w:rsid w:val="00B232C2"/>
    <w:rsid w:val="00B235C6"/>
    <w:rsid w:val="00B2430E"/>
    <w:rsid w:val="00B24D0D"/>
    <w:rsid w:val="00B24D35"/>
    <w:rsid w:val="00B2555B"/>
    <w:rsid w:val="00B257B4"/>
    <w:rsid w:val="00B25BA2"/>
    <w:rsid w:val="00B25F58"/>
    <w:rsid w:val="00B27F33"/>
    <w:rsid w:val="00B30274"/>
    <w:rsid w:val="00B30E09"/>
    <w:rsid w:val="00B30F4A"/>
    <w:rsid w:val="00B323DF"/>
    <w:rsid w:val="00B3245D"/>
    <w:rsid w:val="00B32633"/>
    <w:rsid w:val="00B338A2"/>
    <w:rsid w:val="00B34011"/>
    <w:rsid w:val="00B3429E"/>
    <w:rsid w:val="00B342A9"/>
    <w:rsid w:val="00B346BE"/>
    <w:rsid w:val="00B34B01"/>
    <w:rsid w:val="00B352A0"/>
    <w:rsid w:val="00B352E9"/>
    <w:rsid w:val="00B353AF"/>
    <w:rsid w:val="00B35703"/>
    <w:rsid w:val="00B35710"/>
    <w:rsid w:val="00B35CD7"/>
    <w:rsid w:val="00B35E2F"/>
    <w:rsid w:val="00B3621E"/>
    <w:rsid w:val="00B3653F"/>
    <w:rsid w:val="00B36627"/>
    <w:rsid w:val="00B373C1"/>
    <w:rsid w:val="00B37465"/>
    <w:rsid w:val="00B374A8"/>
    <w:rsid w:val="00B3750D"/>
    <w:rsid w:val="00B37EF4"/>
    <w:rsid w:val="00B408EB"/>
    <w:rsid w:val="00B40DAA"/>
    <w:rsid w:val="00B410A2"/>
    <w:rsid w:val="00B4235F"/>
    <w:rsid w:val="00B425D6"/>
    <w:rsid w:val="00B42BC5"/>
    <w:rsid w:val="00B43370"/>
    <w:rsid w:val="00B4367A"/>
    <w:rsid w:val="00B43DD4"/>
    <w:rsid w:val="00B44B6A"/>
    <w:rsid w:val="00B45394"/>
    <w:rsid w:val="00B453DA"/>
    <w:rsid w:val="00B45457"/>
    <w:rsid w:val="00B45947"/>
    <w:rsid w:val="00B45B4E"/>
    <w:rsid w:val="00B45FEC"/>
    <w:rsid w:val="00B46EA6"/>
    <w:rsid w:val="00B47D6C"/>
    <w:rsid w:val="00B500B8"/>
    <w:rsid w:val="00B50279"/>
    <w:rsid w:val="00B50485"/>
    <w:rsid w:val="00B504A9"/>
    <w:rsid w:val="00B509DC"/>
    <w:rsid w:val="00B50CE8"/>
    <w:rsid w:val="00B50E17"/>
    <w:rsid w:val="00B51937"/>
    <w:rsid w:val="00B519EB"/>
    <w:rsid w:val="00B522D1"/>
    <w:rsid w:val="00B53057"/>
    <w:rsid w:val="00B536AE"/>
    <w:rsid w:val="00B537FB"/>
    <w:rsid w:val="00B53B7A"/>
    <w:rsid w:val="00B543E4"/>
    <w:rsid w:val="00B55879"/>
    <w:rsid w:val="00B5593D"/>
    <w:rsid w:val="00B56572"/>
    <w:rsid w:val="00B56ADD"/>
    <w:rsid w:val="00B56D3F"/>
    <w:rsid w:val="00B56D86"/>
    <w:rsid w:val="00B57164"/>
    <w:rsid w:val="00B57307"/>
    <w:rsid w:val="00B57455"/>
    <w:rsid w:val="00B57B47"/>
    <w:rsid w:val="00B60797"/>
    <w:rsid w:val="00B61DA0"/>
    <w:rsid w:val="00B61EC0"/>
    <w:rsid w:val="00B62676"/>
    <w:rsid w:val="00B634CB"/>
    <w:rsid w:val="00B6366B"/>
    <w:rsid w:val="00B642C8"/>
    <w:rsid w:val="00B64968"/>
    <w:rsid w:val="00B65415"/>
    <w:rsid w:val="00B659C3"/>
    <w:rsid w:val="00B65AF9"/>
    <w:rsid w:val="00B65E91"/>
    <w:rsid w:val="00B6640D"/>
    <w:rsid w:val="00B665A2"/>
    <w:rsid w:val="00B66632"/>
    <w:rsid w:val="00B6740C"/>
    <w:rsid w:val="00B701E0"/>
    <w:rsid w:val="00B70BEE"/>
    <w:rsid w:val="00B70DA3"/>
    <w:rsid w:val="00B712B5"/>
    <w:rsid w:val="00B71972"/>
    <w:rsid w:val="00B71ACE"/>
    <w:rsid w:val="00B7263F"/>
    <w:rsid w:val="00B73F6C"/>
    <w:rsid w:val="00B74528"/>
    <w:rsid w:val="00B74980"/>
    <w:rsid w:val="00B74C4E"/>
    <w:rsid w:val="00B74FEC"/>
    <w:rsid w:val="00B7537D"/>
    <w:rsid w:val="00B7563E"/>
    <w:rsid w:val="00B77115"/>
    <w:rsid w:val="00B77B93"/>
    <w:rsid w:val="00B805EE"/>
    <w:rsid w:val="00B80E39"/>
    <w:rsid w:val="00B82D2A"/>
    <w:rsid w:val="00B82E16"/>
    <w:rsid w:val="00B82F58"/>
    <w:rsid w:val="00B838E6"/>
    <w:rsid w:val="00B8412C"/>
    <w:rsid w:val="00B841DB"/>
    <w:rsid w:val="00B84362"/>
    <w:rsid w:val="00B851D3"/>
    <w:rsid w:val="00B854DD"/>
    <w:rsid w:val="00B86274"/>
    <w:rsid w:val="00B86589"/>
    <w:rsid w:val="00B8789C"/>
    <w:rsid w:val="00B87EFD"/>
    <w:rsid w:val="00B90475"/>
    <w:rsid w:val="00B906FB"/>
    <w:rsid w:val="00B91173"/>
    <w:rsid w:val="00B91199"/>
    <w:rsid w:val="00B9136E"/>
    <w:rsid w:val="00B915A5"/>
    <w:rsid w:val="00B91ED5"/>
    <w:rsid w:val="00B923D7"/>
    <w:rsid w:val="00B92E45"/>
    <w:rsid w:val="00B92EAF"/>
    <w:rsid w:val="00B93116"/>
    <w:rsid w:val="00B93199"/>
    <w:rsid w:val="00B93658"/>
    <w:rsid w:val="00B9367E"/>
    <w:rsid w:val="00B9479D"/>
    <w:rsid w:val="00B94977"/>
    <w:rsid w:val="00B94B03"/>
    <w:rsid w:val="00B94CB6"/>
    <w:rsid w:val="00B95240"/>
    <w:rsid w:val="00B9588C"/>
    <w:rsid w:val="00B960C9"/>
    <w:rsid w:val="00B96858"/>
    <w:rsid w:val="00B97346"/>
    <w:rsid w:val="00B97835"/>
    <w:rsid w:val="00B97E97"/>
    <w:rsid w:val="00BA01AA"/>
    <w:rsid w:val="00BA0BBB"/>
    <w:rsid w:val="00BA0FCF"/>
    <w:rsid w:val="00BA2C05"/>
    <w:rsid w:val="00BA2D1C"/>
    <w:rsid w:val="00BA2DDC"/>
    <w:rsid w:val="00BA3C33"/>
    <w:rsid w:val="00BA4828"/>
    <w:rsid w:val="00BA4B3D"/>
    <w:rsid w:val="00BA4B45"/>
    <w:rsid w:val="00BA4E88"/>
    <w:rsid w:val="00BA55A9"/>
    <w:rsid w:val="00BA5B7E"/>
    <w:rsid w:val="00BA745A"/>
    <w:rsid w:val="00BA7AA2"/>
    <w:rsid w:val="00BB1548"/>
    <w:rsid w:val="00BB15E6"/>
    <w:rsid w:val="00BB17FC"/>
    <w:rsid w:val="00BB1990"/>
    <w:rsid w:val="00BB1DA3"/>
    <w:rsid w:val="00BB256C"/>
    <w:rsid w:val="00BB2994"/>
    <w:rsid w:val="00BB2E0D"/>
    <w:rsid w:val="00BB3BBB"/>
    <w:rsid w:val="00BB3E1D"/>
    <w:rsid w:val="00BB437F"/>
    <w:rsid w:val="00BB46CF"/>
    <w:rsid w:val="00BB55B3"/>
    <w:rsid w:val="00BB5FE8"/>
    <w:rsid w:val="00BB6579"/>
    <w:rsid w:val="00BB6619"/>
    <w:rsid w:val="00BB7035"/>
    <w:rsid w:val="00BB7C62"/>
    <w:rsid w:val="00BC0A93"/>
    <w:rsid w:val="00BC10AC"/>
    <w:rsid w:val="00BC186B"/>
    <w:rsid w:val="00BC2292"/>
    <w:rsid w:val="00BC246D"/>
    <w:rsid w:val="00BC268D"/>
    <w:rsid w:val="00BC3656"/>
    <w:rsid w:val="00BC39F8"/>
    <w:rsid w:val="00BC51A6"/>
    <w:rsid w:val="00BC5414"/>
    <w:rsid w:val="00BC5AAD"/>
    <w:rsid w:val="00BC5FE1"/>
    <w:rsid w:val="00BC642C"/>
    <w:rsid w:val="00BC6900"/>
    <w:rsid w:val="00BC6979"/>
    <w:rsid w:val="00BC6F05"/>
    <w:rsid w:val="00BC7F4D"/>
    <w:rsid w:val="00BD014D"/>
    <w:rsid w:val="00BD0241"/>
    <w:rsid w:val="00BD09C0"/>
    <w:rsid w:val="00BD0C90"/>
    <w:rsid w:val="00BD1705"/>
    <w:rsid w:val="00BD2D71"/>
    <w:rsid w:val="00BD32A3"/>
    <w:rsid w:val="00BD394D"/>
    <w:rsid w:val="00BD3A71"/>
    <w:rsid w:val="00BD3AEC"/>
    <w:rsid w:val="00BD40EF"/>
    <w:rsid w:val="00BD4219"/>
    <w:rsid w:val="00BD43C1"/>
    <w:rsid w:val="00BD459E"/>
    <w:rsid w:val="00BD4C19"/>
    <w:rsid w:val="00BD4DBB"/>
    <w:rsid w:val="00BD4DD4"/>
    <w:rsid w:val="00BD5305"/>
    <w:rsid w:val="00BD61F3"/>
    <w:rsid w:val="00BD6751"/>
    <w:rsid w:val="00BD6B3D"/>
    <w:rsid w:val="00BD6BB9"/>
    <w:rsid w:val="00BD74F6"/>
    <w:rsid w:val="00BD7B4E"/>
    <w:rsid w:val="00BE04A0"/>
    <w:rsid w:val="00BE0872"/>
    <w:rsid w:val="00BE15B3"/>
    <w:rsid w:val="00BE1979"/>
    <w:rsid w:val="00BE1A77"/>
    <w:rsid w:val="00BE2DE8"/>
    <w:rsid w:val="00BE36B8"/>
    <w:rsid w:val="00BE3A62"/>
    <w:rsid w:val="00BE40D6"/>
    <w:rsid w:val="00BE499D"/>
    <w:rsid w:val="00BE4E78"/>
    <w:rsid w:val="00BE526C"/>
    <w:rsid w:val="00BE52DC"/>
    <w:rsid w:val="00BE5A08"/>
    <w:rsid w:val="00BE5CD2"/>
    <w:rsid w:val="00BE5D00"/>
    <w:rsid w:val="00BE5DA3"/>
    <w:rsid w:val="00BE6696"/>
    <w:rsid w:val="00BE74BD"/>
    <w:rsid w:val="00BF17AA"/>
    <w:rsid w:val="00BF198E"/>
    <w:rsid w:val="00BF2860"/>
    <w:rsid w:val="00BF3A13"/>
    <w:rsid w:val="00BF3A3F"/>
    <w:rsid w:val="00BF3C7A"/>
    <w:rsid w:val="00BF4296"/>
    <w:rsid w:val="00BF43CF"/>
    <w:rsid w:val="00BF4495"/>
    <w:rsid w:val="00BF4D56"/>
    <w:rsid w:val="00BF5727"/>
    <w:rsid w:val="00BF5EDC"/>
    <w:rsid w:val="00BF5EF2"/>
    <w:rsid w:val="00BF6F37"/>
    <w:rsid w:val="00BF7D8D"/>
    <w:rsid w:val="00BF7D99"/>
    <w:rsid w:val="00BF7DB9"/>
    <w:rsid w:val="00BF7F2A"/>
    <w:rsid w:val="00BF7FA2"/>
    <w:rsid w:val="00C01DB1"/>
    <w:rsid w:val="00C028DB"/>
    <w:rsid w:val="00C033B4"/>
    <w:rsid w:val="00C0412D"/>
    <w:rsid w:val="00C041D5"/>
    <w:rsid w:val="00C043E9"/>
    <w:rsid w:val="00C04A25"/>
    <w:rsid w:val="00C04A2A"/>
    <w:rsid w:val="00C05B79"/>
    <w:rsid w:val="00C05F17"/>
    <w:rsid w:val="00C06245"/>
    <w:rsid w:val="00C075CE"/>
    <w:rsid w:val="00C07665"/>
    <w:rsid w:val="00C07D85"/>
    <w:rsid w:val="00C103AD"/>
    <w:rsid w:val="00C104B8"/>
    <w:rsid w:val="00C10DD3"/>
    <w:rsid w:val="00C116EF"/>
    <w:rsid w:val="00C11C04"/>
    <w:rsid w:val="00C11E7C"/>
    <w:rsid w:val="00C126A9"/>
    <w:rsid w:val="00C12FD1"/>
    <w:rsid w:val="00C134D4"/>
    <w:rsid w:val="00C13574"/>
    <w:rsid w:val="00C13761"/>
    <w:rsid w:val="00C1386C"/>
    <w:rsid w:val="00C13DB5"/>
    <w:rsid w:val="00C14769"/>
    <w:rsid w:val="00C14ADC"/>
    <w:rsid w:val="00C14C37"/>
    <w:rsid w:val="00C150C9"/>
    <w:rsid w:val="00C1578B"/>
    <w:rsid w:val="00C1586A"/>
    <w:rsid w:val="00C163F2"/>
    <w:rsid w:val="00C16507"/>
    <w:rsid w:val="00C168E4"/>
    <w:rsid w:val="00C17228"/>
    <w:rsid w:val="00C1725B"/>
    <w:rsid w:val="00C1750D"/>
    <w:rsid w:val="00C1795F"/>
    <w:rsid w:val="00C204B9"/>
    <w:rsid w:val="00C2150B"/>
    <w:rsid w:val="00C21527"/>
    <w:rsid w:val="00C223EB"/>
    <w:rsid w:val="00C229C8"/>
    <w:rsid w:val="00C22A98"/>
    <w:rsid w:val="00C2316F"/>
    <w:rsid w:val="00C2374A"/>
    <w:rsid w:val="00C238B4"/>
    <w:rsid w:val="00C24358"/>
    <w:rsid w:val="00C244DE"/>
    <w:rsid w:val="00C24E44"/>
    <w:rsid w:val="00C24F4A"/>
    <w:rsid w:val="00C25138"/>
    <w:rsid w:val="00C25167"/>
    <w:rsid w:val="00C25893"/>
    <w:rsid w:val="00C25B75"/>
    <w:rsid w:val="00C25C40"/>
    <w:rsid w:val="00C25EC8"/>
    <w:rsid w:val="00C2617E"/>
    <w:rsid w:val="00C26457"/>
    <w:rsid w:val="00C264A4"/>
    <w:rsid w:val="00C26CF4"/>
    <w:rsid w:val="00C27F45"/>
    <w:rsid w:val="00C304EA"/>
    <w:rsid w:val="00C3059C"/>
    <w:rsid w:val="00C30B4A"/>
    <w:rsid w:val="00C30E96"/>
    <w:rsid w:val="00C31930"/>
    <w:rsid w:val="00C31EBB"/>
    <w:rsid w:val="00C31F1A"/>
    <w:rsid w:val="00C324B3"/>
    <w:rsid w:val="00C32C2C"/>
    <w:rsid w:val="00C32F17"/>
    <w:rsid w:val="00C3338D"/>
    <w:rsid w:val="00C3344F"/>
    <w:rsid w:val="00C3460B"/>
    <w:rsid w:val="00C34A4F"/>
    <w:rsid w:val="00C34B65"/>
    <w:rsid w:val="00C3605B"/>
    <w:rsid w:val="00C364C9"/>
    <w:rsid w:val="00C3699A"/>
    <w:rsid w:val="00C36CE8"/>
    <w:rsid w:val="00C40926"/>
    <w:rsid w:val="00C40DFF"/>
    <w:rsid w:val="00C419E6"/>
    <w:rsid w:val="00C41A71"/>
    <w:rsid w:val="00C4232A"/>
    <w:rsid w:val="00C42E8D"/>
    <w:rsid w:val="00C42FC8"/>
    <w:rsid w:val="00C44814"/>
    <w:rsid w:val="00C4488D"/>
    <w:rsid w:val="00C448F0"/>
    <w:rsid w:val="00C44E90"/>
    <w:rsid w:val="00C4500A"/>
    <w:rsid w:val="00C45025"/>
    <w:rsid w:val="00C45811"/>
    <w:rsid w:val="00C469C5"/>
    <w:rsid w:val="00C46B95"/>
    <w:rsid w:val="00C47333"/>
    <w:rsid w:val="00C47D66"/>
    <w:rsid w:val="00C50105"/>
    <w:rsid w:val="00C503A2"/>
    <w:rsid w:val="00C509FE"/>
    <w:rsid w:val="00C50C88"/>
    <w:rsid w:val="00C50C97"/>
    <w:rsid w:val="00C5111C"/>
    <w:rsid w:val="00C5213D"/>
    <w:rsid w:val="00C53AA3"/>
    <w:rsid w:val="00C54424"/>
    <w:rsid w:val="00C5483E"/>
    <w:rsid w:val="00C5492A"/>
    <w:rsid w:val="00C5495F"/>
    <w:rsid w:val="00C54C11"/>
    <w:rsid w:val="00C54E11"/>
    <w:rsid w:val="00C5567B"/>
    <w:rsid w:val="00C561E7"/>
    <w:rsid w:val="00C567F7"/>
    <w:rsid w:val="00C56982"/>
    <w:rsid w:val="00C569AE"/>
    <w:rsid w:val="00C56FA0"/>
    <w:rsid w:val="00C573B6"/>
    <w:rsid w:val="00C57783"/>
    <w:rsid w:val="00C607AC"/>
    <w:rsid w:val="00C609E7"/>
    <w:rsid w:val="00C61716"/>
    <w:rsid w:val="00C61EEA"/>
    <w:rsid w:val="00C6207E"/>
    <w:rsid w:val="00C62D1E"/>
    <w:rsid w:val="00C630E6"/>
    <w:rsid w:val="00C6370A"/>
    <w:rsid w:val="00C6492D"/>
    <w:rsid w:val="00C64F74"/>
    <w:rsid w:val="00C650B4"/>
    <w:rsid w:val="00C6520F"/>
    <w:rsid w:val="00C65448"/>
    <w:rsid w:val="00C65D94"/>
    <w:rsid w:val="00C65E63"/>
    <w:rsid w:val="00C65E66"/>
    <w:rsid w:val="00C65EC0"/>
    <w:rsid w:val="00C66173"/>
    <w:rsid w:val="00C6647A"/>
    <w:rsid w:val="00C70EA3"/>
    <w:rsid w:val="00C71669"/>
    <w:rsid w:val="00C71B61"/>
    <w:rsid w:val="00C722ED"/>
    <w:rsid w:val="00C7260A"/>
    <w:rsid w:val="00C7355C"/>
    <w:rsid w:val="00C7428F"/>
    <w:rsid w:val="00C75346"/>
    <w:rsid w:val="00C75ED8"/>
    <w:rsid w:val="00C767F3"/>
    <w:rsid w:val="00C77A0B"/>
    <w:rsid w:val="00C80002"/>
    <w:rsid w:val="00C8035D"/>
    <w:rsid w:val="00C80A1D"/>
    <w:rsid w:val="00C80A99"/>
    <w:rsid w:val="00C80C59"/>
    <w:rsid w:val="00C818B8"/>
    <w:rsid w:val="00C81EB5"/>
    <w:rsid w:val="00C82117"/>
    <w:rsid w:val="00C82F75"/>
    <w:rsid w:val="00C8318C"/>
    <w:rsid w:val="00C83B50"/>
    <w:rsid w:val="00C83D40"/>
    <w:rsid w:val="00C84AE3"/>
    <w:rsid w:val="00C84D77"/>
    <w:rsid w:val="00C8560F"/>
    <w:rsid w:val="00C859C9"/>
    <w:rsid w:val="00C86166"/>
    <w:rsid w:val="00C861D6"/>
    <w:rsid w:val="00C867F3"/>
    <w:rsid w:val="00C8793D"/>
    <w:rsid w:val="00C904C8"/>
    <w:rsid w:val="00C90712"/>
    <w:rsid w:val="00C90B67"/>
    <w:rsid w:val="00C90C5B"/>
    <w:rsid w:val="00C91319"/>
    <w:rsid w:val="00C937E3"/>
    <w:rsid w:val="00C93860"/>
    <w:rsid w:val="00C9388E"/>
    <w:rsid w:val="00C939B9"/>
    <w:rsid w:val="00C93B2B"/>
    <w:rsid w:val="00C93C83"/>
    <w:rsid w:val="00C9405E"/>
    <w:rsid w:val="00C940BD"/>
    <w:rsid w:val="00C944E0"/>
    <w:rsid w:val="00C956A8"/>
    <w:rsid w:val="00C960DD"/>
    <w:rsid w:val="00C9792E"/>
    <w:rsid w:val="00CA08A4"/>
    <w:rsid w:val="00CA0B22"/>
    <w:rsid w:val="00CA18CE"/>
    <w:rsid w:val="00CA20E8"/>
    <w:rsid w:val="00CA44EC"/>
    <w:rsid w:val="00CA492C"/>
    <w:rsid w:val="00CA4CC0"/>
    <w:rsid w:val="00CA4F38"/>
    <w:rsid w:val="00CA4FA3"/>
    <w:rsid w:val="00CA5073"/>
    <w:rsid w:val="00CA58F1"/>
    <w:rsid w:val="00CA656B"/>
    <w:rsid w:val="00CA6A80"/>
    <w:rsid w:val="00CA71EA"/>
    <w:rsid w:val="00CA7D75"/>
    <w:rsid w:val="00CB0186"/>
    <w:rsid w:val="00CB065F"/>
    <w:rsid w:val="00CB0AAC"/>
    <w:rsid w:val="00CB1451"/>
    <w:rsid w:val="00CB159F"/>
    <w:rsid w:val="00CB19BE"/>
    <w:rsid w:val="00CB2540"/>
    <w:rsid w:val="00CB2904"/>
    <w:rsid w:val="00CB2AF1"/>
    <w:rsid w:val="00CB2CAF"/>
    <w:rsid w:val="00CB2F2C"/>
    <w:rsid w:val="00CB30BB"/>
    <w:rsid w:val="00CB3946"/>
    <w:rsid w:val="00CB486D"/>
    <w:rsid w:val="00CB4A16"/>
    <w:rsid w:val="00CB4CC8"/>
    <w:rsid w:val="00CB6843"/>
    <w:rsid w:val="00CB7003"/>
    <w:rsid w:val="00CB7189"/>
    <w:rsid w:val="00CB746D"/>
    <w:rsid w:val="00CB7972"/>
    <w:rsid w:val="00CB7BDF"/>
    <w:rsid w:val="00CB7ECF"/>
    <w:rsid w:val="00CC00FD"/>
    <w:rsid w:val="00CC0143"/>
    <w:rsid w:val="00CC02CE"/>
    <w:rsid w:val="00CC068A"/>
    <w:rsid w:val="00CC0FBF"/>
    <w:rsid w:val="00CC1A1B"/>
    <w:rsid w:val="00CC1BA9"/>
    <w:rsid w:val="00CC1E1D"/>
    <w:rsid w:val="00CC2261"/>
    <w:rsid w:val="00CC2619"/>
    <w:rsid w:val="00CC2939"/>
    <w:rsid w:val="00CC298E"/>
    <w:rsid w:val="00CC2DCB"/>
    <w:rsid w:val="00CC3185"/>
    <w:rsid w:val="00CC3999"/>
    <w:rsid w:val="00CC39F0"/>
    <w:rsid w:val="00CC3C29"/>
    <w:rsid w:val="00CC3EA4"/>
    <w:rsid w:val="00CC57D8"/>
    <w:rsid w:val="00CC58AF"/>
    <w:rsid w:val="00CC5991"/>
    <w:rsid w:val="00CC6674"/>
    <w:rsid w:val="00CC69C4"/>
    <w:rsid w:val="00CC6D24"/>
    <w:rsid w:val="00CC6FF0"/>
    <w:rsid w:val="00CC7075"/>
    <w:rsid w:val="00CC733C"/>
    <w:rsid w:val="00CD0080"/>
    <w:rsid w:val="00CD0841"/>
    <w:rsid w:val="00CD0ABD"/>
    <w:rsid w:val="00CD0DD8"/>
    <w:rsid w:val="00CD0E2A"/>
    <w:rsid w:val="00CD10D3"/>
    <w:rsid w:val="00CD283E"/>
    <w:rsid w:val="00CD2B06"/>
    <w:rsid w:val="00CD3191"/>
    <w:rsid w:val="00CD3240"/>
    <w:rsid w:val="00CD3339"/>
    <w:rsid w:val="00CD3E75"/>
    <w:rsid w:val="00CD4249"/>
    <w:rsid w:val="00CD4A20"/>
    <w:rsid w:val="00CD4AF1"/>
    <w:rsid w:val="00CD4B84"/>
    <w:rsid w:val="00CD4DB2"/>
    <w:rsid w:val="00CD557B"/>
    <w:rsid w:val="00CD588A"/>
    <w:rsid w:val="00CD5AF0"/>
    <w:rsid w:val="00CD5C43"/>
    <w:rsid w:val="00CD650F"/>
    <w:rsid w:val="00CD6A17"/>
    <w:rsid w:val="00CD6CE2"/>
    <w:rsid w:val="00CD6ED9"/>
    <w:rsid w:val="00CD789E"/>
    <w:rsid w:val="00CD7AB2"/>
    <w:rsid w:val="00CD7F2F"/>
    <w:rsid w:val="00CE01DC"/>
    <w:rsid w:val="00CE085B"/>
    <w:rsid w:val="00CE09AB"/>
    <w:rsid w:val="00CE0B89"/>
    <w:rsid w:val="00CE1096"/>
    <w:rsid w:val="00CE18F8"/>
    <w:rsid w:val="00CE2B24"/>
    <w:rsid w:val="00CE2C38"/>
    <w:rsid w:val="00CE2DE6"/>
    <w:rsid w:val="00CE3750"/>
    <w:rsid w:val="00CE4077"/>
    <w:rsid w:val="00CE4465"/>
    <w:rsid w:val="00CE4E4A"/>
    <w:rsid w:val="00CE4F82"/>
    <w:rsid w:val="00CE5B98"/>
    <w:rsid w:val="00CE5C0E"/>
    <w:rsid w:val="00CE615B"/>
    <w:rsid w:val="00CE62A5"/>
    <w:rsid w:val="00CE6D14"/>
    <w:rsid w:val="00CE7408"/>
    <w:rsid w:val="00CE78D3"/>
    <w:rsid w:val="00CE7D8C"/>
    <w:rsid w:val="00CF2479"/>
    <w:rsid w:val="00CF2CDB"/>
    <w:rsid w:val="00CF31E4"/>
    <w:rsid w:val="00CF3C92"/>
    <w:rsid w:val="00CF45A3"/>
    <w:rsid w:val="00CF652C"/>
    <w:rsid w:val="00CF66B7"/>
    <w:rsid w:val="00CF6744"/>
    <w:rsid w:val="00CF6D29"/>
    <w:rsid w:val="00CF7255"/>
    <w:rsid w:val="00CF7948"/>
    <w:rsid w:val="00CF7ECB"/>
    <w:rsid w:val="00D00356"/>
    <w:rsid w:val="00D00769"/>
    <w:rsid w:val="00D00D77"/>
    <w:rsid w:val="00D01198"/>
    <w:rsid w:val="00D0122E"/>
    <w:rsid w:val="00D015A7"/>
    <w:rsid w:val="00D01A76"/>
    <w:rsid w:val="00D01D15"/>
    <w:rsid w:val="00D01F2A"/>
    <w:rsid w:val="00D02241"/>
    <w:rsid w:val="00D026E7"/>
    <w:rsid w:val="00D02D16"/>
    <w:rsid w:val="00D03059"/>
    <w:rsid w:val="00D031C9"/>
    <w:rsid w:val="00D037A5"/>
    <w:rsid w:val="00D038E8"/>
    <w:rsid w:val="00D03D08"/>
    <w:rsid w:val="00D04D57"/>
    <w:rsid w:val="00D05345"/>
    <w:rsid w:val="00D053C6"/>
    <w:rsid w:val="00D061FD"/>
    <w:rsid w:val="00D062A7"/>
    <w:rsid w:val="00D0672E"/>
    <w:rsid w:val="00D06947"/>
    <w:rsid w:val="00D06D40"/>
    <w:rsid w:val="00D06E0E"/>
    <w:rsid w:val="00D06E79"/>
    <w:rsid w:val="00D07300"/>
    <w:rsid w:val="00D079CB"/>
    <w:rsid w:val="00D10E0D"/>
    <w:rsid w:val="00D1161B"/>
    <w:rsid w:val="00D117B0"/>
    <w:rsid w:val="00D11D96"/>
    <w:rsid w:val="00D1216D"/>
    <w:rsid w:val="00D1285B"/>
    <w:rsid w:val="00D12E6A"/>
    <w:rsid w:val="00D136D9"/>
    <w:rsid w:val="00D136DE"/>
    <w:rsid w:val="00D13E02"/>
    <w:rsid w:val="00D143F8"/>
    <w:rsid w:val="00D1534E"/>
    <w:rsid w:val="00D15FB7"/>
    <w:rsid w:val="00D16502"/>
    <w:rsid w:val="00D173EC"/>
    <w:rsid w:val="00D1797B"/>
    <w:rsid w:val="00D17BA3"/>
    <w:rsid w:val="00D20A09"/>
    <w:rsid w:val="00D22DCC"/>
    <w:rsid w:val="00D23041"/>
    <w:rsid w:val="00D231A6"/>
    <w:rsid w:val="00D231C3"/>
    <w:rsid w:val="00D231DE"/>
    <w:rsid w:val="00D23B72"/>
    <w:rsid w:val="00D24437"/>
    <w:rsid w:val="00D249E0"/>
    <w:rsid w:val="00D24B77"/>
    <w:rsid w:val="00D25034"/>
    <w:rsid w:val="00D254F9"/>
    <w:rsid w:val="00D25B31"/>
    <w:rsid w:val="00D25B49"/>
    <w:rsid w:val="00D25C52"/>
    <w:rsid w:val="00D26DD2"/>
    <w:rsid w:val="00D26F55"/>
    <w:rsid w:val="00D27DD7"/>
    <w:rsid w:val="00D31924"/>
    <w:rsid w:val="00D31EFC"/>
    <w:rsid w:val="00D320BA"/>
    <w:rsid w:val="00D320EF"/>
    <w:rsid w:val="00D325CB"/>
    <w:rsid w:val="00D335F7"/>
    <w:rsid w:val="00D3378B"/>
    <w:rsid w:val="00D337AD"/>
    <w:rsid w:val="00D33E18"/>
    <w:rsid w:val="00D34DD5"/>
    <w:rsid w:val="00D35D1B"/>
    <w:rsid w:val="00D36330"/>
    <w:rsid w:val="00D36DF0"/>
    <w:rsid w:val="00D37714"/>
    <w:rsid w:val="00D41930"/>
    <w:rsid w:val="00D41944"/>
    <w:rsid w:val="00D421DB"/>
    <w:rsid w:val="00D42887"/>
    <w:rsid w:val="00D43E61"/>
    <w:rsid w:val="00D44473"/>
    <w:rsid w:val="00D44493"/>
    <w:rsid w:val="00D44DC5"/>
    <w:rsid w:val="00D44F4F"/>
    <w:rsid w:val="00D45010"/>
    <w:rsid w:val="00D45189"/>
    <w:rsid w:val="00D45424"/>
    <w:rsid w:val="00D4633C"/>
    <w:rsid w:val="00D467B7"/>
    <w:rsid w:val="00D46EB6"/>
    <w:rsid w:val="00D472EA"/>
    <w:rsid w:val="00D47801"/>
    <w:rsid w:val="00D5006E"/>
    <w:rsid w:val="00D50547"/>
    <w:rsid w:val="00D507F5"/>
    <w:rsid w:val="00D512CE"/>
    <w:rsid w:val="00D51A07"/>
    <w:rsid w:val="00D51E32"/>
    <w:rsid w:val="00D51F8D"/>
    <w:rsid w:val="00D520A3"/>
    <w:rsid w:val="00D52592"/>
    <w:rsid w:val="00D52792"/>
    <w:rsid w:val="00D529C5"/>
    <w:rsid w:val="00D52C9A"/>
    <w:rsid w:val="00D53036"/>
    <w:rsid w:val="00D535C6"/>
    <w:rsid w:val="00D5365C"/>
    <w:rsid w:val="00D53FF7"/>
    <w:rsid w:val="00D54799"/>
    <w:rsid w:val="00D551B1"/>
    <w:rsid w:val="00D5524B"/>
    <w:rsid w:val="00D553C7"/>
    <w:rsid w:val="00D55F47"/>
    <w:rsid w:val="00D56402"/>
    <w:rsid w:val="00D5676A"/>
    <w:rsid w:val="00D5714B"/>
    <w:rsid w:val="00D579AA"/>
    <w:rsid w:val="00D6011C"/>
    <w:rsid w:val="00D60CD2"/>
    <w:rsid w:val="00D60FB1"/>
    <w:rsid w:val="00D62351"/>
    <w:rsid w:val="00D627DB"/>
    <w:rsid w:val="00D6290F"/>
    <w:rsid w:val="00D63692"/>
    <w:rsid w:val="00D64C36"/>
    <w:rsid w:val="00D657C0"/>
    <w:rsid w:val="00D6600C"/>
    <w:rsid w:val="00D6610A"/>
    <w:rsid w:val="00D6647C"/>
    <w:rsid w:val="00D672FD"/>
    <w:rsid w:val="00D67423"/>
    <w:rsid w:val="00D674B7"/>
    <w:rsid w:val="00D6754E"/>
    <w:rsid w:val="00D70002"/>
    <w:rsid w:val="00D70203"/>
    <w:rsid w:val="00D70308"/>
    <w:rsid w:val="00D70594"/>
    <w:rsid w:val="00D71954"/>
    <w:rsid w:val="00D71ACB"/>
    <w:rsid w:val="00D72D47"/>
    <w:rsid w:val="00D72E86"/>
    <w:rsid w:val="00D73678"/>
    <w:rsid w:val="00D74822"/>
    <w:rsid w:val="00D752E1"/>
    <w:rsid w:val="00D7658E"/>
    <w:rsid w:val="00D76F83"/>
    <w:rsid w:val="00D7775C"/>
    <w:rsid w:val="00D77B46"/>
    <w:rsid w:val="00D77E56"/>
    <w:rsid w:val="00D822DA"/>
    <w:rsid w:val="00D82346"/>
    <w:rsid w:val="00D82509"/>
    <w:rsid w:val="00D8275F"/>
    <w:rsid w:val="00D827C0"/>
    <w:rsid w:val="00D8291C"/>
    <w:rsid w:val="00D83291"/>
    <w:rsid w:val="00D848A7"/>
    <w:rsid w:val="00D84BA1"/>
    <w:rsid w:val="00D855DA"/>
    <w:rsid w:val="00D858F3"/>
    <w:rsid w:val="00D85A6B"/>
    <w:rsid w:val="00D86812"/>
    <w:rsid w:val="00D86C69"/>
    <w:rsid w:val="00D90089"/>
    <w:rsid w:val="00D903E5"/>
    <w:rsid w:val="00D9045D"/>
    <w:rsid w:val="00D9066B"/>
    <w:rsid w:val="00D90CB8"/>
    <w:rsid w:val="00D91410"/>
    <w:rsid w:val="00D91F04"/>
    <w:rsid w:val="00D923A0"/>
    <w:rsid w:val="00D92B84"/>
    <w:rsid w:val="00D935BC"/>
    <w:rsid w:val="00D93748"/>
    <w:rsid w:val="00D937FB"/>
    <w:rsid w:val="00D93EAB"/>
    <w:rsid w:val="00D9441B"/>
    <w:rsid w:val="00D948E9"/>
    <w:rsid w:val="00D94D58"/>
    <w:rsid w:val="00D9503B"/>
    <w:rsid w:val="00D95431"/>
    <w:rsid w:val="00D958F3"/>
    <w:rsid w:val="00D96255"/>
    <w:rsid w:val="00D969E5"/>
    <w:rsid w:val="00D96CA2"/>
    <w:rsid w:val="00D975A4"/>
    <w:rsid w:val="00D97DA6"/>
    <w:rsid w:val="00D97FF5"/>
    <w:rsid w:val="00DA0108"/>
    <w:rsid w:val="00DA0171"/>
    <w:rsid w:val="00DA01BD"/>
    <w:rsid w:val="00DA04C4"/>
    <w:rsid w:val="00DA0829"/>
    <w:rsid w:val="00DA0AF1"/>
    <w:rsid w:val="00DA0BEC"/>
    <w:rsid w:val="00DA0DA9"/>
    <w:rsid w:val="00DA0E98"/>
    <w:rsid w:val="00DA126B"/>
    <w:rsid w:val="00DA1916"/>
    <w:rsid w:val="00DA1DE5"/>
    <w:rsid w:val="00DA2179"/>
    <w:rsid w:val="00DA28F0"/>
    <w:rsid w:val="00DA2AB5"/>
    <w:rsid w:val="00DA3EF0"/>
    <w:rsid w:val="00DA5C95"/>
    <w:rsid w:val="00DA6CFA"/>
    <w:rsid w:val="00DA6DAD"/>
    <w:rsid w:val="00DB0727"/>
    <w:rsid w:val="00DB093D"/>
    <w:rsid w:val="00DB136E"/>
    <w:rsid w:val="00DB17DA"/>
    <w:rsid w:val="00DB2DB6"/>
    <w:rsid w:val="00DB3330"/>
    <w:rsid w:val="00DB3CF5"/>
    <w:rsid w:val="00DB3DA7"/>
    <w:rsid w:val="00DB4C2D"/>
    <w:rsid w:val="00DB568E"/>
    <w:rsid w:val="00DB5DAB"/>
    <w:rsid w:val="00DB61ED"/>
    <w:rsid w:val="00DB66BD"/>
    <w:rsid w:val="00DB682B"/>
    <w:rsid w:val="00DB6E96"/>
    <w:rsid w:val="00DB7324"/>
    <w:rsid w:val="00DC01AB"/>
    <w:rsid w:val="00DC0C0C"/>
    <w:rsid w:val="00DC183E"/>
    <w:rsid w:val="00DC1C35"/>
    <w:rsid w:val="00DC23F1"/>
    <w:rsid w:val="00DC2654"/>
    <w:rsid w:val="00DC2CFE"/>
    <w:rsid w:val="00DC2F3F"/>
    <w:rsid w:val="00DC3540"/>
    <w:rsid w:val="00DC374C"/>
    <w:rsid w:val="00DC484B"/>
    <w:rsid w:val="00DC56CF"/>
    <w:rsid w:val="00DC6CF4"/>
    <w:rsid w:val="00DC70D0"/>
    <w:rsid w:val="00DC740E"/>
    <w:rsid w:val="00DD02A6"/>
    <w:rsid w:val="00DD02AC"/>
    <w:rsid w:val="00DD15EB"/>
    <w:rsid w:val="00DD1DCB"/>
    <w:rsid w:val="00DD1F26"/>
    <w:rsid w:val="00DD2197"/>
    <w:rsid w:val="00DD2810"/>
    <w:rsid w:val="00DD2E8E"/>
    <w:rsid w:val="00DD3226"/>
    <w:rsid w:val="00DD3A71"/>
    <w:rsid w:val="00DD42A3"/>
    <w:rsid w:val="00DD5521"/>
    <w:rsid w:val="00DD585C"/>
    <w:rsid w:val="00DD6026"/>
    <w:rsid w:val="00DD6AB7"/>
    <w:rsid w:val="00DD6CD2"/>
    <w:rsid w:val="00DE025D"/>
    <w:rsid w:val="00DE276D"/>
    <w:rsid w:val="00DE2838"/>
    <w:rsid w:val="00DE34A4"/>
    <w:rsid w:val="00DE3BBF"/>
    <w:rsid w:val="00DE3DD4"/>
    <w:rsid w:val="00DE42DE"/>
    <w:rsid w:val="00DE56F1"/>
    <w:rsid w:val="00DE7D9D"/>
    <w:rsid w:val="00DF04A8"/>
    <w:rsid w:val="00DF0753"/>
    <w:rsid w:val="00DF163A"/>
    <w:rsid w:val="00DF190C"/>
    <w:rsid w:val="00DF2C22"/>
    <w:rsid w:val="00DF3A36"/>
    <w:rsid w:val="00DF3E17"/>
    <w:rsid w:val="00DF43F8"/>
    <w:rsid w:val="00DF469D"/>
    <w:rsid w:val="00DF4BFB"/>
    <w:rsid w:val="00DF5EF3"/>
    <w:rsid w:val="00DF674B"/>
    <w:rsid w:val="00DF6DEF"/>
    <w:rsid w:val="00DF7685"/>
    <w:rsid w:val="00DF785F"/>
    <w:rsid w:val="00DF7C00"/>
    <w:rsid w:val="00E002B5"/>
    <w:rsid w:val="00E00508"/>
    <w:rsid w:val="00E00F2A"/>
    <w:rsid w:val="00E01659"/>
    <w:rsid w:val="00E01AD3"/>
    <w:rsid w:val="00E01CB7"/>
    <w:rsid w:val="00E025D8"/>
    <w:rsid w:val="00E029E1"/>
    <w:rsid w:val="00E02B25"/>
    <w:rsid w:val="00E02EBF"/>
    <w:rsid w:val="00E030BC"/>
    <w:rsid w:val="00E03901"/>
    <w:rsid w:val="00E03955"/>
    <w:rsid w:val="00E03CD3"/>
    <w:rsid w:val="00E03DD8"/>
    <w:rsid w:val="00E04273"/>
    <w:rsid w:val="00E042AE"/>
    <w:rsid w:val="00E04CDA"/>
    <w:rsid w:val="00E04F9F"/>
    <w:rsid w:val="00E05AAE"/>
    <w:rsid w:val="00E05DA9"/>
    <w:rsid w:val="00E0684E"/>
    <w:rsid w:val="00E06E16"/>
    <w:rsid w:val="00E0761A"/>
    <w:rsid w:val="00E1016D"/>
    <w:rsid w:val="00E10337"/>
    <w:rsid w:val="00E10569"/>
    <w:rsid w:val="00E1064F"/>
    <w:rsid w:val="00E109B1"/>
    <w:rsid w:val="00E10D35"/>
    <w:rsid w:val="00E11308"/>
    <w:rsid w:val="00E116C7"/>
    <w:rsid w:val="00E11A53"/>
    <w:rsid w:val="00E11FFF"/>
    <w:rsid w:val="00E12D7D"/>
    <w:rsid w:val="00E1343B"/>
    <w:rsid w:val="00E134D7"/>
    <w:rsid w:val="00E13FDF"/>
    <w:rsid w:val="00E14505"/>
    <w:rsid w:val="00E146F4"/>
    <w:rsid w:val="00E14AE8"/>
    <w:rsid w:val="00E14C46"/>
    <w:rsid w:val="00E164D4"/>
    <w:rsid w:val="00E16EFE"/>
    <w:rsid w:val="00E16FC9"/>
    <w:rsid w:val="00E17A3F"/>
    <w:rsid w:val="00E17A48"/>
    <w:rsid w:val="00E17B8E"/>
    <w:rsid w:val="00E17B9B"/>
    <w:rsid w:val="00E17CE2"/>
    <w:rsid w:val="00E17FB2"/>
    <w:rsid w:val="00E20999"/>
    <w:rsid w:val="00E21436"/>
    <w:rsid w:val="00E227FB"/>
    <w:rsid w:val="00E22B07"/>
    <w:rsid w:val="00E22BC0"/>
    <w:rsid w:val="00E22DE3"/>
    <w:rsid w:val="00E22E8E"/>
    <w:rsid w:val="00E22F26"/>
    <w:rsid w:val="00E2313F"/>
    <w:rsid w:val="00E23C56"/>
    <w:rsid w:val="00E244D1"/>
    <w:rsid w:val="00E2462B"/>
    <w:rsid w:val="00E24E6C"/>
    <w:rsid w:val="00E24FF7"/>
    <w:rsid w:val="00E2529B"/>
    <w:rsid w:val="00E2557E"/>
    <w:rsid w:val="00E25590"/>
    <w:rsid w:val="00E26024"/>
    <w:rsid w:val="00E260A2"/>
    <w:rsid w:val="00E262B4"/>
    <w:rsid w:val="00E26F4B"/>
    <w:rsid w:val="00E278E8"/>
    <w:rsid w:val="00E27DEF"/>
    <w:rsid w:val="00E27FA6"/>
    <w:rsid w:val="00E306BE"/>
    <w:rsid w:val="00E30B4B"/>
    <w:rsid w:val="00E31399"/>
    <w:rsid w:val="00E320BD"/>
    <w:rsid w:val="00E3288B"/>
    <w:rsid w:val="00E33412"/>
    <w:rsid w:val="00E33D13"/>
    <w:rsid w:val="00E34034"/>
    <w:rsid w:val="00E34C12"/>
    <w:rsid w:val="00E34F46"/>
    <w:rsid w:val="00E34F55"/>
    <w:rsid w:val="00E35AEC"/>
    <w:rsid w:val="00E35D09"/>
    <w:rsid w:val="00E35E14"/>
    <w:rsid w:val="00E36A70"/>
    <w:rsid w:val="00E37182"/>
    <w:rsid w:val="00E374F9"/>
    <w:rsid w:val="00E3761B"/>
    <w:rsid w:val="00E37CE3"/>
    <w:rsid w:val="00E40597"/>
    <w:rsid w:val="00E40A61"/>
    <w:rsid w:val="00E40C6E"/>
    <w:rsid w:val="00E4100E"/>
    <w:rsid w:val="00E411CC"/>
    <w:rsid w:val="00E4189B"/>
    <w:rsid w:val="00E4237A"/>
    <w:rsid w:val="00E42C6C"/>
    <w:rsid w:val="00E42C91"/>
    <w:rsid w:val="00E433F2"/>
    <w:rsid w:val="00E43400"/>
    <w:rsid w:val="00E43580"/>
    <w:rsid w:val="00E43E6F"/>
    <w:rsid w:val="00E44558"/>
    <w:rsid w:val="00E448DB"/>
    <w:rsid w:val="00E44A64"/>
    <w:rsid w:val="00E44E9E"/>
    <w:rsid w:val="00E44EA9"/>
    <w:rsid w:val="00E45497"/>
    <w:rsid w:val="00E45573"/>
    <w:rsid w:val="00E45836"/>
    <w:rsid w:val="00E458B3"/>
    <w:rsid w:val="00E45A3B"/>
    <w:rsid w:val="00E45C18"/>
    <w:rsid w:val="00E46063"/>
    <w:rsid w:val="00E462A8"/>
    <w:rsid w:val="00E46BD8"/>
    <w:rsid w:val="00E46C0F"/>
    <w:rsid w:val="00E476E5"/>
    <w:rsid w:val="00E50069"/>
    <w:rsid w:val="00E51AFC"/>
    <w:rsid w:val="00E51D1C"/>
    <w:rsid w:val="00E5211D"/>
    <w:rsid w:val="00E52F7C"/>
    <w:rsid w:val="00E53350"/>
    <w:rsid w:val="00E538E3"/>
    <w:rsid w:val="00E5395D"/>
    <w:rsid w:val="00E5475D"/>
    <w:rsid w:val="00E54B35"/>
    <w:rsid w:val="00E54CCA"/>
    <w:rsid w:val="00E55162"/>
    <w:rsid w:val="00E558D5"/>
    <w:rsid w:val="00E55A95"/>
    <w:rsid w:val="00E56230"/>
    <w:rsid w:val="00E5659C"/>
    <w:rsid w:val="00E569BC"/>
    <w:rsid w:val="00E569D4"/>
    <w:rsid w:val="00E56BE1"/>
    <w:rsid w:val="00E56FAE"/>
    <w:rsid w:val="00E57012"/>
    <w:rsid w:val="00E5743C"/>
    <w:rsid w:val="00E604AE"/>
    <w:rsid w:val="00E60595"/>
    <w:rsid w:val="00E6078A"/>
    <w:rsid w:val="00E610DB"/>
    <w:rsid w:val="00E619B5"/>
    <w:rsid w:val="00E62223"/>
    <w:rsid w:val="00E6252B"/>
    <w:rsid w:val="00E629CF"/>
    <w:rsid w:val="00E62B54"/>
    <w:rsid w:val="00E63151"/>
    <w:rsid w:val="00E63866"/>
    <w:rsid w:val="00E63BF1"/>
    <w:rsid w:val="00E63E17"/>
    <w:rsid w:val="00E63FD9"/>
    <w:rsid w:val="00E64180"/>
    <w:rsid w:val="00E64C50"/>
    <w:rsid w:val="00E65038"/>
    <w:rsid w:val="00E655FE"/>
    <w:rsid w:val="00E65EC0"/>
    <w:rsid w:val="00E660A6"/>
    <w:rsid w:val="00E66E15"/>
    <w:rsid w:val="00E66F40"/>
    <w:rsid w:val="00E6737B"/>
    <w:rsid w:val="00E6779B"/>
    <w:rsid w:val="00E6790F"/>
    <w:rsid w:val="00E705B8"/>
    <w:rsid w:val="00E71516"/>
    <w:rsid w:val="00E7155E"/>
    <w:rsid w:val="00E71A70"/>
    <w:rsid w:val="00E728DE"/>
    <w:rsid w:val="00E730E7"/>
    <w:rsid w:val="00E735FA"/>
    <w:rsid w:val="00E73636"/>
    <w:rsid w:val="00E74035"/>
    <w:rsid w:val="00E741CB"/>
    <w:rsid w:val="00E74821"/>
    <w:rsid w:val="00E7582B"/>
    <w:rsid w:val="00E75A5C"/>
    <w:rsid w:val="00E75BA1"/>
    <w:rsid w:val="00E75EA9"/>
    <w:rsid w:val="00E760F1"/>
    <w:rsid w:val="00E764A7"/>
    <w:rsid w:val="00E76B36"/>
    <w:rsid w:val="00E808B3"/>
    <w:rsid w:val="00E81297"/>
    <w:rsid w:val="00E821B8"/>
    <w:rsid w:val="00E82A5B"/>
    <w:rsid w:val="00E833A9"/>
    <w:rsid w:val="00E83FD0"/>
    <w:rsid w:val="00E857BF"/>
    <w:rsid w:val="00E8586B"/>
    <w:rsid w:val="00E85D34"/>
    <w:rsid w:val="00E87A3D"/>
    <w:rsid w:val="00E87D9F"/>
    <w:rsid w:val="00E90261"/>
    <w:rsid w:val="00E90D1B"/>
    <w:rsid w:val="00E91D6C"/>
    <w:rsid w:val="00E92701"/>
    <w:rsid w:val="00E92995"/>
    <w:rsid w:val="00E92AE3"/>
    <w:rsid w:val="00E93579"/>
    <w:rsid w:val="00E93610"/>
    <w:rsid w:val="00E939F5"/>
    <w:rsid w:val="00E93A2A"/>
    <w:rsid w:val="00E941E5"/>
    <w:rsid w:val="00E94F71"/>
    <w:rsid w:val="00E950EF"/>
    <w:rsid w:val="00E95AF7"/>
    <w:rsid w:val="00E95B1E"/>
    <w:rsid w:val="00E96089"/>
    <w:rsid w:val="00E96A1A"/>
    <w:rsid w:val="00E97676"/>
    <w:rsid w:val="00E97B6B"/>
    <w:rsid w:val="00EA0448"/>
    <w:rsid w:val="00EA0D40"/>
    <w:rsid w:val="00EA0F21"/>
    <w:rsid w:val="00EA100B"/>
    <w:rsid w:val="00EA1864"/>
    <w:rsid w:val="00EA22EE"/>
    <w:rsid w:val="00EA2551"/>
    <w:rsid w:val="00EA28BE"/>
    <w:rsid w:val="00EA34CA"/>
    <w:rsid w:val="00EA3B00"/>
    <w:rsid w:val="00EA42B8"/>
    <w:rsid w:val="00EA4E55"/>
    <w:rsid w:val="00EA4E5D"/>
    <w:rsid w:val="00EA4F35"/>
    <w:rsid w:val="00EA5339"/>
    <w:rsid w:val="00EA54C8"/>
    <w:rsid w:val="00EA5A4B"/>
    <w:rsid w:val="00EA64D7"/>
    <w:rsid w:val="00EA6624"/>
    <w:rsid w:val="00EA6E99"/>
    <w:rsid w:val="00EA6FFB"/>
    <w:rsid w:val="00EA71F7"/>
    <w:rsid w:val="00EA745E"/>
    <w:rsid w:val="00EA752F"/>
    <w:rsid w:val="00EB0980"/>
    <w:rsid w:val="00EB202C"/>
    <w:rsid w:val="00EB2905"/>
    <w:rsid w:val="00EB2F18"/>
    <w:rsid w:val="00EB3166"/>
    <w:rsid w:val="00EB399D"/>
    <w:rsid w:val="00EB39E3"/>
    <w:rsid w:val="00EB49F8"/>
    <w:rsid w:val="00EB56AE"/>
    <w:rsid w:val="00EB5A14"/>
    <w:rsid w:val="00EB624E"/>
    <w:rsid w:val="00EB62AA"/>
    <w:rsid w:val="00EB69F2"/>
    <w:rsid w:val="00EB7301"/>
    <w:rsid w:val="00EB75DA"/>
    <w:rsid w:val="00EB7B4B"/>
    <w:rsid w:val="00EC0274"/>
    <w:rsid w:val="00EC0419"/>
    <w:rsid w:val="00EC0949"/>
    <w:rsid w:val="00EC16BF"/>
    <w:rsid w:val="00EC19FF"/>
    <w:rsid w:val="00EC1D79"/>
    <w:rsid w:val="00EC1F1C"/>
    <w:rsid w:val="00EC3DD8"/>
    <w:rsid w:val="00EC3EDE"/>
    <w:rsid w:val="00EC3FF2"/>
    <w:rsid w:val="00EC43B5"/>
    <w:rsid w:val="00EC45B4"/>
    <w:rsid w:val="00EC4961"/>
    <w:rsid w:val="00EC4D86"/>
    <w:rsid w:val="00EC528D"/>
    <w:rsid w:val="00EC530B"/>
    <w:rsid w:val="00EC56B4"/>
    <w:rsid w:val="00EC612D"/>
    <w:rsid w:val="00EC63C9"/>
    <w:rsid w:val="00ED06D6"/>
    <w:rsid w:val="00ED079E"/>
    <w:rsid w:val="00ED08C1"/>
    <w:rsid w:val="00ED0C9E"/>
    <w:rsid w:val="00ED2A5D"/>
    <w:rsid w:val="00ED3A17"/>
    <w:rsid w:val="00ED5225"/>
    <w:rsid w:val="00ED544E"/>
    <w:rsid w:val="00ED5DA8"/>
    <w:rsid w:val="00ED6604"/>
    <w:rsid w:val="00ED6EFB"/>
    <w:rsid w:val="00ED7E99"/>
    <w:rsid w:val="00EE01BC"/>
    <w:rsid w:val="00EE0517"/>
    <w:rsid w:val="00EE0637"/>
    <w:rsid w:val="00EE0A54"/>
    <w:rsid w:val="00EE0ADC"/>
    <w:rsid w:val="00EE0FE8"/>
    <w:rsid w:val="00EE1877"/>
    <w:rsid w:val="00EE1D40"/>
    <w:rsid w:val="00EE23CA"/>
    <w:rsid w:val="00EE28B1"/>
    <w:rsid w:val="00EE2B3B"/>
    <w:rsid w:val="00EE2F38"/>
    <w:rsid w:val="00EE3077"/>
    <w:rsid w:val="00EE3518"/>
    <w:rsid w:val="00EE4838"/>
    <w:rsid w:val="00EE4BDE"/>
    <w:rsid w:val="00EE557F"/>
    <w:rsid w:val="00EE5C59"/>
    <w:rsid w:val="00EE5FD1"/>
    <w:rsid w:val="00EE6115"/>
    <w:rsid w:val="00EE64D7"/>
    <w:rsid w:val="00EE64F3"/>
    <w:rsid w:val="00EE7569"/>
    <w:rsid w:val="00EF053C"/>
    <w:rsid w:val="00EF0DCC"/>
    <w:rsid w:val="00EF1DA8"/>
    <w:rsid w:val="00EF1DAF"/>
    <w:rsid w:val="00EF2845"/>
    <w:rsid w:val="00EF2B4B"/>
    <w:rsid w:val="00EF2E9E"/>
    <w:rsid w:val="00EF3001"/>
    <w:rsid w:val="00EF3093"/>
    <w:rsid w:val="00EF3FA0"/>
    <w:rsid w:val="00EF47EE"/>
    <w:rsid w:val="00EF4CF2"/>
    <w:rsid w:val="00EF5212"/>
    <w:rsid w:val="00EF5408"/>
    <w:rsid w:val="00EF59F4"/>
    <w:rsid w:val="00EF63AE"/>
    <w:rsid w:val="00EF69D9"/>
    <w:rsid w:val="00EF6CCB"/>
    <w:rsid w:val="00F0023F"/>
    <w:rsid w:val="00F00344"/>
    <w:rsid w:val="00F0063C"/>
    <w:rsid w:val="00F006AD"/>
    <w:rsid w:val="00F01A19"/>
    <w:rsid w:val="00F02679"/>
    <w:rsid w:val="00F02A04"/>
    <w:rsid w:val="00F02AF3"/>
    <w:rsid w:val="00F02B7A"/>
    <w:rsid w:val="00F03391"/>
    <w:rsid w:val="00F03DED"/>
    <w:rsid w:val="00F042C3"/>
    <w:rsid w:val="00F045ED"/>
    <w:rsid w:val="00F046AE"/>
    <w:rsid w:val="00F05C24"/>
    <w:rsid w:val="00F05D0C"/>
    <w:rsid w:val="00F05EB5"/>
    <w:rsid w:val="00F060BB"/>
    <w:rsid w:val="00F0623C"/>
    <w:rsid w:val="00F0680E"/>
    <w:rsid w:val="00F07094"/>
    <w:rsid w:val="00F078B5"/>
    <w:rsid w:val="00F07DF5"/>
    <w:rsid w:val="00F10580"/>
    <w:rsid w:val="00F10662"/>
    <w:rsid w:val="00F1070F"/>
    <w:rsid w:val="00F107F0"/>
    <w:rsid w:val="00F11C28"/>
    <w:rsid w:val="00F12719"/>
    <w:rsid w:val="00F129A7"/>
    <w:rsid w:val="00F13A02"/>
    <w:rsid w:val="00F14312"/>
    <w:rsid w:val="00F145C5"/>
    <w:rsid w:val="00F14CD3"/>
    <w:rsid w:val="00F14D88"/>
    <w:rsid w:val="00F14EDA"/>
    <w:rsid w:val="00F14FD9"/>
    <w:rsid w:val="00F15138"/>
    <w:rsid w:val="00F15C5C"/>
    <w:rsid w:val="00F163BE"/>
    <w:rsid w:val="00F16735"/>
    <w:rsid w:val="00F167EF"/>
    <w:rsid w:val="00F168F0"/>
    <w:rsid w:val="00F16B27"/>
    <w:rsid w:val="00F16BB5"/>
    <w:rsid w:val="00F16F06"/>
    <w:rsid w:val="00F16F17"/>
    <w:rsid w:val="00F17578"/>
    <w:rsid w:val="00F1789F"/>
    <w:rsid w:val="00F20465"/>
    <w:rsid w:val="00F20C1A"/>
    <w:rsid w:val="00F21098"/>
    <w:rsid w:val="00F21B75"/>
    <w:rsid w:val="00F21E63"/>
    <w:rsid w:val="00F21EBC"/>
    <w:rsid w:val="00F22209"/>
    <w:rsid w:val="00F226F9"/>
    <w:rsid w:val="00F22F30"/>
    <w:rsid w:val="00F23065"/>
    <w:rsid w:val="00F23EA6"/>
    <w:rsid w:val="00F241A9"/>
    <w:rsid w:val="00F246B0"/>
    <w:rsid w:val="00F24BC9"/>
    <w:rsid w:val="00F25363"/>
    <w:rsid w:val="00F25500"/>
    <w:rsid w:val="00F25BC8"/>
    <w:rsid w:val="00F27012"/>
    <w:rsid w:val="00F2775E"/>
    <w:rsid w:val="00F314D8"/>
    <w:rsid w:val="00F31EA3"/>
    <w:rsid w:val="00F329CD"/>
    <w:rsid w:val="00F33120"/>
    <w:rsid w:val="00F339DD"/>
    <w:rsid w:val="00F346B1"/>
    <w:rsid w:val="00F34E2A"/>
    <w:rsid w:val="00F350CD"/>
    <w:rsid w:val="00F35AE2"/>
    <w:rsid w:val="00F35F81"/>
    <w:rsid w:val="00F365DF"/>
    <w:rsid w:val="00F372DB"/>
    <w:rsid w:val="00F37630"/>
    <w:rsid w:val="00F376A2"/>
    <w:rsid w:val="00F3785F"/>
    <w:rsid w:val="00F379A5"/>
    <w:rsid w:val="00F40904"/>
    <w:rsid w:val="00F40927"/>
    <w:rsid w:val="00F410E1"/>
    <w:rsid w:val="00F41760"/>
    <w:rsid w:val="00F429CA"/>
    <w:rsid w:val="00F4303D"/>
    <w:rsid w:val="00F4316D"/>
    <w:rsid w:val="00F447DF"/>
    <w:rsid w:val="00F45CC1"/>
    <w:rsid w:val="00F46531"/>
    <w:rsid w:val="00F46BB1"/>
    <w:rsid w:val="00F47D0B"/>
    <w:rsid w:val="00F5012A"/>
    <w:rsid w:val="00F5049D"/>
    <w:rsid w:val="00F510E4"/>
    <w:rsid w:val="00F51D8D"/>
    <w:rsid w:val="00F51E9E"/>
    <w:rsid w:val="00F523D6"/>
    <w:rsid w:val="00F530EA"/>
    <w:rsid w:val="00F537EE"/>
    <w:rsid w:val="00F539FB"/>
    <w:rsid w:val="00F53ADA"/>
    <w:rsid w:val="00F53B7F"/>
    <w:rsid w:val="00F53D98"/>
    <w:rsid w:val="00F53E33"/>
    <w:rsid w:val="00F54B4D"/>
    <w:rsid w:val="00F55CBE"/>
    <w:rsid w:val="00F568FC"/>
    <w:rsid w:val="00F56DA2"/>
    <w:rsid w:val="00F57178"/>
    <w:rsid w:val="00F5777E"/>
    <w:rsid w:val="00F57C75"/>
    <w:rsid w:val="00F607FB"/>
    <w:rsid w:val="00F60A8B"/>
    <w:rsid w:val="00F60D52"/>
    <w:rsid w:val="00F60EEE"/>
    <w:rsid w:val="00F60FF6"/>
    <w:rsid w:val="00F6119B"/>
    <w:rsid w:val="00F629A4"/>
    <w:rsid w:val="00F62C9C"/>
    <w:rsid w:val="00F6404D"/>
    <w:rsid w:val="00F64534"/>
    <w:rsid w:val="00F64729"/>
    <w:rsid w:val="00F6476E"/>
    <w:rsid w:val="00F648E8"/>
    <w:rsid w:val="00F65B2B"/>
    <w:rsid w:val="00F65C57"/>
    <w:rsid w:val="00F65EF9"/>
    <w:rsid w:val="00F661C4"/>
    <w:rsid w:val="00F663E6"/>
    <w:rsid w:val="00F668C1"/>
    <w:rsid w:val="00F67F77"/>
    <w:rsid w:val="00F708B0"/>
    <w:rsid w:val="00F71295"/>
    <w:rsid w:val="00F72006"/>
    <w:rsid w:val="00F72A37"/>
    <w:rsid w:val="00F72B2E"/>
    <w:rsid w:val="00F731BC"/>
    <w:rsid w:val="00F73360"/>
    <w:rsid w:val="00F73F7F"/>
    <w:rsid w:val="00F7428F"/>
    <w:rsid w:val="00F745C9"/>
    <w:rsid w:val="00F74641"/>
    <w:rsid w:val="00F749D8"/>
    <w:rsid w:val="00F75532"/>
    <w:rsid w:val="00F755D3"/>
    <w:rsid w:val="00F76760"/>
    <w:rsid w:val="00F77274"/>
    <w:rsid w:val="00F77AC3"/>
    <w:rsid w:val="00F77C6A"/>
    <w:rsid w:val="00F80156"/>
    <w:rsid w:val="00F80C01"/>
    <w:rsid w:val="00F822B0"/>
    <w:rsid w:val="00F82A84"/>
    <w:rsid w:val="00F82AE9"/>
    <w:rsid w:val="00F82DF9"/>
    <w:rsid w:val="00F82F09"/>
    <w:rsid w:val="00F83490"/>
    <w:rsid w:val="00F834E4"/>
    <w:rsid w:val="00F83573"/>
    <w:rsid w:val="00F83E53"/>
    <w:rsid w:val="00F83FA2"/>
    <w:rsid w:val="00F847F2"/>
    <w:rsid w:val="00F84F53"/>
    <w:rsid w:val="00F8500D"/>
    <w:rsid w:val="00F852D3"/>
    <w:rsid w:val="00F8575D"/>
    <w:rsid w:val="00F860E7"/>
    <w:rsid w:val="00F861BC"/>
    <w:rsid w:val="00F87E20"/>
    <w:rsid w:val="00F90F08"/>
    <w:rsid w:val="00F92374"/>
    <w:rsid w:val="00F926BB"/>
    <w:rsid w:val="00F92A13"/>
    <w:rsid w:val="00F932EF"/>
    <w:rsid w:val="00F93B39"/>
    <w:rsid w:val="00F9410E"/>
    <w:rsid w:val="00F954E8"/>
    <w:rsid w:val="00F95A4A"/>
    <w:rsid w:val="00F96150"/>
    <w:rsid w:val="00F9669F"/>
    <w:rsid w:val="00F974C4"/>
    <w:rsid w:val="00F9771A"/>
    <w:rsid w:val="00F97780"/>
    <w:rsid w:val="00F97A7D"/>
    <w:rsid w:val="00F97FD9"/>
    <w:rsid w:val="00FA00DC"/>
    <w:rsid w:val="00FA0D71"/>
    <w:rsid w:val="00FA0EEB"/>
    <w:rsid w:val="00FA15D5"/>
    <w:rsid w:val="00FA1F28"/>
    <w:rsid w:val="00FA26C9"/>
    <w:rsid w:val="00FA2748"/>
    <w:rsid w:val="00FA29A5"/>
    <w:rsid w:val="00FA2DF2"/>
    <w:rsid w:val="00FA3919"/>
    <w:rsid w:val="00FA3C72"/>
    <w:rsid w:val="00FA3E1F"/>
    <w:rsid w:val="00FA3ED5"/>
    <w:rsid w:val="00FA5047"/>
    <w:rsid w:val="00FA50C2"/>
    <w:rsid w:val="00FA547D"/>
    <w:rsid w:val="00FA55E6"/>
    <w:rsid w:val="00FA5798"/>
    <w:rsid w:val="00FA6457"/>
    <w:rsid w:val="00FA729E"/>
    <w:rsid w:val="00FA77F3"/>
    <w:rsid w:val="00FA79CB"/>
    <w:rsid w:val="00FA7EA9"/>
    <w:rsid w:val="00FB113E"/>
    <w:rsid w:val="00FB12A3"/>
    <w:rsid w:val="00FB2A8A"/>
    <w:rsid w:val="00FB3C82"/>
    <w:rsid w:val="00FB4002"/>
    <w:rsid w:val="00FB4215"/>
    <w:rsid w:val="00FB4B1F"/>
    <w:rsid w:val="00FB4F1E"/>
    <w:rsid w:val="00FB53B4"/>
    <w:rsid w:val="00FB5C1B"/>
    <w:rsid w:val="00FB667E"/>
    <w:rsid w:val="00FB6D56"/>
    <w:rsid w:val="00FB7215"/>
    <w:rsid w:val="00FB79A6"/>
    <w:rsid w:val="00FC0C74"/>
    <w:rsid w:val="00FC15FC"/>
    <w:rsid w:val="00FC16F1"/>
    <w:rsid w:val="00FC1843"/>
    <w:rsid w:val="00FC196E"/>
    <w:rsid w:val="00FC1BC0"/>
    <w:rsid w:val="00FC2130"/>
    <w:rsid w:val="00FC2425"/>
    <w:rsid w:val="00FC3766"/>
    <w:rsid w:val="00FC37EB"/>
    <w:rsid w:val="00FC3D79"/>
    <w:rsid w:val="00FC42CD"/>
    <w:rsid w:val="00FC48B7"/>
    <w:rsid w:val="00FC5BD9"/>
    <w:rsid w:val="00FC5ECE"/>
    <w:rsid w:val="00FC707A"/>
    <w:rsid w:val="00FC73D7"/>
    <w:rsid w:val="00FC769D"/>
    <w:rsid w:val="00FC7A45"/>
    <w:rsid w:val="00FD0339"/>
    <w:rsid w:val="00FD15B7"/>
    <w:rsid w:val="00FD16ED"/>
    <w:rsid w:val="00FD1A55"/>
    <w:rsid w:val="00FD1E07"/>
    <w:rsid w:val="00FD224B"/>
    <w:rsid w:val="00FD256A"/>
    <w:rsid w:val="00FD2A83"/>
    <w:rsid w:val="00FD2CD9"/>
    <w:rsid w:val="00FD364A"/>
    <w:rsid w:val="00FD3D88"/>
    <w:rsid w:val="00FD3D8A"/>
    <w:rsid w:val="00FD4082"/>
    <w:rsid w:val="00FD426B"/>
    <w:rsid w:val="00FD4612"/>
    <w:rsid w:val="00FD4B3B"/>
    <w:rsid w:val="00FD4C9C"/>
    <w:rsid w:val="00FD4CE1"/>
    <w:rsid w:val="00FD5356"/>
    <w:rsid w:val="00FD5F00"/>
    <w:rsid w:val="00FD7755"/>
    <w:rsid w:val="00FD7AD5"/>
    <w:rsid w:val="00FE1EBA"/>
    <w:rsid w:val="00FE1F1E"/>
    <w:rsid w:val="00FE1F80"/>
    <w:rsid w:val="00FE3386"/>
    <w:rsid w:val="00FE34B2"/>
    <w:rsid w:val="00FE36BE"/>
    <w:rsid w:val="00FE3994"/>
    <w:rsid w:val="00FE3F3B"/>
    <w:rsid w:val="00FE473D"/>
    <w:rsid w:val="00FE67DF"/>
    <w:rsid w:val="00FE768A"/>
    <w:rsid w:val="00FE79FC"/>
    <w:rsid w:val="00FE7EFC"/>
    <w:rsid w:val="00FF0328"/>
    <w:rsid w:val="00FF0BEB"/>
    <w:rsid w:val="00FF1CC6"/>
    <w:rsid w:val="00FF236D"/>
    <w:rsid w:val="00FF23D4"/>
    <w:rsid w:val="00FF27A7"/>
    <w:rsid w:val="00FF320C"/>
    <w:rsid w:val="00FF33D7"/>
    <w:rsid w:val="00FF4914"/>
    <w:rsid w:val="00FF5775"/>
    <w:rsid w:val="00FF57ED"/>
    <w:rsid w:val="00FF6142"/>
    <w:rsid w:val="00FF64E2"/>
    <w:rsid w:val="00FF66B3"/>
    <w:rsid w:val="00FF672A"/>
    <w:rsid w:val="00FF691E"/>
    <w:rsid w:val="00FF6D3A"/>
    <w:rsid w:val="00FF6DB9"/>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57B3"/>
  <w15:chartTrackingRefBased/>
  <w15:docId w15:val="{3B437846-091C-F543-93A4-690CE00B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EE"/>
  </w:style>
  <w:style w:type="paragraph" w:styleId="Heading3">
    <w:name w:val="heading 3"/>
    <w:basedOn w:val="Normal"/>
    <w:next w:val="Normal"/>
    <w:link w:val="Heading3Char"/>
    <w:uiPriority w:val="9"/>
    <w:semiHidden/>
    <w:unhideWhenUsed/>
    <w:qFormat/>
    <w:rsid w:val="008769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FFC"/>
    <w:pPr>
      <w:tabs>
        <w:tab w:val="center" w:pos="4680"/>
        <w:tab w:val="right" w:pos="9360"/>
      </w:tabs>
    </w:pPr>
  </w:style>
  <w:style w:type="character" w:customStyle="1" w:styleId="HeaderChar">
    <w:name w:val="Header Char"/>
    <w:basedOn w:val="DefaultParagraphFont"/>
    <w:link w:val="Header"/>
    <w:uiPriority w:val="99"/>
    <w:rsid w:val="003E6FFC"/>
  </w:style>
  <w:style w:type="paragraph" w:styleId="Footer">
    <w:name w:val="footer"/>
    <w:basedOn w:val="Normal"/>
    <w:link w:val="FooterChar"/>
    <w:uiPriority w:val="99"/>
    <w:unhideWhenUsed/>
    <w:rsid w:val="003E6FFC"/>
    <w:pPr>
      <w:tabs>
        <w:tab w:val="center" w:pos="4680"/>
        <w:tab w:val="right" w:pos="9360"/>
      </w:tabs>
    </w:pPr>
  </w:style>
  <w:style w:type="character" w:customStyle="1" w:styleId="FooterChar">
    <w:name w:val="Footer Char"/>
    <w:basedOn w:val="DefaultParagraphFont"/>
    <w:link w:val="Footer"/>
    <w:uiPriority w:val="99"/>
    <w:rsid w:val="003E6FFC"/>
  </w:style>
  <w:style w:type="character" w:styleId="PageNumber">
    <w:name w:val="page number"/>
    <w:basedOn w:val="DefaultParagraphFont"/>
    <w:uiPriority w:val="99"/>
    <w:semiHidden/>
    <w:unhideWhenUsed/>
    <w:rsid w:val="003E6FFC"/>
  </w:style>
  <w:style w:type="paragraph" w:styleId="ListParagraph">
    <w:name w:val="List Paragraph"/>
    <w:basedOn w:val="Normal"/>
    <w:uiPriority w:val="34"/>
    <w:qFormat/>
    <w:rsid w:val="00B342A9"/>
    <w:pPr>
      <w:ind w:left="720"/>
      <w:contextualSpacing/>
    </w:pPr>
  </w:style>
  <w:style w:type="paragraph" w:styleId="FootnoteText">
    <w:name w:val="footnote text"/>
    <w:basedOn w:val="Normal"/>
    <w:link w:val="FootnoteTextChar"/>
    <w:uiPriority w:val="99"/>
    <w:semiHidden/>
    <w:unhideWhenUsed/>
    <w:rsid w:val="00876908"/>
    <w:rPr>
      <w:kern w:val="0"/>
      <w:sz w:val="20"/>
      <w:szCs w:val="20"/>
      <w14:ligatures w14:val="none"/>
    </w:rPr>
  </w:style>
  <w:style w:type="character" w:customStyle="1" w:styleId="FootnoteTextChar">
    <w:name w:val="Footnote Text Char"/>
    <w:basedOn w:val="DefaultParagraphFont"/>
    <w:link w:val="FootnoteText"/>
    <w:uiPriority w:val="99"/>
    <w:semiHidden/>
    <w:rsid w:val="00876908"/>
    <w:rPr>
      <w:kern w:val="0"/>
      <w:sz w:val="20"/>
      <w:szCs w:val="20"/>
      <w14:ligatures w14:val="none"/>
    </w:rPr>
  </w:style>
  <w:style w:type="character" w:styleId="FootnoteReference">
    <w:name w:val="footnote reference"/>
    <w:basedOn w:val="DefaultParagraphFont"/>
    <w:uiPriority w:val="99"/>
    <w:semiHidden/>
    <w:unhideWhenUsed/>
    <w:rsid w:val="00876908"/>
    <w:rPr>
      <w:vertAlign w:val="superscript"/>
    </w:rPr>
  </w:style>
  <w:style w:type="paragraph" w:customStyle="1" w:styleId="Heading3DoubleSpaced">
    <w:name w:val="Heading 3 Double Spaced"/>
    <w:basedOn w:val="Heading3"/>
    <w:link w:val="Heading3DoubleSpacedChar"/>
    <w:qFormat/>
    <w:rsid w:val="00876908"/>
    <w:pPr>
      <w:spacing w:line="480" w:lineRule="auto"/>
    </w:pPr>
    <w:rPr>
      <w:rFonts w:ascii="Times New Roman" w:hAnsi="Times New Roman"/>
      <w:b/>
      <w:i/>
      <w:color w:val="000000" w:themeColor="text1"/>
      <w:kern w:val="0"/>
      <w14:ligatures w14:val="none"/>
    </w:rPr>
  </w:style>
  <w:style w:type="character" w:customStyle="1" w:styleId="Heading3DoubleSpacedChar">
    <w:name w:val="Heading 3 Double Spaced Char"/>
    <w:basedOn w:val="Heading3Char"/>
    <w:link w:val="Heading3DoubleSpaced"/>
    <w:rsid w:val="00876908"/>
    <w:rPr>
      <w:rFonts w:ascii="Times New Roman" w:eastAsiaTheme="majorEastAsia" w:hAnsi="Times New Roman" w:cstheme="majorBidi"/>
      <w:b/>
      <w:i/>
      <w:color w:val="000000" w:themeColor="text1"/>
      <w:kern w:val="0"/>
      <w14:ligatures w14:val="none"/>
    </w:rPr>
  </w:style>
  <w:style w:type="character" w:styleId="Hyperlink">
    <w:name w:val="Hyperlink"/>
    <w:basedOn w:val="DefaultParagraphFont"/>
    <w:uiPriority w:val="99"/>
    <w:unhideWhenUsed/>
    <w:rsid w:val="00876908"/>
    <w:rPr>
      <w:color w:val="0563C1" w:themeColor="hyperlink"/>
      <w:u w:val="single"/>
    </w:rPr>
  </w:style>
  <w:style w:type="character" w:customStyle="1" w:styleId="Heading3Char">
    <w:name w:val="Heading 3 Char"/>
    <w:basedOn w:val="DefaultParagraphFont"/>
    <w:link w:val="Heading3"/>
    <w:uiPriority w:val="9"/>
    <w:semiHidden/>
    <w:rsid w:val="0087690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8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06B8"/>
    <w:rPr>
      <w:sz w:val="16"/>
      <w:szCs w:val="16"/>
    </w:rPr>
  </w:style>
  <w:style w:type="paragraph" w:styleId="CommentText">
    <w:name w:val="annotation text"/>
    <w:basedOn w:val="Normal"/>
    <w:link w:val="CommentTextChar"/>
    <w:uiPriority w:val="99"/>
    <w:semiHidden/>
    <w:unhideWhenUsed/>
    <w:rsid w:val="004206B8"/>
    <w:rPr>
      <w:sz w:val="20"/>
      <w:szCs w:val="20"/>
    </w:rPr>
  </w:style>
  <w:style w:type="character" w:customStyle="1" w:styleId="CommentTextChar">
    <w:name w:val="Comment Text Char"/>
    <w:basedOn w:val="DefaultParagraphFont"/>
    <w:link w:val="CommentText"/>
    <w:uiPriority w:val="99"/>
    <w:semiHidden/>
    <w:rsid w:val="004206B8"/>
    <w:rPr>
      <w:sz w:val="20"/>
      <w:szCs w:val="20"/>
    </w:rPr>
  </w:style>
  <w:style w:type="paragraph" w:styleId="CommentSubject">
    <w:name w:val="annotation subject"/>
    <w:basedOn w:val="CommentText"/>
    <w:next w:val="CommentText"/>
    <w:link w:val="CommentSubjectChar"/>
    <w:uiPriority w:val="99"/>
    <w:semiHidden/>
    <w:unhideWhenUsed/>
    <w:rsid w:val="004206B8"/>
    <w:rPr>
      <w:b/>
      <w:bCs/>
    </w:rPr>
  </w:style>
  <w:style w:type="character" w:customStyle="1" w:styleId="CommentSubjectChar">
    <w:name w:val="Comment Subject Char"/>
    <w:basedOn w:val="CommentTextChar"/>
    <w:link w:val="CommentSubject"/>
    <w:uiPriority w:val="99"/>
    <w:semiHidden/>
    <w:rsid w:val="004206B8"/>
    <w:rPr>
      <w:b/>
      <w:bCs/>
      <w:sz w:val="20"/>
      <w:szCs w:val="20"/>
    </w:rPr>
  </w:style>
  <w:style w:type="character" w:styleId="UnresolvedMention">
    <w:name w:val="Unresolved Mention"/>
    <w:basedOn w:val="DefaultParagraphFont"/>
    <w:uiPriority w:val="99"/>
    <w:semiHidden/>
    <w:unhideWhenUsed/>
    <w:rsid w:val="00480863"/>
    <w:rPr>
      <w:color w:val="605E5C"/>
      <w:shd w:val="clear" w:color="auto" w:fill="E1DFDD"/>
    </w:rPr>
  </w:style>
  <w:style w:type="character" w:styleId="EndnoteReference">
    <w:name w:val="endnote reference"/>
    <w:basedOn w:val="DefaultParagraphFont"/>
    <w:uiPriority w:val="99"/>
    <w:semiHidden/>
    <w:unhideWhenUsed/>
    <w:rsid w:val="00904779"/>
    <w:rPr>
      <w:vertAlign w:val="superscript"/>
    </w:rPr>
  </w:style>
  <w:style w:type="character" w:styleId="FollowedHyperlink">
    <w:name w:val="FollowedHyperlink"/>
    <w:basedOn w:val="DefaultParagraphFont"/>
    <w:uiPriority w:val="99"/>
    <w:semiHidden/>
    <w:unhideWhenUsed/>
    <w:rsid w:val="000D7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pthane/DLI-Morphosyntax-20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thane/DLI-Morphosyntax-2023" TargetMode="Externa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mailto:pthane@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44</Pages>
  <Words>10892</Words>
  <Characters>62090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1780</cp:revision>
  <cp:lastPrinted>2024-02-29T13:59:00Z</cp:lastPrinted>
  <dcterms:created xsi:type="dcterms:W3CDTF">2023-10-10T19:06:00Z</dcterms:created>
  <dcterms:modified xsi:type="dcterms:W3CDTF">2024-04-28T12:53:00Z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id="CYS111mG"/&gt;&lt;style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