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vw7c7pdrctn" w:id="0"/>
      <w:bookmarkEnd w:id="0"/>
      <w:r w:rsidDel="00000000" w:rsidR="00000000" w:rsidRPr="00000000">
        <w:rPr>
          <w:b w:val="1"/>
          <w:rtl w:val="0"/>
        </w:rPr>
        <w:t xml:space="preserve">Measures Applied</w:t>
      </w:r>
      <w:r w:rsidDel="00000000" w:rsidR="00000000" w:rsidRPr="00000000">
        <w:rPr>
          <w:rtl w:val="0"/>
        </w:rPr>
        <w:t xml:space="preserve"> (Modality of Treatment)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Reduced working Hours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the screen to Black-wide mode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Started with the medications for Migraine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Started with medication for sleep.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016" w:top="1872.0000000000002" w:left="1872.0000000000002" w:right="1872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