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20D1" w14:textId="77777777" w:rsidR="00A72048" w:rsidRPr="00627AB4" w:rsidRDefault="00000000" w:rsidP="00627AB4">
      <w:pPr>
        <w:pStyle w:val="Heading1"/>
        <w:jc w:val="center"/>
        <w:rPr>
          <w:rFonts w:asciiTheme="majorHAnsi" w:hAnsiTheme="majorHAnsi" w:cstheme="majorHAnsi"/>
          <w:sz w:val="28"/>
          <w:szCs w:val="28"/>
        </w:rPr>
      </w:pPr>
      <w:proofErr w:type="spellStart"/>
      <w:r w:rsidRPr="00627AB4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627AB4">
        <w:rPr>
          <w:rFonts w:asciiTheme="majorHAnsi" w:hAnsiTheme="majorHAnsi" w:cstheme="majorHAnsi"/>
          <w:sz w:val="28"/>
          <w:szCs w:val="28"/>
        </w:rPr>
        <w:t xml:space="preserve"> 1 – </w:t>
      </w:r>
      <w:proofErr w:type="spellStart"/>
      <w:r w:rsidRPr="00627AB4">
        <w:rPr>
          <w:rFonts w:asciiTheme="majorHAnsi" w:hAnsiTheme="majorHAnsi" w:cstheme="majorHAnsi"/>
          <w:sz w:val="28"/>
          <w:szCs w:val="28"/>
        </w:rPr>
        <w:t>Tổng</w:t>
      </w:r>
      <w:proofErr w:type="spellEnd"/>
      <w:r w:rsidRPr="00627AB4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8"/>
          <w:szCs w:val="28"/>
        </w:rPr>
        <w:t>quan</w:t>
      </w:r>
      <w:proofErr w:type="spellEnd"/>
    </w:p>
    <w:p w14:paraId="2EFEE94A" w14:textId="77777777" w:rsidR="00A72048" w:rsidRPr="00627AB4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1.1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Đặt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vấn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đề</w:t>
      </w:r>
      <w:proofErr w:type="spellEnd"/>
    </w:p>
    <w:p w14:paraId="04487D00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Trong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sản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xuất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kiểm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chất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lượng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chi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tiết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dụng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cụ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tiếp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xúc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như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kẹp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panme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hoặc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máy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tọa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(CMM). Các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này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nhưng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chậm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phụ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thuộc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người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khó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100%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sản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phẩm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dây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chuyền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(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thị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máy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phép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tiếp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xúc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nhanh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tự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động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hệ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nghiệp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thể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chi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tiết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5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giây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so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26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giây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tay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[4].</w:t>
      </w:r>
    </w:p>
    <w:p w14:paraId="6BF0168E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Bài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toán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gồm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việc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quy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đổi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pixel sang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đơn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vị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thật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định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viền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vật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ra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lượng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cần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đối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tượng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phù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hợp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bài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toán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này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hình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phẳng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biết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đối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chiếu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nhưng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bề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mặt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kim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loại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phản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xạ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viền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thể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gây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khó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khăn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việc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tìm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.</w:t>
      </w:r>
    </w:p>
    <w:p w14:paraId="749E3035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Đề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tài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xây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hệ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diện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bề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mặt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xu</w:t>
      </w:r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nghiệp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Basler acA2500-14gm (5 MP,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đen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trắng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giao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tiếp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GigE),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đặt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chụp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thẳng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xuống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xử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lý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Python (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pypylon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OpenCV)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LabVIEW (NI-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IMAQdx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).</w:t>
      </w:r>
    </w:p>
    <w:p w14:paraId="73AC4D5F" w14:textId="77777777" w:rsidR="00A72048" w:rsidRPr="00627AB4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1.2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Tình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hình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ngoài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nước</w:t>
      </w:r>
      <w:proofErr w:type="spellEnd"/>
    </w:p>
    <w:p w14:paraId="342139E9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Các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về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thể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chia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theo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vấn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đề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bài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toán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cộng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thêm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hướng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quan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xây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hệ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hoàn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chỉnh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.</w:t>
      </w:r>
    </w:p>
    <w:p w14:paraId="79B777FB" w14:textId="77777777" w:rsidR="00A72048" w:rsidRPr="00627AB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627AB4">
        <w:rPr>
          <w:rFonts w:asciiTheme="majorHAnsi" w:hAnsiTheme="majorHAnsi" w:cstheme="majorHAnsi"/>
          <w:szCs w:val="24"/>
        </w:rPr>
        <w:t xml:space="preserve">1.2.1 Hiệu </w:t>
      </w:r>
      <w:proofErr w:type="spellStart"/>
      <w:r w:rsidRPr="00627AB4">
        <w:rPr>
          <w:rFonts w:asciiTheme="majorHAnsi" w:hAnsiTheme="majorHAnsi" w:cstheme="majorHAnsi"/>
          <w:szCs w:val="24"/>
        </w:rPr>
        <w:t>chuẩn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quy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đổi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pixel sang mm</w:t>
      </w:r>
    </w:p>
    <w:p w14:paraId="0E82DE4F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Phương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pháp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phổ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biến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nhất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Zhang [3]: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chụp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mẫu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bàn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cờ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phẳng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ở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nhiều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hướng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homography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từng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giải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nghiệm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đóng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rồi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tối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ưu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toàn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bộ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Levenberg-Marquardt,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kể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cả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hệ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méo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ống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chiếu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0,335 pixel. Phương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pháp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này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nền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tảng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hàm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hiệu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OpenCV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gần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đây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sử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dụng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trực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tiếp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[1], [4]. Oviedo-Montaño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cộng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sự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[4]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khảo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hưởng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ô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cờ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chiếu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0,093 pixel,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rồi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dùng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chốt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đặt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tỉ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lệ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tuyệt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đối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0,0323 mm/pixel. Khi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hiệu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đầy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đủ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giả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đặt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vật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biết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kẻ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phân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biến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đổi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Fourier [2]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hoặc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vật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hình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[5].</w:t>
      </w:r>
    </w:p>
    <w:p w14:paraId="4D973592" w14:textId="77777777" w:rsidR="00A72048" w:rsidRPr="00627AB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627AB4">
        <w:rPr>
          <w:rFonts w:asciiTheme="majorHAnsi" w:hAnsiTheme="majorHAnsi" w:cstheme="majorHAnsi"/>
          <w:szCs w:val="24"/>
        </w:rPr>
        <w:t xml:space="preserve">1.2.2 </w:t>
      </w:r>
      <w:proofErr w:type="spellStart"/>
      <w:r w:rsidRPr="00627AB4">
        <w:rPr>
          <w:rFonts w:asciiTheme="majorHAnsi" w:hAnsiTheme="majorHAnsi" w:cstheme="majorHAnsi"/>
          <w:szCs w:val="24"/>
        </w:rPr>
        <w:t>Xác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định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biên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vật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độ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chính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xác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dưới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pixel</w:t>
      </w:r>
    </w:p>
    <w:p w14:paraId="3CEEF6B5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Miao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cộng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sự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[1]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chỉ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ra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vị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trí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yếu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quyết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định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phép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Hướng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tìm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dưới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pixel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moment Zernike [1], [7],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thể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kết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hợp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nội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suy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bậc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theo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hướng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gradient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0,1–0,2 pixel [7]. Zhang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Dong [8]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cải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tiến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bộ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lọc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trung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vị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gradient 16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hướng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mẫu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Zernike 7 × 7,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giảm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định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vị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xuống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0,03 pixel.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đơn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giản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hơn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tìm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theo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gradient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rồi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nội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suy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parabol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[4]. Song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song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loại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bỏ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bất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do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nhiễu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vết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theo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quy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tắc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3σ [1],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phân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cụm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DBSCAN [9],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hoặc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theo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tọa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cực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cửa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sổ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trượt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[6].</w:t>
      </w:r>
    </w:p>
    <w:p w14:paraId="367B6156" w14:textId="77777777" w:rsidR="00A72048" w:rsidRPr="00627AB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627AB4">
        <w:rPr>
          <w:rFonts w:asciiTheme="majorHAnsi" w:hAnsiTheme="majorHAnsi" w:cstheme="majorHAnsi"/>
          <w:szCs w:val="24"/>
        </w:rPr>
        <w:lastRenderedPageBreak/>
        <w:t xml:space="preserve">1.2.3 </w:t>
      </w:r>
      <w:proofErr w:type="spellStart"/>
      <w:r w:rsidRPr="00627AB4">
        <w:rPr>
          <w:rFonts w:asciiTheme="majorHAnsi" w:hAnsiTheme="majorHAnsi" w:cstheme="majorHAnsi"/>
          <w:szCs w:val="24"/>
        </w:rPr>
        <w:t>Tính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kích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diện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tích</w:t>
      </w:r>
      <w:proofErr w:type="spellEnd"/>
    </w:p>
    <w:p w14:paraId="3651E314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vật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phổ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biến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khớp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qua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khớp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lấy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trị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ban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đầu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rồi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chỉnh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Gauss-Newton [1],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hoặc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bình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phương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tối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thiểu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[7], [8]; Poyraz [6] so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mười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thuật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toán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khớp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thấy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việc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loại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ngoại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lai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khớp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giúp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giảm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tuyệt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đối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trung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bình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0,0065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xuống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0,0053.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Đối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Weatherbee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cộng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sự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[5]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dùng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đếm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pixel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bao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vật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rồi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quy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đổi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nhờ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vật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cần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giả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định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vật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hình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đều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.</w:t>
      </w:r>
    </w:p>
    <w:p w14:paraId="7E815100" w14:textId="77777777" w:rsidR="00A72048" w:rsidRPr="00627AB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627AB4">
        <w:rPr>
          <w:rFonts w:asciiTheme="majorHAnsi" w:hAnsiTheme="majorHAnsi" w:cstheme="majorHAnsi"/>
          <w:szCs w:val="24"/>
        </w:rPr>
        <w:t xml:space="preserve">1.2.4 </w:t>
      </w:r>
      <w:proofErr w:type="spellStart"/>
      <w:r w:rsidRPr="00627AB4">
        <w:rPr>
          <w:rFonts w:asciiTheme="majorHAnsi" w:hAnsiTheme="majorHAnsi" w:cstheme="majorHAnsi"/>
          <w:szCs w:val="24"/>
        </w:rPr>
        <w:t>Phát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hiện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xu</w:t>
      </w:r>
    </w:p>
    <w:p w14:paraId="420D6BEE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Các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về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chủ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yếu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nhằm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nhận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mệnh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tách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nền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ngưỡng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Otsu,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tìm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biến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đổi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Hough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phân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loại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theo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bán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[10];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hoặc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phức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tạp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2 pixel [9]. Herrmann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cộng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sự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[2]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cổ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kẻ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trung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bình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0,20 mm (1,19%),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chỉ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ra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biến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đổi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Hough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kém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phù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hợp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đều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.</w:t>
      </w:r>
    </w:p>
    <w:p w14:paraId="17F257EA" w14:textId="77777777" w:rsidR="00A72048" w:rsidRPr="00627AB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627AB4">
        <w:rPr>
          <w:rFonts w:asciiTheme="majorHAnsi" w:hAnsiTheme="majorHAnsi" w:cstheme="majorHAnsi"/>
          <w:szCs w:val="24"/>
        </w:rPr>
        <w:t xml:space="preserve">1.2.5 </w:t>
      </w:r>
      <w:proofErr w:type="spellStart"/>
      <w:r w:rsidRPr="00627AB4">
        <w:rPr>
          <w:rFonts w:asciiTheme="majorHAnsi" w:hAnsiTheme="majorHAnsi" w:cstheme="majorHAnsi"/>
          <w:szCs w:val="24"/>
        </w:rPr>
        <w:t>Hệ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hoàn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chỉnh</w:t>
      </w:r>
      <w:proofErr w:type="spellEnd"/>
    </w:p>
    <w:p w14:paraId="4723664D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xây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hệ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trọn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vẹn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đối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chiếu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dụng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cụ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. Miao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cộng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sự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[1]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ngoài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dày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chi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tiết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đĩa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xử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lý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méo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phối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cảnh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mép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cấp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IT7. Oviedo-Montaño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cộng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sự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[4]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dùng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Basler 5 MP,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chiếu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nền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khóa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khuếch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108 chi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tiết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RMSE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quá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0,026 mm so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CMM.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Ozarkar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[11]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thấy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quy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Python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OpenCV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thoại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dưới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1,5% so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kẹp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vật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chiều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Tan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cộng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sự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[12]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dùng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ánh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laser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cấu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trúc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trục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đang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quay;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Rajagounder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[13]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kết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hợp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nhận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kiểm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lỗi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bề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mặt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.</w:t>
      </w:r>
    </w:p>
    <w:p w14:paraId="34187DF3" w14:textId="77777777" w:rsidR="00A72048" w:rsidRPr="00627AB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627AB4">
        <w:rPr>
          <w:rFonts w:asciiTheme="majorHAnsi" w:hAnsiTheme="majorHAnsi" w:cstheme="majorHAnsi"/>
          <w:szCs w:val="24"/>
        </w:rPr>
        <w:t xml:space="preserve">1.2.6 </w:t>
      </w:r>
      <w:proofErr w:type="spellStart"/>
      <w:r w:rsidRPr="00627AB4">
        <w:rPr>
          <w:rFonts w:asciiTheme="majorHAnsi" w:hAnsiTheme="majorHAnsi" w:cstheme="majorHAnsi"/>
          <w:szCs w:val="24"/>
        </w:rPr>
        <w:t>Nhận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xét</w:t>
      </w:r>
      <w:proofErr w:type="spellEnd"/>
    </w:p>
    <w:p w14:paraId="2AA4B549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thể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rút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ra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:</w:t>
      </w:r>
    </w:p>
    <w:p w14:paraId="0BCB7B7A" w14:textId="77777777" w:rsidR="00A72048" w:rsidRPr="00627AB4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Quy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đã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khá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thống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nhất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hiệu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theo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r w:rsidRPr="00627AB4">
        <w:rPr>
          <w:rFonts w:asciiTheme="majorHAnsi" w:hAnsiTheme="majorHAnsi" w:cstheme="majorHAnsi"/>
          <w:b/>
          <w:bCs/>
          <w:sz w:val="24"/>
          <w:szCs w:val="24"/>
        </w:rPr>
        <w:t xml:space="preserve">Zhang → </w:t>
      </w:r>
      <w:proofErr w:type="spellStart"/>
      <w:r w:rsidRPr="00627AB4">
        <w:rPr>
          <w:rFonts w:asciiTheme="majorHAnsi" w:hAnsiTheme="majorHAnsi" w:cstheme="majorHAnsi"/>
          <w:b/>
          <w:bCs/>
          <w:sz w:val="24"/>
          <w:szCs w:val="24"/>
        </w:rPr>
        <w:t>tiền</w:t>
      </w:r>
      <w:proofErr w:type="spellEnd"/>
      <w:r w:rsidRPr="00627AB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bCs/>
          <w:sz w:val="24"/>
          <w:szCs w:val="24"/>
        </w:rPr>
        <w:t>xử</w:t>
      </w:r>
      <w:proofErr w:type="spellEnd"/>
      <w:r w:rsidRPr="00627AB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bCs/>
          <w:sz w:val="24"/>
          <w:szCs w:val="24"/>
        </w:rPr>
        <w:t>lý</w:t>
      </w:r>
      <w:proofErr w:type="spellEnd"/>
      <w:r w:rsidRPr="00627AB4">
        <w:rPr>
          <w:rFonts w:asciiTheme="majorHAnsi" w:hAnsiTheme="majorHAnsi" w:cstheme="majorHAnsi"/>
          <w:b/>
          <w:bCs/>
          <w:sz w:val="24"/>
          <w:szCs w:val="24"/>
        </w:rPr>
        <w:t xml:space="preserve"> → </w:t>
      </w:r>
      <w:proofErr w:type="spellStart"/>
      <w:r w:rsidRPr="00627AB4">
        <w:rPr>
          <w:rFonts w:asciiTheme="majorHAnsi" w:hAnsiTheme="majorHAnsi" w:cstheme="majorHAnsi"/>
          <w:b/>
          <w:bCs/>
          <w:sz w:val="24"/>
          <w:szCs w:val="24"/>
        </w:rPr>
        <w:t>biên</w:t>
      </w:r>
      <w:proofErr w:type="spellEnd"/>
      <w:r w:rsidRPr="00627AB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bCs/>
          <w:sz w:val="24"/>
          <w:szCs w:val="24"/>
        </w:rPr>
        <w:t>dưới</w:t>
      </w:r>
      <w:proofErr w:type="spellEnd"/>
      <w:r w:rsidRPr="00627AB4">
        <w:rPr>
          <w:rFonts w:asciiTheme="majorHAnsi" w:hAnsiTheme="majorHAnsi" w:cstheme="majorHAnsi"/>
          <w:b/>
          <w:bCs/>
          <w:sz w:val="24"/>
          <w:szCs w:val="24"/>
        </w:rPr>
        <w:t xml:space="preserve"> pixel → </w:t>
      </w:r>
      <w:proofErr w:type="spellStart"/>
      <w:r w:rsidRPr="00627AB4">
        <w:rPr>
          <w:rFonts w:asciiTheme="majorHAnsi" w:hAnsiTheme="majorHAnsi" w:cstheme="majorHAnsi"/>
          <w:b/>
          <w:bCs/>
          <w:sz w:val="24"/>
          <w:szCs w:val="24"/>
        </w:rPr>
        <w:t>loại</w:t>
      </w:r>
      <w:proofErr w:type="spellEnd"/>
      <w:r w:rsidRPr="00627AB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bCs/>
          <w:sz w:val="24"/>
          <w:szCs w:val="24"/>
        </w:rPr>
        <w:t>điểm</w:t>
      </w:r>
      <w:proofErr w:type="spellEnd"/>
      <w:r w:rsidRPr="00627AB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bCs/>
          <w:sz w:val="24"/>
          <w:szCs w:val="24"/>
        </w:rPr>
        <w:t>ngoại</w:t>
      </w:r>
      <w:proofErr w:type="spellEnd"/>
      <w:r w:rsidRPr="00627AB4">
        <w:rPr>
          <w:rFonts w:asciiTheme="majorHAnsi" w:hAnsiTheme="majorHAnsi" w:cstheme="majorHAnsi"/>
          <w:b/>
          <w:bCs/>
          <w:sz w:val="24"/>
          <w:szCs w:val="24"/>
        </w:rPr>
        <w:t xml:space="preserve"> lai → </w:t>
      </w:r>
      <w:proofErr w:type="spellStart"/>
      <w:r w:rsidRPr="00627AB4">
        <w:rPr>
          <w:rFonts w:asciiTheme="majorHAnsi" w:hAnsiTheme="majorHAnsi" w:cstheme="majorHAnsi"/>
          <w:b/>
          <w:bCs/>
          <w:sz w:val="24"/>
          <w:szCs w:val="24"/>
        </w:rPr>
        <w:t>khớp</w:t>
      </w:r>
      <w:proofErr w:type="spellEnd"/>
      <w:r w:rsidRPr="00627AB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bCs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bCs/>
          <w:sz w:val="24"/>
          <w:szCs w:val="24"/>
        </w:rPr>
        <w:t>tròn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. Các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hệ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nghiệp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cỡ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chục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micromet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[4].</w:t>
      </w:r>
    </w:p>
    <w:p w14:paraId="184CB583" w14:textId="77777777" w:rsidR="00A72048" w:rsidRPr="00627AB4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Phần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lớn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kính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chi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tiết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cơ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khí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diện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ít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hơn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chưa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đánh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định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lượng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[5].</w:t>
      </w:r>
    </w:p>
    <w:p w14:paraId="51DC3349" w14:textId="77777777" w:rsidR="00A72048" w:rsidRPr="00627AB4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ít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chủ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yếu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nhận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mệnh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[9], [10];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[2]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dùng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chụp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kiểm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soát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ánh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lớn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(0,20 mm).</w:t>
      </w:r>
    </w:p>
    <w:p w14:paraId="07A8696A" w14:textId="77777777" w:rsidR="00A72048" w:rsidRPr="00627AB4" w:rsidRDefault="00000000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Chưa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thấy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so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trực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tiếp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—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đếm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pixel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khớp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dưới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pixel —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cùng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hệ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nghiệp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.</w:t>
      </w:r>
    </w:p>
    <w:p w14:paraId="62E0BE94" w14:textId="77777777" w:rsidR="00A72048" w:rsidRPr="00627AB4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1.3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Tình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hình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nước</w:t>
      </w:r>
      <w:proofErr w:type="spellEnd"/>
    </w:p>
    <w:p w14:paraId="62FC2102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Ở Việt Nam,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triển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chủ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yếu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dưới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giải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pháp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doanh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nghiệp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hợp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hệ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thống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. Nhật Quang MVT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thiệu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cụ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tiếp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xúc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aiGauge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ngoài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chiều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dài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dùng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hiệu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chỉnh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méo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dưới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pixel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ống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telecentric,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5–10 µm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tùy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vùng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nhìn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[14]. </w:t>
      </w:r>
      <w:r w:rsidRPr="00627AB4">
        <w:rPr>
          <w:rFonts w:asciiTheme="majorHAnsi" w:hAnsiTheme="majorHAnsi" w:cstheme="majorHAnsi"/>
          <w:sz w:val="24"/>
          <w:szCs w:val="24"/>
        </w:rPr>
        <w:lastRenderedPageBreak/>
        <w:t xml:space="preserve">AK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AutoTech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cung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cấp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hệ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định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vị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cạnh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góc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kết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hợp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robot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gắp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thả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sử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dụng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hãng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như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Basler, Teledyne Dalsa, HIKROBOT [15]. Các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giải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pháp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này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thấy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cầu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thực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tế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nghiệp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nhưng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sản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phẩm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đóng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phương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pháp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liệu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kiểm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chứng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.</w:t>
      </w:r>
    </w:p>
    <w:p w14:paraId="7D8B437B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Trong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phạm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vi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khảo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đề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tài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chưa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tìm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thấy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khoa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học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về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hoặc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vật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phẳng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nghiệp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đánh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định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lượng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tài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liệu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tiếng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Việt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tìm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chủ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yếu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giáo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xử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lý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bài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hướng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dẫn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OpenCV.</w:t>
      </w:r>
    </w:p>
    <w:p w14:paraId="62A8CC41" w14:textId="77777777" w:rsidR="00A72048" w:rsidRPr="00627AB4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1.4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Hướng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đề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tài</w:t>
      </w:r>
      <w:proofErr w:type="spellEnd"/>
    </w:p>
    <w:p w14:paraId="00B0BC26" w14:textId="77777777" w:rsidR="00A72048" w:rsidRPr="00627AB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627AB4">
        <w:rPr>
          <w:rFonts w:asciiTheme="majorHAnsi" w:hAnsiTheme="majorHAnsi" w:cstheme="majorHAnsi"/>
          <w:szCs w:val="24"/>
        </w:rPr>
        <w:t xml:space="preserve">1.4.1 </w:t>
      </w:r>
      <w:proofErr w:type="spellStart"/>
      <w:r w:rsidRPr="00627AB4">
        <w:rPr>
          <w:rFonts w:asciiTheme="majorHAnsi" w:hAnsiTheme="majorHAnsi" w:cstheme="majorHAnsi"/>
          <w:szCs w:val="24"/>
        </w:rPr>
        <w:t>Mục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tiêu</w:t>
      </w:r>
      <w:proofErr w:type="spellEnd"/>
    </w:p>
    <w:p w14:paraId="172EABD0" w14:textId="77777777" w:rsidR="00A72048" w:rsidRPr="00627AB4" w:rsidRDefault="00000000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Xây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hệ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bề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mặt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nghiệp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Basler acA2500-14gm.</w:t>
      </w:r>
    </w:p>
    <w:p w14:paraId="74821244" w14:textId="77777777" w:rsidR="00A72048" w:rsidRPr="00627AB4" w:rsidRDefault="00000000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Kết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nối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điều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khiển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cụ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: Python (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pypylon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)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LabVIEW (driver NI-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IMAQdx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).</w:t>
      </w:r>
    </w:p>
    <w:p w14:paraId="3D03BFE3" w14:textId="77777777" w:rsidR="00A72048" w:rsidRPr="00627AB4" w:rsidRDefault="00000000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So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cùng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hệ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đánh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so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dụng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cụ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.</w:t>
      </w:r>
    </w:p>
    <w:p w14:paraId="53E54F64" w14:textId="77777777" w:rsidR="00A72048" w:rsidRPr="00627AB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627AB4">
        <w:rPr>
          <w:rFonts w:asciiTheme="majorHAnsi" w:hAnsiTheme="majorHAnsi" w:cstheme="majorHAnsi"/>
          <w:szCs w:val="24"/>
        </w:rPr>
        <w:t>1.4.2 Phạm vi</w:t>
      </w:r>
    </w:p>
    <w:p w14:paraId="1F2386B2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Chỉ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bề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mặt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dày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đặt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nằm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mặt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phẳng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chụp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thẳng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xuống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ảnh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đen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trắng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2592 × 1944 pixel.</w:t>
      </w:r>
    </w:p>
    <w:p w14:paraId="30F32C90" w14:textId="77777777" w:rsidR="00A72048" w:rsidRPr="00627AB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627AB4">
        <w:rPr>
          <w:rFonts w:asciiTheme="majorHAnsi" w:hAnsiTheme="majorHAnsi" w:cstheme="majorHAnsi"/>
          <w:szCs w:val="24"/>
        </w:rPr>
        <w:t xml:space="preserve">1.4.3 Phương </w:t>
      </w:r>
      <w:proofErr w:type="spellStart"/>
      <w:r w:rsidRPr="00627AB4">
        <w:rPr>
          <w:rFonts w:asciiTheme="majorHAnsi" w:hAnsiTheme="majorHAnsi" w:cstheme="majorHAnsi"/>
          <w:szCs w:val="24"/>
        </w:rPr>
        <w:t>pháp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đề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xuất</w:t>
      </w:r>
      <w:proofErr w:type="spellEnd"/>
    </w:p>
    <w:p w14:paraId="7C01583E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Dựa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ở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mục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1.2,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đề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tài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đề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xuất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quy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trình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gồm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năm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:</w:t>
      </w:r>
    </w:p>
    <w:p w14:paraId="5AA32ABF" w14:textId="77777777" w:rsidR="00A72048" w:rsidRPr="00627AB4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Thiết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lập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chụp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>:</w:t>
      </w:r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vuông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góc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mặt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bàn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chiếu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nền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thành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bóng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tối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nền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khóa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khuếch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[4].</w:t>
      </w:r>
    </w:p>
    <w:p w14:paraId="40ABD4B4" w14:textId="77777777" w:rsidR="00A72048" w:rsidRPr="00627AB4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b/>
          <w:sz w:val="24"/>
          <w:szCs w:val="24"/>
        </w:rPr>
        <w:t xml:space="preserve">Hiệu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chuẩn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>:</w:t>
      </w:r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phương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pháp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bàn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cờ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Zhang [3]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sửa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méo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ống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tỉ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lệ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mm/pixel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xác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định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vật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đặt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ở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đúng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cao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mặt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xu [4].</w:t>
      </w:r>
    </w:p>
    <w:p w14:paraId="1B0BC5C6" w14:textId="77777777" w:rsidR="00A72048" w:rsidRPr="00627AB4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Tiền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xử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lý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>:</w:t>
      </w:r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lọc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nhiễu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tách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khỏi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nền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.</w:t>
      </w:r>
    </w:p>
    <w:p w14:paraId="2DAF023D" w14:textId="77777777" w:rsidR="00A72048" w:rsidRPr="00627AB4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Tính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diện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theo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hai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cách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>:</w:t>
      </w:r>
    </w:p>
    <w:p w14:paraId="2DF5B8AD" w14:textId="77777777" w:rsidR="00A72048" w:rsidRPr="00627AB4" w:rsidRDefault="00000000">
      <w:pPr>
        <w:pStyle w:val="ListParagraph"/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Cách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A –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Đếm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pixel</w:t>
      </w:r>
      <w:r w:rsidRPr="00627AB4">
        <w:rPr>
          <w:rFonts w:asciiTheme="majorHAnsi" w:hAnsiTheme="majorHAnsi" w:cstheme="majorHAnsi"/>
          <w:sz w:val="24"/>
          <w:szCs w:val="24"/>
        </w:rPr>
        <w:t xml:space="preserve"> [5]: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đếm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pixel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bao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xu,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nhân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pixel.</w:t>
      </w:r>
    </w:p>
    <w:p w14:paraId="46BA8882" w14:textId="77777777" w:rsidR="00A72048" w:rsidRPr="00627AB4" w:rsidRDefault="00000000">
      <w:pPr>
        <w:pStyle w:val="ListParagraph"/>
        <w:numPr>
          <w:ilvl w:val="1"/>
          <w:numId w:val="5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Cách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B – Qua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kính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[1], [6], [7]: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tìm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dưới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pixel,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loại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ngoại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lai,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khớp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tròn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ra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d,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S = πd²/4.</w:t>
      </w:r>
    </w:p>
    <w:p w14:paraId="7D13BDE3" w14:textId="77777777" w:rsidR="00A72048" w:rsidRPr="00627AB4" w:rsidRDefault="00000000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Đánh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giá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>:</w:t>
      </w:r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đối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chiếu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bằng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kẹp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hoặc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panme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lặp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nhiều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lần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để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lặp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lại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[1], [4].</w:t>
      </w:r>
    </w:p>
    <w:p w14:paraId="7968A56C" w14:textId="77777777" w:rsidR="00A72048" w:rsidRPr="00627AB4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Điểm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biệt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so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cứu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đã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khảo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đề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tài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diện</w:t>
      </w:r>
      <w:proofErr w:type="spellEnd"/>
      <w:r w:rsidRPr="00627AB4">
        <w:rPr>
          <w:rFonts w:asciiTheme="majorHAnsi" w:hAnsiTheme="majorHAnsi" w:cstheme="majorHAnsi"/>
          <w:b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b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thay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vì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đường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đối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tượng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đồng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ánh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kiểm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soát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so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sánh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trực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tiếp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hai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cách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tính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diện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tích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trên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cùng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hệ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công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nghiệp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.</w:t>
      </w:r>
    </w:p>
    <w:p w14:paraId="3E9F1918" w14:textId="77777777" w:rsidR="00A72048" w:rsidRPr="00627AB4" w:rsidRDefault="00000000">
      <w:pPr>
        <w:pStyle w:val="Heading3"/>
        <w:rPr>
          <w:rFonts w:asciiTheme="majorHAnsi" w:hAnsiTheme="majorHAnsi" w:cstheme="majorHAnsi"/>
          <w:szCs w:val="24"/>
        </w:rPr>
      </w:pPr>
      <w:r w:rsidRPr="00627AB4">
        <w:rPr>
          <w:rFonts w:asciiTheme="majorHAnsi" w:hAnsiTheme="majorHAnsi" w:cstheme="majorHAnsi"/>
          <w:szCs w:val="24"/>
        </w:rPr>
        <w:lastRenderedPageBreak/>
        <w:t xml:space="preserve">1.4.4 </w:t>
      </w:r>
      <w:proofErr w:type="spellStart"/>
      <w:r w:rsidRPr="00627AB4">
        <w:rPr>
          <w:rFonts w:asciiTheme="majorHAnsi" w:hAnsiTheme="majorHAnsi" w:cstheme="majorHAnsi"/>
          <w:szCs w:val="24"/>
        </w:rPr>
        <w:t>Kết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quả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đã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đạt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và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việc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tiếp</w:t>
      </w:r>
      <w:proofErr w:type="spellEnd"/>
      <w:r w:rsidRPr="00627AB4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Cs w:val="24"/>
        </w:rPr>
        <w:t>theo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918"/>
        <w:gridCol w:w="3638"/>
        <w:gridCol w:w="2804"/>
      </w:tblGrid>
      <w:tr w:rsidR="00A72048" w:rsidRPr="00627AB4" w14:paraId="0604B82E" w14:textId="77777777">
        <w:trPr>
          <w:tblHeader/>
        </w:trPr>
        <w:tc>
          <w:tcPr>
            <w:tcW w:w="2918" w:type="dxa"/>
            <w:shd w:val="clear" w:color="auto" w:fill="F2F2F2"/>
          </w:tcPr>
          <w:p w14:paraId="7892871B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Hạng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3638" w:type="dxa"/>
            <w:shd w:val="clear" w:color="auto" w:fill="F2F2F2"/>
          </w:tcPr>
          <w:p w14:paraId="28560B66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Đã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2804" w:type="dxa"/>
            <w:shd w:val="clear" w:color="auto" w:fill="F2F2F2"/>
          </w:tcPr>
          <w:p w14:paraId="080013D0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Việc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tiếp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theo</w:t>
            </w:r>
            <w:proofErr w:type="spellEnd"/>
          </w:p>
        </w:tc>
      </w:tr>
      <w:tr w:rsidR="00A72048" w:rsidRPr="00627AB4" w14:paraId="61EC5F99" w14:textId="77777777">
        <w:tc>
          <w:tcPr>
            <w:tcW w:w="2918" w:type="dxa"/>
          </w:tcPr>
          <w:p w14:paraId="7E1A773A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Tìm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hiểu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camera</w:t>
            </w:r>
          </w:p>
        </w:tc>
        <w:tc>
          <w:tcPr>
            <w:tcW w:w="3638" w:type="dxa"/>
          </w:tcPr>
          <w:p w14:paraId="585CE6F4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Nắm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thông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số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acA2500-14gm,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giao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tiếp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GigE Vision,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sơ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đồ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kết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nối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PoE</w:t>
            </w:r>
          </w:p>
        </w:tc>
        <w:tc>
          <w:tcPr>
            <w:tcW w:w="2804" w:type="dxa"/>
          </w:tcPr>
          <w:p w14:paraId="7F14F448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Nhận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camera,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nối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mạng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và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đặt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IP</w:t>
            </w:r>
          </w:p>
        </w:tc>
      </w:tr>
      <w:tr w:rsidR="00A72048" w:rsidRPr="00627AB4" w14:paraId="39145085" w14:textId="77777777">
        <w:tc>
          <w:tcPr>
            <w:tcW w:w="2918" w:type="dxa"/>
          </w:tcPr>
          <w:p w14:paraId="441C4AB9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Kết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nối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bằng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Python</w:t>
            </w:r>
          </w:p>
        </w:tc>
        <w:tc>
          <w:tcPr>
            <w:tcW w:w="3638" w:type="dxa"/>
          </w:tcPr>
          <w:p w14:paraId="0C6B6264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Chương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trình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pypylon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chụp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ảnh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chạy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thành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công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với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camera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giả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lập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của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pylon</w:t>
            </w:r>
          </w:p>
        </w:tc>
        <w:tc>
          <w:tcPr>
            <w:tcW w:w="2804" w:type="dxa"/>
          </w:tcPr>
          <w:p w14:paraId="0EAA5F3D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Chạy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trên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camera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thật</w:t>
            </w:r>
            <w:proofErr w:type="spellEnd"/>
          </w:p>
        </w:tc>
      </w:tr>
      <w:tr w:rsidR="00A72048" w:rsidRPr="00627AB4" w14:paraId="59784FF5" w14:textId="77777777">
        <w:tc>
          <w:tcPr>
            <w:tcW w:w="2918" w:type="dxa"/>
          </w:tcPr>
          <w:p w14:paraId="5B61E258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Kết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nối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bằng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LabVIEW</w:t>
            </w:r>
          </w:p>
        </w:tc>
        <w:tc>
          <w:tcPr>
            <w:tcW w:w="3638" w:type="dxa"/>
          </w:tcPr>
          <w:p w14:paraId="5535369D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Cài LabVIEW 2020,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làm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quen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VI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và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vòng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lặp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;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nắm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quy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trình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NI MAX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và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các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khối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IMAQdx</w:t>
            </w:r>
            <w:proofErr w:type="spellEnd"/>
          </w:p>
        </w:tc>
        <w:tc>
          <w:tcPr>
            <w:tcW w:w="2804" w:type="dxa"/>
          </w:tcPr>
          <w:p w14:paraId="757D0D68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Cài Vision Acquisition Software,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dựng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VI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chụp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ảnh</w:t>
            </w:r>
            <w:proofErr w:type="spellEnd"/>
          </w:p>
        </w:tc>
      </w:tr>
      <w:tr w:rsidR="00A72048" w:rsidRPr="00627AB4" w14:paraId="6704DDF8" w14:textId="77777777">
        <w:tc>
          <w:tcPr>
            <w:tcW w:w="2918" w:type="dxa"/>
          </w:tcPr>
          <w:p w14:paraId="77A04989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Khảo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sát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tài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638" w:type="dxa"/>
          </w:tcPr>
          <w:p w14:paraId="5B31FD4F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Tổng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hợp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13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bài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báo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rút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ra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quy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trình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đo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và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hai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cách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tính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diện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tích</w:t>
            </w:r>
            <w:proofErr w:type="spellEnd"/>
          </w:p>
        </w:tc>
        <w:tc>
          <w:tcPr>
            <w:tcW w:w="2804" w:type="dxa"/>
          </w:tcPr>
          <w:p w14:paraId="27CFB94F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Bổ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sung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công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bố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trong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nước</w:t>
            </w:r>
            <w:proofErr w:type="spellEnd"/>
          </w:p>
        </w:tc>
      </w:tr>
      <w:tr w:rsidR="00A72048" w:rsidRPr="00627AB4" w14:paraId="7C794217" w14:textId="77777777">
        <w:tc>
          <w:tcPr>
            <w:tcW w:w="2918" w:type="dxa"/>
          </w:tcPr>
          <w:p w14:paraId="40C45DDE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Chương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trình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đo</w:t>
            </w:r>
            <w:proofErr w:type="spellEnd"/>
          </w:p>
        </w:tc>
        <w:tc>
          <w:tcPr>
            <w:tcW w:w="3638" w:type="dxa"/>
          </w:tcPr>
          <w:p w14:paraId="4851E145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–</w:t>
            </w:r>
          </w:p>
        </w:tc>
        <w:tc>
          <w:tcPr>
            <w:tcW w:w="2804" w:type="dxa"/>
          </w:tcPr>
          <w:p w14:paraId="083BE2D2" w14:textId="77777777" w:rsidR="00A72048" w:rsidRPr="00627AB4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Hiệu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chuẩn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viết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chương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trình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đo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theo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cách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A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và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B,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thực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nghiệm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và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đánh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giá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sai</w:t>
            </w:r>
            <w:proofErr w:type="spellEnd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627AB4">
              <w:rPr>
                <w:rFonts w:asciiTheme="majorHAnsi" w:hAnsiTheme="majorHAnsi" w:cstheme="majorHAnsi"/>
                <w:sz w:val="24"/>
                <w:szCs w:val="24"/>
              </w:rPr>
              <w:t>số</w:t>
            </w:r>
            <w:proofErr w:type="spellEnd"/>
          </w:p>
        </w:tc>
      </w:tr>
    </w:tbl>
    <w:p w14:paraId="52E96836" w14:textId="77777777" w:rsidR="00A72048" w:rsidRPr="00627AB4" w:rsidRDefault="00000000">
      <w:pPr>
        <w:pStyle w:val="Heading2"/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Tài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liệu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tham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khảo</w:t>
      </w:r>
      <w:proofErr w:type="spellEnd"/>
    </w:p>
    <w:p w14:paraId="5F4FC332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>J. Miao, Q. Tan, B. Sun, J. Zhao, S. Liu, Y. Zhang, "</w:t>
      </w:r>
      <w:hyperlink r:id="rId5" w:history="1">
        <w:r w:rsidRPr="00627AB4">
          <w:rPr>
            <w:rStyle w:val="Hyperlink"/>
            <w:rFonts w:asciiTheme="majorHAnsi" w:hAnsiTheme="majorHAnsi" w:cstheme="majorHAnsi"/>
            <w:sz w:val="24"/>
            <w:szCs w:val="24"/>
          </w:rPr>
          <w:t>Online measurement method for dimensions of disk parts based on machine vision</w:t>
        </w:r>
      </w:hyperlink>
      <w:r w:rsidRPr="00627AB4">
        <w:rPr>
          <w:rFonts w:asciiTheme="majorHAnsi" w:hAnsiTheme="majorHAnsi" w:cstheme="majorHAnsi"/>
          <w:sz w:val="24"/>
          <w:szCs w:val="24"/>
        </w:rPr>
        <w:t xml:space="preserve">," </w:t>
      </w:r>
      <w:r w:rsidRPr="00627AB4">
        <w:rPr>
          <w:rFonts w:asciiTheme="majorHAnsi" w:hAnsiTheme="majorHAnsi" w:cstheme="majorHAnsi"/>
          <w:i/>
          <w:sz w:val="24"/>
          <w:szCs w:val="24"/>
        </w:rPr>
        <w:t>PLOS ONE</w:t>
      </w:r>
      <w:r w:rsidRPr="00627AB4">
        <w:rPr>
          <w:rFonts w:asciiTheme="majorHAnsi" w:hAnsiTheme="majorHAnsi" w:cstheme="majorHAnsi"/>
          <w:sz w:val="24"/>
          <w:szCs w:val="24"/>
        </w:rPr>
        <w:t>, vol. 19, no. 7, e0307525, 2024.</w:t>
      </w:r>
    </w:p>
    <w:p w14:paraId="12003E5E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M. Herrmann, S.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Zambanini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, M. Kampel, "</w:t>
      </w:r>
      <w:hyperlink r:id="rId6" w:history="1">
        <w:r w:rsidRPr="00627AB4">
          <w:rPr>
            <w:rStyle w:val="Hyperlink"/>
            <w:rFonts w:asciiTheme="majorHAnsi" w:hAnsiTheme="majorHAnsi" w:cstheme="majorHAnsi"/>
            <w:sz w:val="24"/>
            <w:szCs w:val="24"/>
          </w:rPr>
          <w:t>Image Based Measurement of Ancient Coins</w:t>
        </w:r>
      </w:hyperlink>
      <w:r w:rsidRPr="00627AB4">
        <w:rPr>
          <w:rFonts w:asciiTheme="majorHAnsi" w:hAnsiTheme="majorHAnsi" w:cstheme="majorHAnsi"/>
          <w:sz w:val="24"/>
          <w:szCs w:val="24"/>
        </w:rPr>
        <w:t xml:space="preserve">," in </w:t>
      </w:r>
      <w:r w:rsidRPr="00627AB4">
        <w:rPr>
          <w:rFonts w:asciiTheme="majorHAnsi" w:hAnsiTheme="majorHAnsi" w:cstheme="majorHAnsi"/>
          <w:i/>
          <w:sz w:val="24"/>
          <w:szCs w:val="24"/>
        </w:rPr>
        <w:t>Computer Applications to Archaeology (CAA)</w:t>
      </w:r>
      <w:r w:rsidRPr="00627AB4">
        <w:rPr>
          <w:rFonts w:asciiTheme="majorHAnsi" w:hAnsiTheme="majorHAnsi" w:cstheme="majorHAnsi"/>
          <w:sz w:val="24"/>
          <w:szCs w:val="24"/>
        </w:rPr>
        <w:t>, Williamsburg, USA, 2009.</w:t>
      </w:r>
    </w:p>
    <w:p w14:paraId="2E655086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>Z. Zhang, "</w:t>
      </w:r>
      <w:hyperlink r:id="rId7" w:history="1">
        <w:r w:rsidRPr="00627AB4">
          <w:rPr>
            <w:rStyle w:val="Hyperlink"/>
            <w:rFonts w:asciiTheme="majorHAnsi" w:hAnsiTheme="majorHAnsi" w:cstheme="majorHAnsi"/>
            <w:sz w:val="24"/>
            <w:szCs w:val="24"/>
          </w:rPr>
          <w:t>A Flexible New Technique for Camera Calibration</w:t>
        </w:r>
      </w:hyperlink>
      <w:r w:rsidRPr="00627AB4">
        <w:rPr>
          <w:rFonts w:asciiTheme="majorHAnsi" w:hAnsiTheme="majorHAnsi" w:cstheme="majorHAnsi"/>
          <w:sz w:val="24"/>
          <w:szCs w:val="24"/>
        </w:rPr>
        <w:t xml:space="preserve">," </w:t>
      </w:r>
      <w:r w:rsidRPr="00627AB4">
        <w:rPr>
          <w:rFonts w:asciiTheme="majorHAnsi" w:hAnsiTheme="majorHAnsi" w:cstheme="majorHAnsi"/>
          <w:i/>
          <w:sz w:val="24"/>
          <w:szCs w:val="24"/>
        </w:rPr>
        <w:t>IEEE Trans. Pattern Analysis and Machine Intelligence</w:t>
      </w:r>
      <w:r w:rsidRPr="00627AB4">
        <w:rPr>
          <w:rFonts w:asciiTheme="majorHAnsi" w:hAnsiTheme="majorHAnsi" w:cstheme="majorHAnsi"/>
          <w:sz w:val="24"/>
          <w:szCs w:val="24"/>
        </w:rPr>
        <w:t>, vol. 22, no. 11, pp. 1330–1334, 2000.</w:t>
      </w:r>
    </w:p>
    <w:p w14:paraId="7FCEFD3E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>A. A. Oviedo-Montaño, O. Icasio-Hernández, M. Valenzuela-Galván, V. H. Benitez, A. Brau-Ávila, "</w:t>
      </w:r>
      <w:hyperlink r:id="rId8" w:history="1">
        <w:r w:rsidRPr="00627AB4">
          <w:rPr>
            <w:rStyle w:val="Hyperlink"/>
            <w:rFonts w:asciiTheme="majorHAnsi" w:hAnsiTheme="majorHAnsi" w:cstheme="majorHAnsi"/>
            <w:sz w:val="24"/>
            <w:szCs w:val="24"/>
          </w:rPr>
          <w:t>Vision-Based Measurement System for Automated Quality Inspection of CNC Turned Components</w:t>
        </w:r>
      </w:hyperlink>
      <w:r w:rsidRPr="00627AB4">
        <w:rPr>
          <w:rFonts w:asciiTheme="majorHAnsi" w:hAnsiTheme="majorHAnsi" w:cstheme="majorHAnsi"/>
          <w:sz w:val="24"/>
          <w:szCs w:val="24"/>
        </w:rPr>
        <w:t xml:space="preserve">," </w:t>
      </w:r>
      <w:r w:rsidRPr="00627AB4">
        <w:rPr>
          <w:rFonts w:asciiTheme="majorHAnsi" w:hAnsiTheme="majorHAnsi" w:cstheme="majorHAnsi"/>
          <w:i/>
          <w:sz w:val="24"/>
          <w:szCs w:val="24"/>
        </w:rPr>
        <w:t>Applied Sciences</w:t>
      </w:r>
      <w:r w:rsidRPr="00627AB4">
        <w:rPr>
          <w:rFonts w:asciiTheme="majorHAnsi" w:hAnsiTheme="majorHAnsi" w:cstheme="majorHAnsi"/>
          <w:sz w:val="24"/>
          <w:szCs w:val="24"/>
        </w:rPr>
        <w:t>, vol. 16, no. 20, 10161, 2026.</w:t>
      </w:r>
    </w:p>
    <w:p w14:paraId="42D62830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W. J. Weatherbee, J. Fowler, D. van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Proosdij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, "</w:t>
      </w:r>
      <w:hyperlink r:id="rId9" w:history="1">
        <w:r w:rsidRPr="00627AB4">
          <w:rPr>
            <w:rStyle w:val="Hyperlink"/>
            <w:rFonts w:asciiTheme="majorHAnsi" w:hAnsiTheme="majorHAnsi" w:cstheme="majorHAnsi"/>
            <w:sz w:val="24"/>
            <w:szCs w:val="24"/>
          </w:rPr>
          <w:t>Automated rapid artefact surface area measurement from imagery with computer vision</w:t>
        </w:r>
      </w:hyperlink>
      <w:r w:rsidRPr="00627AB4">
        <w:rPr>
          <w:rFonts w:asciiTheme="majorHAnsi" w:hAnsiTheme="majorHAnsi" w:cstheme="majorHAnsi"/>
          <w:sz w:val="24"/>
          <w:szCs w:val="24"/>
        </w:rPr>
        <w:t xml:space="preserve">," </w:t>
      </w:r>
      <w:r w:rsidRPr="00627AB4">
        <w:rPr>
          <w:rFonts w:asciiTheme="majorHAnsi" w:hAnsiTheme="majorHAnsi" w:cstheme="majorHAnsi"/>
          <w:i/>
          <w:sz w:val="24"/>
          <w:szCs w:val="24"/>
        </w:rPr>
        <w:t>Journal of Lithic Studies</w:t>
      </w:r>
      <w:r w:rsidRPr="00627AB4">
        <w:rPr>
          <w:rFonts w:asciiTheme="majorHAnsi" w:hAnsiTheme="majorHAnsi" w:cstheme="majorHAnsi"/>
          <w:sz w:val="24"/>
          <w:szCs w:val="24"/>
        </w:rPr>
        <w:t>, vol. 10, no. 1, 2023.</w:t>
      </w:r>
    </w:p>
    <w:p w14:paraId="2CD08C3C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>A. G. Poyraz, "</w:t>
      </w:r>
      <w:hyperlink r:id="rId10" w:history="1">
        <w:r w:rsidRPr="00627AB4">
          <w:rPr>
            <w:rStyle w:val="Hyperlink"/>
            <w:rFonts w:asciiTheme="majorHAnsi" w:hAnsiTheme="majorHAnsi" w:cstheme="majorHAnsi"/>
            <w:sz w:val="24"/>
            <w:szCs w:val="24"/>
          </w:rPr>
          <w:t>Outlier Detection Algorithm for Circle Fitting</w:t>
        </w:r>
      </w:hyperlink>
      <w:r w:rsidRPr="00627AB4">
        <w:rPr>
          <w:rFonts w:asciiTheme="majorHAnsi" w:hAnsiTheme="majorHAnsi" w:cstheme="majorHAnsi"/>
          <w:sz w:val="24"/>
          <w:szCs w:val="24"/>
        </w:rPr>
        <w:t>," arXiv:2508.03720, 2025.</w:t>
      </w:r>
    </w:p>
    <w:p w14:paraId="57A0A89F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>S. Yang, "</w:t>
      </w:r>
      <w:hyperlink r:id="rId11" w:history="1">
        <w:r w:rsidRPr="00627AB4">
          <w:rPr>
            <w:rStyle w:val="Hyperlink"/>
            <w:rFonts w:asciiTheme="majorHAnsi" w:hAnsiTheme="majorHAnsi" w:cstheme="majorHAnsi"/>
            <w:sz w:val="24"/>
            <w:szCs w:val="24"/>
          </w:rPr>
          <w:t>Measurement System of Circular Diameter</w:t>
        </w:r>
      </w:hyperlink>
      <w:r w:rsidRPr="00627AB4">
        <w:rPr>
          <w:rFonts w:asciiTheme="majorHAnsi" w:hAnsiTheme="majorHAnsi" w:cstheme="majorHAnsi"/>
          <w:sz w:val="24"/>
          <w:szCs w:val="24"/>
        </w:rPr>
        <w:t xml:space="preserve">," </w:t>
      </w:r>
      <w:r w:rsidRPr="00627AB4">
        <w:rPr>
          <w:rFonts w:asciiTheme="majorHAnsi" w:hAnsiTheme="majorHAnsi" w:cstheme="majorHAnsi"/>
          <w:i/>
          <w:sz w:val="24"/>
          <w:szCs w:val="24"/>
        </w:rPr>
        <w:t>Open Access Library Journal</w:t>
      </w:r>
      <w:r w:rsidRPr="00627AB4">
        <w:rPr>
          <w:rFonts w:asciiTheme="majorHAnsi" w:hAnsiTheme="majorHAnsi" w:cstheme="majorHAnsi"/>
          <w:sz w:val="24"/>
          <w:szCs w:val="24"/>
        </w:rPr>
        <w:t>, vol. 5, e4585, 2018.</w:t>
      </w:r>
    </w:p>
    <w:p w14:paraId="4971B8E6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>W. Zhang, S. Dong, "</w:t>
      </w:r>
      <w:hyperlink r:id="rId12" w:history="1">
        <w:r w:rsidRPr="00627AB4">
          <w:rPr>
            <w:rStyle w:val="Hyperlink"/>
            <w:rFonts w:asciiTheme="majorHAnsi" w:hAnsiTheme="majorHAnsi" w:cstheme="majorHAnsi"/>
            <w:sz w:val="24"/>
            <w:szCs w:val="24"/>
          </w:rPr>
          <w:t>Sub-Pixel Edge Detection of Circular Holes via Adaptive Filtering and Improved Zernike Moments</w:t>
        </w:r>
      </w:hyperlink>
      <w:r w:rsidRPr="00627AB4">
        <w:rPr>
          <w:rFonts w:asciiTheme="majorHAnsi" w:hAnsiTheme="majorHAnsi" w:cstheme="majorHAnsi"/>
          <w:sz w:val="24"/>
          <w:szCs w:val="24"/>
        </w:rPr>
        <w:t xml:space="preserve">," </w:t>
      </w:r>
      <w:r w:rsidRPr="00627AB4">
        <w:rPr>
          <w:rFonts w:asciiTheme="majorHAnsi" w:hAnsiTheme="majorHAnsi" w:cstheme="majorHAnsi"/>
          <w:i/>
          <w:sz w:val="24"/>
          <w:szCs w:val="24"/>
        </w:rPr>
        <w:t>Applied Sciences</w:t>
      </w:r>
      <w:r w:rsidRPr="00627AB4">
        <w:rPr>
          <w:rFonts w:asciiTheme="majorHAnsi" w:hAnsiTheme="majorHAnsi" w:cstheme="majorHAnsi"/>
          <w:sz w:val="24"/>
          <w:szCs w:val="24"/>
        </w:rPr>
        <w:t>, vol. 16, no. 11, 5515, 2026.</w:t>
      </w:r>
    </w:p>
    <w:p w14:paraId="2ACF20EE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>J. Cao, Y. Gao, C. Wang, "</w:t>
      </w:r>
      <w:hyperlink r:id="rId13" w:history="1">
        <w:r w:rsidRPr="00627AB4">
          <w:rPr>
            <w:rStyle w:val="Hyperlink"/>
            <w:rFonts w:asciiTheme="majorHAnsi" w:hAnsiTheme="majorHAnsi" w:cstheme="majorHAnsi"/>
            <w:sz w:val="24"/>
            <w:szCs w:val="24"/>
          </w:rPr>
          <w:t>A Novel Four-Step Algorithm for Detecting a Single Circle in Complex Images</w:t>
        </w:r>
      </w:hyperlink>
      <w:r w:rsidRPr="00627AB4">
        <w:rPr>
          <w:rFonts w:asciiTheme="majorHAnsi" w:hAnsiTheme="majorHAnsi" w:cstheme="majorHAnsi"/>
          <w:sz w:val="24"/>
          <w:szCs w:val="24"/>
        </w:rPr>
        <w:t xml:space="preserve">," </w:t>
      </w:r>
      <w:r w:rsidRPr="00627AB4">
        <w:rPr>
          <w:rFonts w:asciiTheme="majorHAnsi" w:hAnsiTheme="majorHAnsi" w:cstheme="majorHAnsi"/>
          <w:i/>
          <w:sz w:val="24"/>
          <w:szCs w:val="24"/>
        </w:rPr>
        <w:t>Sensors</w:t>
      </w:r>
      <w:r w:rsidRPr="00627AB4">
        <w:rPr>
          <w:rFonts w:asciiTheme="majorHAnsi" w:hAnsiTheme="majorHAnsi" w:cstheme="majorHAnsi"/>
          <w:sz w:val="24"/>
          <w:szCs w:val="24"/>
        </w:rPr>
        <w:t>, vol. 23, no. 22, 9030, 2023.</w:t>
      </w:r>
    </w:p>
    <w:p w14:paraId="672F07FA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lastRenderedPageBreak/>
        <w:t>D. Mehta, A. Sagar, "</w:t>
      </w:r>
      <w:hyperlink r:id="rId14" w:history="1">
        <w:r w:rsidRPr="00627AB4">
          <w:rPr>
            <w:rStyle w:val="Hyperlink"/>
            <w:rFonts w:asciiTheme="majorHAnsi" w:hAnsiTheme="majorHAnsi" w:cstheme="majorHAnsi"/>
            <w:sz w:val="24"/>
            <w:szCs w:val="24"/>
          </w:rPr>
          <w:t>An Efficient Way to Detect and Recognize the Overlapped Coins using Otsu's Algorithm based on Hough Transform Technique</w:t>
        </w:r>
      </w:hyperlink>
      <w:r w:rsidRPr="00627AB4">
        <w:rPr>
          <w:rFonts w:asciiTheme="majorHAnsi" w:hAnsiTheme="majorHAnsi" w:cstheme="majorHAnsi"/>
          <w:sz w:val="24"/>
          <w:szCs w:val="24"/>
        </w:rPr>
        <w:t xml:space="preserve">," </w:t>
      </w:r>
      <w:r w:rsidRPr="00627AB4">
        <w:rPr>
          <w:rFonts w:asciiTheme="majorHAnsi" w:hAnsiTheme="majorHAnsi" w:cstheme="majorHAnsi"/>
          <w:i/>
          <w:sz w:val="24"/>
          <w:szCs w:val="24"/>
        </w:rPr>
        <w:t>Int. J. Computer Applications</w:t>
      </w:r>
      <w:r w:rsidRPr="00627AB4">
        <w:rPr>
          <w:rFonts w:asciiTheme="majorHAnsi" w:hAnsiTheme="majorHAnsi" w:cstheme="majorHAnsi"/>
          <w:sz w:val="24"/>
          <w:szCs w:val="24"/>
        </w:rPr>
        <w:t>, vol. 73, no. 9, pp. 18–21, 2013.</w:t>
      </w:r>
    </w:p>
    <w:p w14:paraId="1251E088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R. R.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Ozarkar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, "</w:t>
      </w:r>
      <w:hyperlink r:id="rId15" w:history="1">
        <w:r w:rsidRPr="00627AB4">
          <w:rPr>
            <w:rStyle w:val="Hyperlink"/>
            <w:rFonts w:asciiTheme="majorHAnsi" w:hAnsiTheme="majorHAnsi" w:cstheme="majorHAnsi"/>
            <w:sz w:val="24"/>
            <w:szCs w:val="24"/>
          </w:rPr>
          <w:t>Open-Source 2D Vision-Based Dimensional and Strain Measurement of Mechanical Components</w:t>
        </w:r>
      </w:hyperlink>
      <w:r w:rsidRPr="00627AB4">
        <w:rPr>
          <w:rFonts w:asciiTheme="majorHAnsi" w:hAnsiTheme="majorHAnsi" w:cstheme="majorHAnsi"/>
          <w:sz w:val="24"/>
          <w:szCs w:val="24"/>
        </w:rPr>
        <w:t xml:space="preserve">," </w:t>
      </w:r>
      <w:r w:rsidRPr="00627AB4">
        <w:rPr>
          <w:rFonts w:asciiTheme="majorHAnsi" w:hAnsiTheme="majorHAnsi" w:cstheme="majorHAnsi"/>
          <w:i/>
          <w:sz w:val="24"/>
          <w:szCs w:val="24"/>
        </w:rPr>
        <w:t>Int. J. Electrical and Electronics Engineering</w:t>
      </w:r>
      <w:r w:rsidRPr="00627AB4">
        <w:rPr>
          <w:rFonts w:asciiTheme="majorHAnsi" w:hAnsiTheme="majorHAnsi" w:cstheme="majorHAnsi"/>
          <w:sz w:val="24"/>
          <w:szCs w:val="24"/>
        </w:rPr>
        <w:t>, vol. 1, no. 1, pp. 82–96, 2026.</w:t>
      </w:r>
    </w:p>
    <w:p w14:paraId="6A1F8BA8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>Q. Tan, Y. Kou, J. Miao, S. Liu, B. Chai, "</w:t>
      </w:r>
      <w:hyperlink r:id="rId16" w:history="1">
        <w:r w:rsidRPr="00627AB4">
          <w:rPr>
            <w:rStyle w:val="Hyperlink"/>
            <w:rFonts w:asciiTheme="majorHAnsi" w:hAnsiTheme="majorHAnsi" w:cstheme="majorHAnsi"/>
            <w:sz w:val="24"/>
            <w:szCs w:val="24"/>
          </w:rPr>
          <w:t>A Model of Diameter Measurement Based on the Machine Vision</w:t>
        </w:r>
      </w:hyperlink>
      <w:r w:rsidRPr="00627AB4">
        <w:rPr>
          <w:rFonts w:asciiTheme="majorHAnsi" w:hAnsiTheme="majorHAnsi" w:cstheme="majorHAnsi"/>
          <w:sz w:val="24"/>
          <w:szCs w:val="24"/>
        </w:rPr>
        <w:t xml:space="preserve">," </w:t>
      </w:r>
      <w:r w:rsidRPr="00627AB4">
        <w:rPr>
          <w:rFonts w:asciiTheme="majorHAnsi" w:hAnsiTheme="majorHAnsi" w:cstheme="majorHAnsi"/>
          <w:i/>
          <w:sz w:val="24"/>
          <w:szCs w:val="24"/>
        </w:rPr>
        <w:t>Symmetry</w:t>
      </w:r>
      <w:r w:rsidRPr="00627AB4">
        <w:rPr>
          <w:rFonts w:asciiTheme="majorHAnsi" w:hAnsiTheme="majorHAnsi" w:cstheme="majorHAnsi"/>
          <w:sz w:val="24"/>
          <w:szCs w:val="24"/>
        </w:rPr>
        <w:t>, vol. 13, no. 2, 187, 2021.</w:t>
      </w:r>
    </w:p>
    <w:p w14:paraId="573DAC75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R.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Rajagounder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, "</w:t>
      </w:r>
      <w:hyperlink r:id="rId17" w:history="1">
        <w:r w:rsidRPr="00627AB4">
          <w:rPr>
            <w:rStyle w:val="Hyperlink"/>
            <w:rFonts w:asciiTheme="majorHAnsi" w:hAnsiTheme="majorHAnsi" w:cstheme="majorHAnsi"/>
            <w:sz w:val="24"/>
            <w:szCs w:val="24"/>
          </w:rPr>
          <w:t>A machine vision system for inspectin</w:t>
        </w:r>
        <w:r w:rsidRPr="00627AB4">
          <w:rPr>
            <w:rStyle w:val="Hyperlink"/>
            <w:rFonts w:asciiTheme="majorHAnsi" w:hAnsiTheme="majorHAnsi" w:cstheme="majorHAnsi"/>
            <w:sz w:val="24"/>
            <w:szCs w:val="24"/>
          </w:rPr>
          <w:t>g mechanical parts</w:t>
        </w:r>
      </w:hyperlink>
      <w:r w:rsidRPr="00627AB4">
        <w:rPr>
          <w:rFonts w:asciiTheme="majorHAnsi" w:hAnsiTheme="majorHAnsi" w:cstheme="majorHAnsi"/>
          <w:sz w:val="24"/>
          <w:szCs w:val="24"/>
        </w:rPr>
        <w:t xml:space="preserve">," </w:t>
      </w:r>
      <w:r w:rsidRPr="00627AB4">
        <w:rPr>
          <w:rFonts w:asciiTheme="majorHAnsi" w:hAnsiTheme="majorHAnsi" w:cstheme="majorHAnsi"/>
          <w:i/>
          <w:sz w:val="24"/>
          <w:szCs w:val="24"/>
        </w:rPr>
        <w:t>Machine Graphics &amp; Vision</w:t>
      </w:r>
      <w:r w:rsidRPr="00627AB4">
        <w:rPr>
          <w:rFonts w:asciiTheme="majorHAnsi" w:hAnsiTheme="majorHAnsi" w:cstheme="majorHAnsi"/>
          <w:sz w:val="24"/>
          <w:szCs w:val="24"/>
        </w:rPr>
        <w:t>, vol. 34, no. 1, pp. 75–86, 2025.</w:t>
      </w:r>
    </w:p>
    <w:p w14:paraId="740DEB14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>Nhật Quang MVT, "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fldChar w:fldCharType="begin"/>
      </w:r>
      <w:r w:rsidRPr="00627AB4">
        <w:rPr>
          <w:rFonts w:asciiTheme="majorHAnsi" w:hAnsiTheme="majorHAnsi" w:cstheme="majorHAnsi"/>
          <w:sz w:val="24"/>
          <w:szCs w:val="24"/>
        </w:rPr>
        <w:instrText>HYPERLINK "https://www.smartvisiontech.vn/technologies/gauging/"</w:instrText>
      </w:r>
      <w:r w:rsidRPr="00627AB4">
        <w:rPr>
          <w:rFonts w:asciiTheme="majorHAnsi" w:hAnsiTheme="majorHAnsi" w:cstheme="majorHAnsi"/>
          <w:sz w:val="24"/>
          <w:szCs w:val="24"/>
        </w:rPr>
      </w:r>
      <w:r w:rsidRPr="00627AB4">
        <w:rPr>
          <w:rFonts w:asciiTheme="majorHAnsi" w:hAnsiTheme="majorHAnsi" w:cstheme="majorHAnsi"/>
          <w:sz w:val="24"/>
          <w:szCs w:val="24"/>
        </w:rPr>
        <w:fldChar w:fldCharType="separate"/>
      </w:r>
      <w:r w:rsidRPr="00627AB4">
        <w:rPr>
          <w:rStyle w:val="Hyperlink"/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Style w:val="Hyperlink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Style w:val="Hyperlink"/>
          <w:rFonts w:asciiTheme="majorHAnsi" w:hAnsiTheme="majorHAnsi" w:cstheme="majorHAnsi"/>
          <w:sz w:val="24"/>
          <w:szCs w:val="24"/>
        </w:rPr>
        <w:t>không</w:t>
      </w:r>
      <w:proofErr w:type="spellEnd"/>
      <w:r w:rsidRPr="00627AB4">
        <w:rPr>
          <w:rStyle w:val="Hyperlink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Style w:val="Hyperlink"/>
          <w:rFonts w:asciiTheme="majorHAnsi" w:hAnsiTheme="majorHAnsi" w:cstheme="majorHAnsi"/>
          <w:sz w:val="24"/>
          <w:szCs w:val="24"/>
        </w:rPr>
        <w:t>tiếp</w:t>
      </w:r>
      <w:proofErr w:type="spellEnd"/>
      <w:r w:rsidRPr="00627AB4">
        <w:rPr>
          <w:rStyle w:val="Hyperlink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Style w:val="Hyperlink"/>
          <w:rFonts w:asciiTheme="majorHAnsi" w:hAnsiTheme="majorHAnsi" w:cstheme="majorHAnsi"/>
          <w:sz w:val="24"/>
          <w:szCs w:val="24"/>
        </w:rPr>
        <w:t>xúc</w:t>
      </w:r>
      <w:proofErr w:type="spellEnd"/>
      <w:r w:rsidRPr="00627AB4">
        <w:rPr>
          <w:rStyle w:val="Hyperlink"/>
          <w:rFonts w:asciiTheme="majorHAnsi" w:hAnsiTheme="majorHAnsi" w:cstheme="majorHAnsi"/>
          <w:sz w:val="24"/>
          <w:szCs w:val="24"/>
        </w:rPr>
        <w:t xml:space="preserve"> (Gauging)</w:t>
      </w:r>
      <w:r w:rsidRPr="00627AB4">
        <w:rPr>
          <w:rFonts w:asciiTheme="majorHAnsi" w:hAnsiTheme="majorHAnsi" w:cstheme="majorHAnsi"/>
          <w:sz w:val="24"/>
          <w:szCs w:val="24"/>
        </w:rPr>
        <w:fldChar w:fldCharType="end"/>
      </w:r>
      <w:r w:rsidRPr="00627AB4">
        <w:rPr>
          <w:rFonts w:asciiTheme="majorHAnsi" w:hAnsiTheme="majorHAnsi" w:cstheme="majorHAnsi"/>
          <w:sz w:val="24"/>
          <w:szCs w:val="24"/>
        </w:rPr>
        <w:t xml:space="preserve">,"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truy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cập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22/10/2026.</w:t>
      </w:r>
    </w:p>
    <w:p w14:paraId="550051A7" w14:textId="77777777" w:rsidR="00A72048" w:rsidRPr="00627AB4" w:rsidRDefault="0000000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</w:rPr>
      </w:pPr>
      <w:r w:rsidRPr="00627AB4">
        <w:rPr>
          <w:rFonts w:asciiTheme="majorHAnsi" w:hAnsiTheme="majorHAnsi" w:cstheme="majorHAnsi"/>
          <w:sz w:val="24"/>
          <w:szCs w:val="24"/>
        </w:rPr>
        <w:t xml:space="preserve">AK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AutoTech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>, "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fldChar w:fldCharType="begin"/>
      </w:r>
      <w:r w:rsidRPr="00627AB4">
        <w:rPr>
          <w:rFonts w:asciiTheme="majorHAnsi" w:hAnsiTheme="majorHAnsi" w:cstheme="majorHAnsi"/>
          <w:sz w:val="24"/>
          <w:szCs w:val="24"/>
        </w:rPr>
        <w:instrText>HYPERLINK "https://akautotech.com.vn/camera-xac-dinh-vi-tri-do-kich-thuoc-san-pham"</w:instrText>
      </w:r>
      <w:r w:rsidRPr="00627AB4">
        <w:rPr>
          <w:rFonts w:asciiTheme="majorHAnsi" w:hAnsiTheme="majorHAnsi" w:cstheme="majorHAnsi"/>
          <w:sz w:val="24"/>
          <w:szCs w:val="24"/>
        </w:rPr>
      </w:r>
      <w:r w:rsidRPr="00627AB4">
        <w:rPr>
          <w:rFonts w:asciiTheme="majorHAnsi" w:hAnsiTheme="majorHAnsi" w:cstheme="majorHAnsi"/>
          <w:sz w:val="24"/>
          <w:szCs w:val="24"/>
        </w:rPr>
        <w:fldChar w:fldCharType="separate"/>
      </w:r>
      <w:r w:rsidRPr="00627AB4">
        <w:rPr>
          <w:rStyle w:val="Hyperlink"/>
          <w:rFonts w:asciiTheme="majorHAnsi" w:hAnsiTheme="majorHAnsi" w:cstheme="majorHAnsi"/>
          <w:sz w:val="24"/>
          <w:szCs w:val="24"/>
        </w:rPr>
        <w:t>Giải</w:t>
      </w:r>
      <w:proofErr w:type="spellEnd"/>
      <w:r w:rsidRPr="00627AB4">
        <w:rPr>
          <w:rStyle w:val="Hyperlink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Style w:val="Hyperlink"/>
          <w:rFonts w:asciiTheme="majorHAnsi" w:hAnsiTheme="majorHAnsi" w:cstheme="majorHAnsi"/>
          <w:sz w:val="24"/>
          <w:szCs w:val="24"/>
        </w:rPr>
        <w:t>pháp</w:t>
      </w:r>
      <w:proofErr w:type="spellEnd"/>
      <w:r w:rsidRPr="00627AB4">
        <w:rPr>
          <w:rStyle w:val="Hyperlink"/>
          <w:rFonts w:asciiTheme="majorHAnsi" w:hAnsiTheme="majorHAnsi" w:cstheme="majorHAnsi"/>
          <w:sz w:val="24"/>
          <w:szCs w:val="24"/>
        </w:rPr>
        <w:t xml:space="preserve"> camera </w:t>
      </w:r>
      <w:proofErr w:type="spellStart"/>
      <w:r w:rsidRPr="00627AB4">
        <w:rPr>
          <w:rStyle w:val="Hyperlink"/>
          <w:rFonts w:asciiTheme="majorHAnsi" w:hAnsiTheme="majorHAnsi" w:cstheme="majorHAnsi"/>
          <w:sz w:val="24"/>
          <w:szCs w:val="24"/>
        </w:rPr>
        <w:t>xác</w:t>
      </w:r>
      <w:proofErr w:type="spellEnd"/>
      <w:r w:rsidRPr="00627AB4">
        <w:rPr>
          <w:rStyle w:val="Hyperlink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Style w:val="Hyperlink"/>
          <w:rFonts w:asciiTheme="majorHAnsi" w:hAnsiTheme="majorHAnsi" w:cstheme="majorHAnsi"/>
          <w:sz w:val="24"/>
          <w:szCs w:val="24"/>
        </w:rPr>
        <w:t>định</w:t>
      </w:r>
      <w:proofErr w:type="spellEnd"/>
      <w:r w:rsidRPr="00627AB4">
        <w:rPr>
          <w:rStyle w:val="Hyperlink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Style w:val="Hyperlink"/>
          <w:rFonts w:asciiTheme="majorHAnsi" w:hAnsiTheme="majorHAnsi" w:cstheme="majorHAnsi"/>
          <w:sz w:val="24"/>
          <w:szCs w:val="24"/>
        </w:rPr>
        <w:t>vị</w:t>
      </w:r>
      <w:proofErr w:type="spellEnd"/>
      <w:r w:rsidRPr="00627AB4">
        <w:rPr>
          <w:rStyle w:val="Hyperlink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Style w:val="Hyperlink"/>
          <w:rFonts w:asciiTheme="majorHAnsi" w:hAnsiTheme="majorHAnsi" w:cstheme="majorHAnsi"/>
          <w:sz w:val="24"/>
          <w:szCs w:val="24"/>
        </w:rPr>
        <w:t>trí</w:t>
      </w:r>
      <w:proofErr w:type="spellEnd"/>
      <w:r w:rsidRPr="00627AB4">
        <w:rPr>
          <w:rStyle w:val="Hyperlink"/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627AB4">
        <w:rPr>
          <w:rStyle w:val="Hyperlink"/>
          <w:rFonts w:asciiTheme="majorHAnsi" w:hAnsiTheme="majorHAnsi" w:cstheme="majorHAnsi"/>
          <w:sz w:val="24"/>
          <w:szCs w:val="24"/>
        </w:rPr>
        <w:t>đo</w:t>
      </w:r>
      <w:proofErr w:type="spellEnd"/>
      <w:r w:rsidRPr="00627AB4">
        <w:rPr>
          <w:rStyle w:val="Hyperlink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Style w:val="Hyperlink"/>
          <w:rFonts w:asciiTheme="majorHAnsi" w:hAnsiTheme="majorHAnsi" w:cstheme="majorHAnsi"/>
          <w:sz w:val="24"/>
          <w:szCs w:val="24"/>
        </w:rPr>
        <w:t>kích</w:t>
      </w:r>
      <w:proofErr w:type="spellEnd"/>
      <w:r w:rsidRPr="00627AB4">
        <w:rPr>
          <w:rStyle w:val="Hyperlink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Style w:val="Hyperlink"/>
          <w:rFonts w:asciiTheme="majorHAnsi" w:hAnsiTheme="majorHAnsi" w:cstheme="majorHAnsi"/>
          <w:sz w:val="24"/>
          <w:szCs w:val="24"/>
        </w:rPr>
        <w:t>thước</w:t>
      </w:r>
      <w:proofErr w:type="spellEnd"/>
      <w:r w:rsidRPr="00627AB4">
        <w:rPr>
          <w:rStyle w:val="Hyperlink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Style w:val="Hyperlink"/>
          <w:rFonts w:asciiTheme="majorHAnsi" w:hAnsiTheme="majorHAnsi" w:cstheme="majorHAnsi"/>
          <w:sz w:val="24"/>
          <w:szCs w:val="24"/>
        </w:rPr>
        <w:t>sản</w:t>
      </w:r>
      <w:proofErr w:type="spellEnd"/>
      <w:r w:rsidRPr="00627AB4">
        <w:rPr>
          <w:rStyle w:val="Hyperlink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Style w:val="Hyperlink"/>
          <w:rFonts w:asciiTheme="majorHAnsi" w:hAnsiTheme="majorHAnsi" w:cstheme="majorHAnsi"/>
          <w:sz w:val="24"/>
          <w:szCs w:val="24"/>
        </w:rPr>
        <w:t>phẩm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fldChar w:fldCharType="end"/>
      </w:r>
      <w:r w:rsidRPr="00627AB4">
        <w:rPr>
          <w:rFonts w:asciiTheme="majorHAnsi" w:hAnsiTheme="majorHAnsi" w:cstheme="majorHAnsi"/>
          <w:sz w:val="24"/>
          <w:szCs w:val="24"/>
        </w:rPr>
        <w:t xml:space="preserve">,"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truy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27AB4">
        <w:rPr>
          <w:rFonts w:asciiTheme="majorHAnsi" w:hAnsiTheme="majorHAnsi" w:cstheme="majorHAnsi"/>
          <w:sz w:val="24"/>
          <w:szCs w:val="24"/>
        </w:rPr>
        <w:t>cập</w:t>
      </w:r>
      <w:proofErr w:type="spellEnd"/>
      <w:r w:rsidRPr="00627AB4">
        <w:rPr>
          <w:rFonts w:asciiTheme="majorHAnsi" w:hAnsiTheme="majorHAnsi" w:cstheme="majorHAnsi"/>
          <w:sz w:val="24"/>
          <w:szCs w:val="24"/>
        </w:rPr>
        <w:t xml:space="preserve"> 22/10/2026.</w:t>
      </w:r>
    </w:p>
    <w:sectPr w:rsidR="00A72048" w:rsidRPr="00627AB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42115"/>
    <w:multiLevelType w:val="hybridMultilevel"/>
    <w:tmpl w:val="5ED8064E"/>
    <w:lvl w:ilvl="0" w:tplc="29FE3B0E">
      <w:start w:val="1"/>
      <w:numFmt w:val="bullet"/>
      <w:lvlText w:val="•"/>
      <w:lvlJc w:val="left"/>
      <w:pPr>
        <w:ind w:left="720" w:hanging="360"/>
      </w:pPr>
    </w:lvl>
    <w:lvl w:ilvl="1" w:tplc="D0861B6C">
      <w:start w:val="1"/>
      <w:numFmt w:val="bullet"/>
      <w:lvlText w:val="o"/>
      <w:lvlJc w:val="left"/>
      <w:pPr>
        <w:ind w:left="1440" w:hanging="360"/>
      </w:pPr>
    </w:lvl>
    <w:lvl w:ilvl="2" w:tplc="641AC800">
      <w:start w:val="1"/>
      <w:numFmt w:val="bullet"/>
      <w:lvlText w:val="▪"/>
      <w:lvlJc w:val="left"/>
      <w:pPr>
        <w:ind w:left="2160" w:hanging="360"/>
      </w:pPr>
    </w:lvl>
    <w:lvl w:ilvl="3" w:tplc="2BCA38E2">
      <w:start w:val="1"/>
      <w:numFmt w:val="bullet"/>
      <w:lvlText w:val="•"/>
      <w:lvlJc w:val="left"/>
      <w:pPr>
        <w:ind w:left="2880" w:hanging="360"/>
      </w:pPr>
    </w:lvl>
    <w:lvl w:ilvl="4" w:tplc="93104742">
      <w:start w:val="1"/>
      <w:numFmt w:val="bullet"/>
      <w:lvlText w:val="o"/>
      <w:lvlJc w:val="left"/>
      <w:pPr>
        <w:ind w:left="3600" w:hanging="360"/>
      </w:pPr>
    </w:lvl>
    <w:lvl w:ilvl="5" w:tplc="131681B4">
      <w:start w:val="1"/>
      <w:numFmt w:val="bullet"/>
      <w:lvlText w:val="▪"/>
      <w:lvlJc w:val="left"/>
      <w:pPr>
        <w:ind w:left="4320" w:hanging="360"/>
      </w:pPr>
    </w:lvl>
    <w:lvl w:ilvl="6" w:tplc="5CE053A4">
      <w:start w:val="1"/>
      <w:numFmt w:val="bullet"/>
      <w:lvlText w:val="•"/>
      <w:lvlJc w:val="left"/>
      <w:pPr>
        <w:ind w:left="5040" w:hanging="360"/>
      </w:pPr>
    </w:lvl>
    <w:lvl w:ilvl="7" w:tplc="5074E482">
      <w:start w:val="1"/>
      <w:numFmt w:val="bullet"/>
      <w:lvlText w:val="o"/>
      <w:lvlJc w:val="left"/>
      <w:pPr>
        <w:ind w:left="5760" w:hanging="360"/>
      </w:pPr>
    </w:lvl>
    <w:lvl w:ilvl="8" w:tplc="DDF80C3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A5B75D9"/>
    <w:multiLevelType w:val="hybridMultilevel"/>
    <w:tmpl w:val="A64AF7B8"/>
    <w:lvl w:ilvl="0" w:tplc="022A4B66">
      <w:start w:val="1"/>
      <w:numFmt w:val="decimal"/>
      <w:lvlText w:val="%1."/>
      <w:lvlJc w:val="left"/>
      <w:pPr>
        <w:ind w:left="720" w:hanging="360"/>
      </w:pPr>
    </w:lvl>
    <w:lvl w:ilvl="1" w:tplc="F3A47F3E">
      <w:start w:val="1"/>
      <w:numFmt w:val="lowerLetter"/>
      <w:lvlText w:val="%2."/>
      <w:lvlJc w:val="left"/>
      <w:pPr>
        <w:ind w:left="1440" w:hanging="360"/>
      </w:pPr>
    </w:lvl>
    <w:lvl w:ilvl="2" w:tplc="FA6E18AE">
      <w:start w:val="1"/>
      <w:numFmt w:val="lowerRoman"/>
      <w:lvlText w:val="%3."/>
      <w:lvlJc w:val="left"/>
      <w:pPr>
        <w:ind w:left="2160" w:hanging="360"/>
      </w:pPr>
    </w:lvl>
    <w:lvl w:ilvl="3" w:tplc="4CEC8A34">
      <w:start w:val="1"/>
      <w:numFmt w:val="decimal"/>
      <w:lvlText w:val="%4."/>
      <w:lvlJc w:val="left"/>
      <w:pPr>
        <w:ind w:left="2880" w:hanging="360"/>
      </w:pPr>
    </w:lvl>
    <w:lvl w:ilvl="4" w:tplc="8E2E0FD8">
      <w:start w:val="1"/>
      <w:numFmt w:val="lowerLetter"/>
      <w:lvlText w:val="%5."/>
      <w:lvlJc w:val="left"/>
      <w:pPr>
        <w:ind w:left="3600" w:hanging="360"/>
      </w:pPr>
    </w:lvl>
    <w:lvl w:ilvl="5" w:tplc="333E5436">
      <w:start w:val="1"/>
      <w:numFmt w:val="lowerRoman"/>
      <w:lvlText w:val="%6."/>
      <w:lvlJc w:val="left"/>
      <w:pPr>
        <w:ind w:left="4320" w:hanging="360"/>
      </w:pPr>
    </w:lvl>
    <w:lvl w:ilvl="6" w:tplc="2446104E">
      <w:start w:val="1"/>
      <w:numFmt w:val="decimal"/>
      <w:lvlText w:val="%7."/>
      <w:lvlJc w:val="left"/>
      <w:pPr>
        <w:ind w:left="5040" w:hanging="360"/>
      </w:pPr>
    </w:lvl>
    <w:lvl w:ilvl="7" w:tplc="E702F3FC">
      <w:start w:val="1"/>
      <w:numFmt w:val="lowerLetter"/>
      <w:lvlText w:val="%8."/>
      <w:lvlJc w:val="left"/>
      <w:pPr>
        <w:ind w:left="5760" w:hanging="360"/>
      </w:pPr>
    </w:lvl>
    <w:lvl w:ilvl="8" w:tplc="93A8F696">
      <w:start w:val="1"/>
      <w:numFmt w:val="lowerRoman"/>
      <w:lvlText w:val="%9."/>
      <w:lvlJc w:val="left"/>
      <w:pPr>
        <w:ind w:left="6480" w:hanging="360"/>
      </w:pPr>
    </w:lvl>
  </w:abstractNum>
  <w:num w:numId="1" w16cid:durableId="421530056">
    <w:abstractNumId w:val="0"/>
  </w:num>
  <w:num w:numId="2" w16cid:durableId="1515418952">
    <w:abstractNumId w:val="0"/>
  </w:num>
  <w:num w:numId="3" w16cid:durableId="414934115">
    <w:abstractNumId w:val="0"/>
  </w:num>
  <w:num w:numId="4" w16cid:durableId="298649370">
    <w:abstractNumId w:val="1"/>
    <w:lvlOverride w:ilvl="0">
      <w:startOverride w:val="1"/>
    </w:lvlOverride>
  </w:num>
  <w:num w:numId="5" w16cid:durableId="547454670">
    <w:abstractNumId w:val="0"/>
  </w:num>
  <w:num w:numId="6" w16cid:durableId="66071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2048"/>
    <w:rsid w:val="000A117B"/>
    <w:rsid w:val="00627AB4"/>
    <w:rsid w:val="00A72048"/>
    <w:rsid w:val="00DE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19678D"/>
  <w15:docId w15:val="{0A3376D6-9DF3-4BB5-8B63-1DF2200E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27AB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6-3417/16/20/10161" TargetMode="External"/><Relationship Id="rId13" Type="http://schemas.openxmlformats.org/officeDocument/2006/relationships/hyperlink" Target="https://www.mdpi.com/1424-8220/23/22/903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icrosoft.com/en-us/research/?p=145334" TargetMode="External"/><Relationship Id="rId12" Type="http://schemas.openxmlformats.org/officeDocument/2006/relationships/hyperlink" Target="https://www.mdpi.com/2076-3417/16/11/5515" TargetMode="External"/><Relationship Id="rId17" Type="http://schemas.openxmlformats.org/officeDocument/2006/relationships/hyperlink" Target="https://mgv.sggw.edu.pl/article/view/9749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dpi.com/2073-8994/13/2/18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vl.tuwien.ac.at/wp-content/uploads/2014/12/caa09.pdf" TargetMode="External"/><Relationship Id="rId11" Type="http://schemas.openxmlformats.org/officeDocument/2006/relationships/hyperlink" Target="https://www.scirp.org/pdf/OALibJ_2018050211303939.pdf" TargetMode="External"/><Relationship Id="rId5" Type="http://schemas.openxmlformats.org/officeDocument/2006/relationships/hyperlink" Target="https://journals.plos.org/plosone/article?id=10.1371%2Fjournal.pone.0307525" TargetMode="External"/><Relationship Id="rId15" Type="http://schemas.openxmlformats.org/officeDocument/2006/relationships/hyperlink" Target="https://zenodo.org/records/23129424" TargetMode="External"/><Relationship Id="rId10" Type="http://schemas.openxmlformats.org/officeDocument/2006/relationships/hyperlink" Target="https://arxiv.org/abs/2508.0372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journals.ed.ac.uk/lithicstudies/article/view/5623" TargetMode="External"/><Relationship Id="rId14" Type="http://schemas.openxmlformats.org/officeDocument/2006/relationships/hyperlink" Target="https://www.ijcaonline.org/archives/volume73/number9/12770-98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1710</Words>
  <Characters>9749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Chương 1 – Tổng quan</vt:lpstr>
    </vt:vector>
  </TitlesOfParts>
  <Company/>
  <LinksUpToDate>false</LinksUpToDate>
  <CharactersWithSpaces>11437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Chương 1 – Tổng quan</dc:title>
  <dc:description>Claude Docs node/c14f54fd-c40f@8 docx-w7</dc:description>
  <cp:lastModifiedBy>Khanh Tuấn</cp:lastModifiedBy>
  <cp:revision>9</cp:revision>
  <dcterms:created xsi:type="dcterms:W3CDTF">2026-10-22T07:39:00Z</dcterms:created>
  <dcterms:modified xsi:type="dcterms:W3CDTF">2026-10-22T08:12:00Z</dcterms:modified>
</cp:coreProperties>
</file>