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604" w:rsidRPr="00651875" w:rsidRDefault="00CB1604" w:rsidP="00CB1604">
      <w:pPr>
        <w:pStyle w:val="7"/>
        <w:ind w:firstLine="0"/>
        <w:rPr>
          <w:b/>
          <w:bCs/>
          <w:sz w:val="24"/>
          <w:u w:val="single"/>
        </w:rPr>
      </w:pPr>
      <w:bookmarkStart w:id="0" w:name="_Toc352836524"/>
      <w:bookmarkStart w:id="1" w:name="_GoBack"/>
      <w:bookmarkEnd w:id="1"/>
      <w:r w:rsidRPr="00651875">
        <w:rPr>
          <w:b/>
          <w:bCs/>
          <w:sz w:val="24"/>
          <w:u w:val="single"/>
        </w:rPr>
        <w:t xml:space="preserve"> Рекомендации учителю по проведению работы по математике</w:t>
      </w:r>
      <w:bookmarkEnd w:id="0"/>
    </w:p>
    <w:p w:rsidR="00CB1604" w:rsidRDefault="00CB1604" w:rsidP="00CB1604">
      <w:pPr>
        <w:ind w:firstLine="709"/>
        <w:jc w:val="both"/>
      </w:pPr>
    </w:p>
    <w:p w:rsidR="00CB1604" w:rsidRDefault="00CB1604" w:rsidP="00CB1604">
      <w:pPr>
        <w:ind w:firstLine="709"/>
        <w:jc w:val="both"/>
      </w:pPr>
      <w:r>
        <w:t>Уважаемый коллега!</w:t>
      </w:r>
    </w:p>
    <w:p w:rsidR="00CB1604" w:rsidRDefault="00CB1604" w:rsidP="00CB1604">
      <w:pPr>
        <w:ind w:firstLine="709"/>
        <w:jc w:val="both"/>
      </w:pPr>
      <w:r>
        <w:t>В работе по математике 19 заданий. Задания №№1-15 – базового уровня сложности. Результаты их выполнения характеризуют достижение учащимися уровня базовой подготовки по курсу 3 класса.</w:t>
      </w:r>
    </w:p>
    <w:p w:rsidR="00CB1604" w:rsidRPr="007678B9" w:rsidRDefault="00CB1604" w:rsidP="00CB1604">
      <w:pPr>
        <w:pStyle w:val="2"/>
        <w:rPr>
          <w:sz w:val="24"/>
          <w:szCs w:val="24"/>
        </w:rPr>
      </w:pPr>
      <w:r w:rsidRPr="007678B9">
        <w:rPr>
          <w:sz w:val="24"/>
          <w:szCs w:val="24"/>
        </w:rPr>
        <w:t>Задания №№16-19 – задания повышенного уровня. Результаты их выполнения характеризуют способность учащихся справляться с нестандартными учебными и практическими ситуациями, требующими применения математики. Если работа распечатана на отдельных листах, то они должны быть скреплены. Для экономии времени представляется целесообразным подписать заранее работы учащихся. Это позволит сократить организационную часть. Работы раздаются учащимся таким образом, чтобы у учащихся, сидящих за одним столом или соседними столами, были разные варианты.</w:t>
      </w:r>
    </w:p>
    <w:p w:rsidR="00CB1604" w:rsidRPr="00BB4E74" w:rsidRDefault="00CB1604" w:rsidP="00CB1604">
      <w:pPr>
        <w:pStyle w:val="a5"/>
        <w:ind w:firstLine="720"/>
        <w:rPr>
          <w:sz w:val="16"/>
          <w:szCs w:val="16"/>
        </w:rPr>
      </w:pPr>
    </w:p>
    <w:p w:rsidR="00CB1604" w:rsidRDefault="00CB1604" w:rsidP="00CB1604">
      <w:pPr>
        <w:pStyle w:val="a5"/>
        <w:ind w:firstLine="720"/>
      </w:pPr>
      <w:r>
        <w:t xml:space="preserve">Проверьте, пожалуйста, чтобы на парте у каждого учащегося была ручка, карандаш и </w:t>
      </w:r>
      <w:r>
        <w:rPr>
          <w:u w:val="single"/>
        </w:rPr>
        <w:t xml:space="preserve">угольник с прямым углом, </w:t>
      </w:r>
      <w:r>
        <w:t>необходимые для выполнения работы.</w:t>
      </w:r>
    </w:p>
    <w:p w:rsidR="00CB1604" w:rsidRDefault="00CB1604" w:rsidP="00CB1604">
      <w:pPr>
        <w:pStyle w:val="a5"/>
        <w:ind w:firstLine="720"/>
        <w:rPr>
          <w:sz w:val="16"/>
          <w:szCs w:val="16"/>
        </w:rPr>
      </w:pPr>
    </w:p>
    <w:p w:rsidR="00CB1604" w:rsidRPr="00AC5E22" w:rsidRDefault="00CB1604" w:rsidP="00CB1604">
      <w:pPr>
        <w:pStyle w:val="a5"/>
        <w:ind w:firstLine="720"/>
        <w:rPr>
          <w:sz w:val="16"/>
          <w:szCs w:val="16"/>
        </w:rPr>
      </w:pPr>
    </w:p>
    <w:p w:rsidR="00CB1604" w:rsidRPr="00534C74" w:rsidRDefault="00CB1604" w:rsidP="00CB1604">
      <w:pPr>
        <w:pStyle w:val="a5"/>
        <w:ind w:firstLine="709"/>
        <w:rPr>
          <w:b/>
          <w:bCs/>
          <w:sz w:val="28"/>
        </w:rPr>
      </w:pPr>
      <w:r w:rsidRPr="00534C74">
        <w:rPr>
          <w:b/>
          <w:bCs/>
          <w:sz w:val="28"/>
        </w:rPr>
        <w:t>Перед началом выполнения работы сообщите детям:</w:t>
      </w:r>
    </w:p>
    <w:p w:rsidR="00CB1604" w:rsidRDefault="00CB1604" w:rsidP="00CB1604">
      <w:pPr>
        <w:ind w:firstLine="709"/>
        <w:jc w:val="both"/>
      </w:pPr>
      <w:r w:rsidRPr="008843C6">
        <w:rPr>
          <w:b/>
        </w:rPr>
        <w:t>Учитель:</w:t>
      </w:r>
      <w:r w:rsidRPr="00534C74">
        <w:t xml:space="preserve"> </w:t>
      </w:r>
      <w:r w:rsidRPr="008843C6">
        <w:rPr>
          <w:i/>
          <w:color w:val="000000"/>
          <w:shd w:val="clear" w:color="auto" w:fill="D9D9D9" w:themeFill="background1" w:themeFillShade="D9"/>
        </w:rPr>
        <w:t>«Ребята, сегодня вы будете выполнять работу по математике. В работе 19 заданий разного типа. Вы уже умеете выполнять такие задания и записывать ответы. Первые 15 заданий – обязательны для выполнения. Если у вас останется время, переходите к выполнению дополнительных заданий с 16 по 19. Сейчас я каждому дам листок с заданиями. Не начинайте выполнять работу до моего разрешения».</w:t>
      </w:r>
      <w:r>
        <w:t xml:space="preserve"> </w:t>
      </w:r>
    </w:p>
    <w:p w:rsidR="00CB1604" w:rsidRDefault="00CB1604" w:rsidP="00CB1604">
      <w:pPr>
        <w:pStyle w:val="a3"/>
        <w:ind w:firstLine="709"/>
      </w:pPr>
      <w:r>
        <w:t xml:space="preserve">При раздаче листочков с заданиями скажите учащимся: </w:t>
      </w:r>
      <w:r w:rsidRPr="008843C6">
        <w:rPr>
          <w:i/>
          <w:color w:val="000000"/>
          <w:shd w:val="clear" w:color="auto" w:fill="D9D9D9" w:themeFill="background1" w:themeFillShade="D9"/>
        </w:rPr>
        <w:t>«Внимательно читайте каждое задание,</w:t>
      </w:r>
      <w:r>
        <w:rPr>
          <w:i/>
          <w:color w:val="000000"/>
          <w:shd w:val="clear" w:color="auto" w:fill="D9D9D9" w:themeFill="background1" w:themeFillShade="D9"/>
        </w:rPr>
        <w:t xml:space="preserve"> </w:t>
      </w:r>
      <w:r w:rsidRPr="008843C6">
        <w:rPr>
          <w:i/>
          <w:color w:val="000000"/>
          <w:shd w:val="clear" w:color="auto" w:fill="D9D9D9" w:themeFill="background1" w:themeFillShade="D9"/>
        </w:rPr>
        <w:t>отмечайте или записывайте на этом листке свои ответы, как указано в задании.</w:t>
      </w:r>
      <w:r>
        <w:rPr>
          <w:i/>
          <w:color w:val="000000"/>
          <w:shd w:val="clear" w:color="auto" w:fill="D9D9D9" w:themeFill="background1" w:themeFillShade="D9"/>
        </w:rPr>
        <w:t xml:space="preserve"> </w:t>
      </w:r>
      <w:r w:rsidRPr="008843C6">
        <w:rPr>
          <w:i/>
          <w:color w:val="000000"/>
          <w:shd w:val="clear" w:color="auto" w:fill="D9D9D9" w:themeFill="background1" w:themeFillShade="D9"/>
        </w:rPr>
        <w:t xml:space="preserve">Теперь приступайте к работе». </w:t>
      </w:r>
    </w:p>
    <w:p w:rsidR="00CB1604" w:rsidRDefault="00CB1604" w:rsidP="00CB1604">
      <w:pPr>
        <w:pStyle w:val="21"/>
        <w:ind w:firstLine="709"/>
        <w:rPr>
          <w:sz w:val="24"/>
        </w:rPr>
      </w:pPr>
      <w:r>
        <w:rPr>
          <w:sz w:val="24"/>
        </w:rPr>
        <w:t>По мере того, как дети будут справляться с заданиями, подходите к ним и проверяйте, на все ли задания №№ 1-15 они ответили перед тем, как перейти к заданиям №№16-20 (некоторые дети могут пропустить задание, забыть выполнить, отвлечься и т.п.).</w:t>
      </w:r>
    </w:p>
    <w:p w:rsidR="00CB1604" w:rsidRDefault="00CB1604" w:rsidP="00CB1604">
      <w:pPr>
        <w:ind w:firstLine="708"/>
        <w:jc w:val="both"/>
      </w:pPr>
    </w:p>
    <w:p w:rsidR="00CB1604" w:rsidRPr="0069319A" w:rsidRDefault="00CB1604" w:rsidP="00CB1604">
      <w:pPr>
        <w:ind w:firstLine="708"/>
        <w:jc w:val="both"/>
      </w:pPr>
      <w:r w:rsidRPr="0069319A">
        <w:t>За 5 минут до окончания работы необходимо предупредить учащихся.</w:t>
      </w:r>
    </w:p>
    <w:p w:rsidR="00CB1604" w:rsidRPr="0069319A" w:rsidRDefault="00CB1604" w:rsidP="00CB1604">
      <w:pPr>
        <w:shd w:val="clear" w:color="auto" w:fill="D9D9D9" w:themeFill="background1" w:themeFillShade="D9"/>
        <w:ind w:firstLine="708"/>
        <w:jc w:val="both"/>
      </w:pPr>
      <w:r w:rsidRPr="0069319A">
        <w:t xml:space="preserve">На выполнение работы у вас осталось 5 минут. Просмотрите задания, которые вы </w:t>
      </w:r>
      <w:r w:rsidRPr="002D3BC0">
        <w:t>ещё</w:t>
      </w:r>
      <w:r w:rsidRPr="0069319A">
        <w:t xml:space="preserve"> не выполнили. Проверьте также, не пропустили ли вы какое-нибудь задание.</w:t>
      </w:r>
    </w:p>
    <w:p w:rsidR="00CB1604" w:rsidRPr="000068C8" w:rsidRDefault="00CB1604" w:rsidP="00CB1604">
      <w:pPr>
        <w:pStyle w:val="21"/>
        <w:ind w:firstLine="709"/>
        <w:rPr>
          <w:iCs/>
          <w:sz w:val="24"/>
        </w:rPr>
      </w:pPr>
      <w:r w:rsidRPr="000068C8">
        <w:rPr>
          <w:iCs/>
          <w:sz w:val="24"/>
        </w:rPr>
        <w:t xml:space="preserve">Учитель: </w:t>
      </w:r>
      <w:r w:rsidRPr="00AC5E22">
        <w:rPr>
          <w:i/>
          <w:sz w:val="24"/>
          <w:szCs w:val="24"/>
          <w:shd w:val="clear" w:color="auto" w:fill="D9D9D9" w:themeFill="background1" w:themeFillShade="D9"/>
        </w:rPr>
        <w:t>«Ребята! Кто закончил выполнение всей работы, поднимите руку, я подойду и возьму</w:t>
      </w:r>
      <w:r>
        <w:rPr>
          <w:i/>
          <w:sz w:val="24"/>
          <w:szCs w:val="24"/>
          <w:shd w:val="clear" w:color="auto" w:fill="D9D9D9" w:themeFill="background1" w:themeFillShade="D9"/>
        </w:rPr>
        <w:t xml:space="preserve"> </w:t>
      </w:r>
      <w:r w:rsidRPr="00AC5E22">
        <w:rPr>
          <w:i/>
          <w:sz w:val="24"/>
          <w:szCs w:val="24"/>
          <w:shd w:val="clear" w:color="auto" w:fill="D9D9D9" w:themeFill="background1" w:themeFillShade="D9"/>
        </w:rPr>
        <w:t>работу».</w:t>
      </w:r>
    </w:p>
    <w:p w:rsidR="00CB1604" w:rsidRDefault="00CB1604" w:rsidP="00CB1604">
      <w:pPr>
        <w:pStyle w:val="21"/>
        <w:ind w:firstLine="709"/>
        <w:rPr>
          <w:iCs/>
          <w:sz w:val="24"/>
        </w:rPr>
      </w:pPr>
      <w:r w:rsidRPr="000068C8">
        <w:rPr>
          <w:iCs/>
          <w:sz w:val="24"/>
        </w:rPr>
        <w:t>Пройдите по классу и соберите работы учащихся.</w:t>
      </w:r>
      <w:r>
        <w:rPr>
          <w:iCs/>
          <w:sz w:val="24"/>
        </w:rPr>
        <w:t xml:space="preserve"> </w:t>
      </w:r>
      <w:r w:rsidRPr="000068C8">
        <w:rPr>
          <w:iCs/>
          <w:sz w:val="24"/>
        </w:rPr>
        <w:t>Поблагодарите детей за хорошую работу.</w:t>
      </w:r>
    </w:p>
    <w:p w:rsidR="00CB1604" w:rsidRDefault="00CB1604" w:rsidP="00CB1604">
      <w:pPr>
        <w:pStyle w:val="21"/>
        <w:ind w:firstLine="709"/>
        <w:rPr>
          <w:iCs/>
          <w:sz w:val="24"/>
        </w:rPr>
      </w:pPr>
    </w:p>
    <w:p w:rsidR="002767FB" w:rsidRDefault="002767FB"/>
    <w:sectPr w:rsidR="002767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73"/>
    <w:rsid w:val="002767FB"/>
    <w:rsid w:val="00735F73"/>
    <w:rsid w:val="00B9470B"/>
    <w:rsid w:val="00CB1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621B2-D664-45E2-92A6-F4522B45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1604"/>
    <w:pPr>
      <w:spacing w:after="0" w:line="240" w:lineRule="auto"/>
    </w:pPr>
    <w:rPr>
      <w:rFonts w:ascii="Times New Roman" w:eastAsia="Times New Roman" w:hAnsi="Times New Roman" w:cs="Times New Roman"/>
      <w:sz w:val="24"/>
      <w:szCs w:val="24"/>
      <w:lang w:eastAsia="ru-RU"/>
    </w:rPr>
  </w:style>
  <w:style w:type="paragraph" w:styleId="7">
    <w:name w:val="heading 7"/>
    <w:basedOn w:val="a"/>
    <w:next w:val="a"/>
    <w:link w:val="70"/>
    <w:qFormat/>
    <w:rsid w:val="00CB1604"/>
    <w:pPr>
      <w:keepNext/>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CB1604"/>
    <w:rPr>
      <w:rFonts w:ascii="Times New Roman" w:eastAsia="Times New Roman" w:hAnsi="Times New Roman" w:cs="Times New Roman"/>
      <w:sz w:val="28"/>
      <w:szCs w:val="24"/>
      <w:lang w:eastAsia="ru-RU"/>
    </w:rPr>
  </w:style>
  <w:style w:type="paragraph" w:styleId="a3">
    <w:name w:val="Body Text Indent"/>
    <w:basedOn w:val="a"/>
    <w:link w:val="a4"/>
    <w:rsid w:val="00CB1604"/>
    <w:pPr>
      <w:ind w:firstLine="567"/>
      <w:jc w:val="both"/>
    </w:pPr>
  </w:style>
  <w:style w:type="character" w:customStyle="1" w:styleId="a4">
    <w:name w:val="Основной текст с отступом Знак"/>
    <w:basedOn w:val="a0"/>
    <w:link w:val="a3"/>
    <w:rsid w:val="00CB1604"/>
    <w:rPr>
      <w:rFonts w:ascii="Times New Roman" w:eastAsia="Times New Roman" w:hAnsi="Times New Roman" w:cs="Times New Roman"/>
      <w:sz w:val="24"/>
      <w:szCs w:val="24"/>
      <w:lang w:eastAsia="ru-RU"/>
    </w:rPr>
  </w:style>
  <w:style w:type="paragraph" w:styleId="a5">
    <w:name w:val="Body Text"/>
    <w:basedOn w:val="a"/>
    <w:link w:val="a6"/>
    <w:rsid w:val="00CB1604"/>
    <w:pPr>
      <w:jc w:val="both"/>
    </w:pPr>
  </w:style>
  <w:style w:type="character" w:customStyle="1" w:styleId="a6">
    <w:name w:val="Основной текст Знак"/>
    <w:basedOn w:val="a0"/>
    <w:link w:val="a5"/>
    <w:rsid w:val="00CB1604"/>
    <w:rPr>
      <w:rFonts w:ascii="Times New Roman" w:eastAsia="Times New Roman" w:hAnsi="Times New Roman" w:cs="Times New Roman"/>
      <w:sz w:val="24"/>
      <w:szCs w:val="24"/>
      <w:lang w:eastAsia="ru-RU"/>
    </w:rPr>
  </w:style>
  <w:style w:type="paragraph" w:styleId="2">
    <w:name w:val="Body Text Indent 2"/>
    <w:basedOn w:val="a"/>
    <w:link w:val="20"/>
    <w:rsid w:val="00CB1604"/>
    <w:pPr>
      <w:shd w:val="clear" w:color="auto" w:fill="FFFFFF"/>
      <w:autoSpaceDE w:val="0"/>
      <w:autoSpaceDN w:val="0"/>
      <w:adjustRightInd w:val="0"/>
      <w:ind w:firstLine="680"/>
      <w:jc w:val="both"/>
    </w:pPr>
    <w:rPr>
      <w:color w:val="000000"/>
      <w:sz w:val="28"/>
      <w:szCs w:val="28"/>
    </w:rPr>
  </w:style>
  <w:style w:type="character" w:customStyle="1" w:styleId="20">
    <w:name w:val="Основной текст с отступом 2 Знак"/>
    <w:basedOn w:val="a0"/>
    <w:link w:val="2"/>
    <w:rsid w:val="00CB1604"/>
    <w:rPr>
      <w:rFonts w:ascii="Times New Roman" w:eastAsia="Times New Roman" w:hAnsi="Times New Roman" w:cs="Times New Roman"/>
      <w:color w:val="000000"/>
      <w:sz w:val="28"/>
      <w:szCs w:val="28"/>
      <w:shd w:val="clear" w:color="auto" w:fill="FFFFFF"/>
      <w:lang w:eastAsia="ru-RU"/>
    </w:rPr>
  </w:style>
  <w:style w:type="paragraph" w:styleId="21">
    <w:name w:val="Body Text 2"/>
    <w:basedOn w:val="a"/>
    <w:link w:val="22"/>
    <w:rsid w:val="00CB1604"/>
    <w:pPr>
      <w:shd w:val="clear" w:color="auto" w:fill="FFFFFF"/>
      <w:autoSpaceDE w:val="0"/>
      <w:autoSpaceDN w:val="0"/>
      <w:adjustRightInd w:val="0"/>
      <w:jc w:val="both"/>
    </w:pPr>
    <w:rPr>
      <w:color w:val="000000"/>
      <w:sz w:val="28"/>
      <w:szCs w:val="28"/>
    </w:rPr>
  </w:style>
  <w:style w:type="character" w:customStyle="1" w:styleId="22">
    <w:name w:val="Основной текст 2 Знак"/>
    <w:basedOn w:val="a0"/>
    <w:link w:val="21"/>
    <w:rsid w:val="00CB1604"/>
    <w:rPr>
      <w:rFonts w:ascii="Times New Roman" w:eastAsia="Times New Roman" w:hAnsi="Times New Roman" w:cs="Times New Roman"/>
      <w:color w:val="000000"/>
      <w:sz w:val="28"/>
      <w:szCs w:val="28"/>
      <w:shd w:val="clear" w:color="auto" w:fill="FFFFF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1899</Characters>
  <Application>Microsoft Office Word</Application>
  <DocSecurity>0</DocSecurity>
  <Lines>15</Lines>
  <Paragraphs>4</Paragraphs>
  <ScaleCrop>false</ScaleCrop>
  <Company>SPecialiST RePack</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2016-04-11T11:30:00Z</dcterms:created>
  <dcterms:modified xsi:type="dcterms:W3CDTF">2016-04-11T12:02:00Z</dcterms:modified>
</cp:coreProperties>
</file>