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this document is coalesce the terminology we use around testing to support collaboration, whilst at the same time encouraging good practice, particularly around following a layered approach. This document also acts as a useful template for your projects Testing Strategy. The Test Types are drawn from a holistic model of an application that sits inside an ‘eco system’, but views the application as an independent component rather than part of a monolith or pyramid. 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00663" cy="301804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98706" y="1735347"/>
                          <a:ext cx="5300663" cy="3018047"/>
                          <a:chOff x="2998706" y="1735347"/>
                          <a:chExt cx="7262319" cy="4089313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147900" y="2619550"/>
                            <a:ext cx="654900" cy="4278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2998706" y="1735347"/>
                            <a:ext cx="7262314" cy="4089313"/>
                            <a:chOff x="607441" y="142953"/>
                            <a:chExt cx="7773000" cy="46671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607441" y="142953"/>
                              <a:ext cx="7773000" cy="466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92522" y="1232542"/>
                              <a:ext cx="2517900" cy="17739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381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60"/>
                                    <w:vertAlign w:val="baseline"/>
                                  </w:rPr>
                                  <w:t xml:space="preserve">My UI or Service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542499" y="142953"/>
                              <a:ext cx="3808120" cy="508389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Consumers of your domain incl upstream apps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542499" y="3552192"/>
                              <a:ext cx="3808120" cy="1257846"/>
                            </a:xfrm>
                            <a:prstGeom prst="flowChartOffpage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Your 3rd Party Dependencies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incl.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essaging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,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APIs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, direct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DB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update, redirects, callbacks etc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 flipH="1">
                              <a:off x="3139339" y="3064375"/>
                              <a:ext cx="643500" cy="447600"/>
                            </a:xfrm>
                            <a:prstGeom prst="downArrow">
                              <a:avLst>
                                <a:gd fmla="val 50000" name="adj1"/>
                                <a:gd fmla="val 53536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443237" y="2481275"/>
                              <a:ext cx="1971525" cy="33827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App Domain State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601370" y="1250276"/>
                              <a:ext cx="1900200" cy="161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FF0000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Stub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443225" y="3612463"/>
                              <a:ext cx="1900200" cy="161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FF0000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Stub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 flipH="1">
                              <a:off x="3139341" y="727009"/>
                              <a:ext cx="643500" cy="447600"/>
                            </a:xfrm>
                            <a:prstGeom prst="downArrow">
                              <a:avLst>
                                <a:gd fmla="val 50000" name="adj1"/>
                                <a:gd fmla="val 5000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  <wps:wsp>
                        <wps:cNvSpPr/>
                        <wps:cNvPr id="13" name="Shape 13"/>
                        <wps:spPr>
                          <a:xfrm>
                            <a:off x="8132525" y="4986625"/>
                            <a:ext cx="2128500" cy="427800"/>
                          </a:xfrm>
                          <a:prstGeom prst="flowChartOffpage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Downstream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7514100" y="4912375"/>
                            <a:ext cx="460500" cy="427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7038900" y="2818525"/>
                            <a:ext cx="460500" cy="594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00663" cy="301804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0663" cy="30180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NB. </w:t>
      </w:r>
      <w:r w:rsidDel="00000000" w:rsidR="00000000" w:rsidRPr="00000000">
        <w:rPr>
          <w:rtl w:val="0"/>
        </w:rPr>
        <w:t xml:space="preserve">For UI applications, the state is the DOM, and this is subject to external mutation which makes it very difficult to control :(</w:t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l0yjpd7fs2kw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ty8p35n7ro0g" w:id="1"/>
      <w:bookmarkEnd w:id="1"/>
      <w:r w:rsidDel="00000000" w:rsidR="00000000" w:rsidRPr="00000000">
        <w:rPr>
          <w:rtl w:val="0"/>
        </w:rPr>
        <w:t xml:space="preserve">Layer ‘A’</w:t>
      </w:r>
    </w:p>
    <w:tbl>
      <w:tblPr>
        <w:tblStyle w:val="Table1"/>
        <w:tblW w:w="1002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670"/>
        <w:gridCol w:w="3960"/>
        <w:gridCol w:w="1680"/>
        <w:tblGridChange w:id="0">
          <w:tblGrid>
            <w:gridCol w:w="1710"/>
            <w:gridCol w:w="2670"/>
            <w:gridCol w:w="396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Define my application under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I can support independent testing and fail fast and fail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color w:val="222222"/>
                <w:sz w:val="19"/>
                <w:szCs w:val="19"/>
                <w:rtl w:val="0"/>
              </w:rPr>
              <w:t xml:space="preserve">Look at commonality of; deployment, technology, state, contract definition, delivery responsibility and delivery cycles etc.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(white box)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technical design,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a TDD approach, , living documentation, and fail fast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each method in each end-point, mocking dependent methods.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 env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Demonstrate robustness.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Missed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&amp;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code style, design, correctness and efficiency, exposures,dead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Tools such as Sonar, Jacoco, Codacy, Veracode,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 env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GitHub pull request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(black box)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Verifying the deployed app: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meeting ACs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transitioning local 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calling 3rd parties ‘</w:t>
            </w:r>
            <w:r w:rsidDel="00000000" w:rsidR="00000000" w:rsidRPr="00000000">
              <w:rPr>
                <w:b w:val="1"/>
                <w:rtl w:val="0"/>
              </w:rPr>
              <w:t xml:space="preserve">smart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stubs’</w:t>
            </w:r>
            <w:r w:rsidDel="00000000" w:rsidR="00000000" w:rsidRPr="00000000">
              <w:rPr>
                <w:rtl w:val="0"/>
              </w:rPr>
              <w:t xml:space="preserve"> correctly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APIs, is it consistent with swagger contract and swagger reflects the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UIs, layout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BDD tests against my service or BDD tests against UI components. Using ‘smart’ stubs of dependencies. Can use; Cucumber for API, Chai for F-E JS (BDD tools available for Angular and React), and Appium+Cucumber for mobile.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domain state transition with journeys across endpoints of UI components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Verify the content of calls to 3rd parties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 APIs and SmartStubs, run same tests against the stub of my service and check same validations and payloads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 UIs, Visual comparisons across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 env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run in &lt;10mins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Also trigerred when contract changes for third parties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I meet my SLA under peak prod load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 testing can verify scalability.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typical user journeys in CI, with stubs for dependent services (having SLA latency) under peak prod load. Capture response times, requests per second.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 include Gatling, JMeter, WebPageTest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 like for the app &lt;10mins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I continue to meet my SLA unexpected peaks. Can I recover from the peaks.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the Load test, with extreme loa, ramping up from normal load, to extreme load causing errors, then back to normal load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 like env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Will I continue to meet my SLA over extended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the Load test over a long period. Capture response times, requests per second, threads, cpu, memory etc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Bear in mind some envs restart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I bypass the interface to expose private assets or perform invalid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tools such Qualys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Dynamic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bugs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checks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Ethical hacking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Bring domain knowledge and QE ingenuity to identify bugs and sense-check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QA/PreProd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 hoc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Infrastructure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Resilience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Chaos testing. Eg take down a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 Hoc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 Validity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Validate config meets ACs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Lint or comparisons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Heart beat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 health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the health of the application by running key scenarios in 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 &amp; device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my app function across my distribution channels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Re-run functional tests across browsers and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BrowserStack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we have an acceptable SEO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 DeepCrawl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I break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Human ingenuity and experience.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Innovative ways of testing; bug bashes, crowd sourcing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Fallback &amp; Recovery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I recover from fallback, do I need to clean-up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Install new version, run tests, fallback and install previous version without clearing local and persisted data, run previous version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Accessibility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application accessible to disabled person?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source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contextualSpacing w:val="0"/>
        <w:rPr/>
      </w:pPr>
      <w:bookmarkStart w:colFirst="0" w:colLast="0" w:name="_pvep8xn5aw2n" w:id="2"/>
      <w:bookmarkEnd w:id="2"/>
      <w:r w:rsidDel="00000000" w:rsidR="00000000" w:rsidRPr="00000000">
        <w:rPr>
          <w:rtl w:val="0"/>
        </w:rPr>
        <w:t xml:space="preserve">Layer B</w:t>
      </w:r>
    </w:p>
    <w:tbl>
      <w:tblPr>
        <w:tblStyle w:val="Table2"/>
        <w:tblW w:w="1002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670"/>
        <w:gridCol w:w="3960"/>
        <w:gridCol w:w="1680"/>
        <w:tblGridChange w:id="0">
          <w:tblGrid>
            <w:gridCol w:w="1710"/>
            <w:gridCol w:w="2670"/>
            <w:gridCol w:w="396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integration with 3rd party dependencies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i.e. services you rely on.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Only needed if you change or contracts change.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Either...</w:t>
              <w:br w:type="textWrapping"/>
              <w:t xml:space="preserve">A small set of tests checking the integration with real 3rd party dependencies..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 </w:t>
              <w:br w:type="textWrapping"/>
              <w:t xml:space="preserve">if you are using SmartStubs and they represent tight contracts and your service verifiers that it honours the contract...Nothing to do as, Your ‘’Functional’’ test should be triggered on a dependent service contract change.</w:t>
              <w:br w:type="textWrapping"/>
              <w:t xml:space="preserve">Or</w:t>
              <w:br w:type="textWrapping"/>
              <w:t xml:space="preserve">If you are using client sdks then again nothing as your integration is checked at compile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contextualSpacing w:val="0"/>
        <w:rPr/>
      </w:pPr>
      <w:bookmarkStart w:colFirst="0" w:colLast="0" w:name="_d4xdephses3r" w:id="3"/>
      <w:bookmarkEnd w:id="3"/>
      <w:r w:rsidDel="00000000" w:rsidR="00000000" w:rsidRPr="00000000">
        <w:rPr>
          <w:rtl w:val="0"/>
        </w:rPr>
        <w:t xml:space="preserve">Layer C</w:t>
      </w:r>
    </w:p>
    <w:tbl>
      <w:tblPr>
        <w:tblStyle w:val="Table3"/>
        <w:tblW w:w="1002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670"/>
        <w:gridCol w:w="3960"/>
        <w:gridCol w:w="1680"/>
        <w:tblGridChange w:id="0">
          <w:tblGrid>
            <w:gridCol w:w="1710"/>
            <w:gridCol w:w="2670"/>
            <w:gridCol w:w="396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Downstream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the contract is not tight then we need to check the payload validity to APIs and downstream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Maybe manual or triggering the downstream test passing in your data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1"/>
        <w:contextualSpacing w:val="0"/>
        <w:rPr/>
      </w:pPr>
      <w:bookmarkStart w:colFirst="0" w:colLast="0" w:name="_cwp3ggy3h99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contextualSpacing w:val="0"/>
        <w:rPr/>
      </w:pPr>
      <w:bookmarkStart w:colFirst="0" w:colLast="0" w:name="_qtb8b1iin5n5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contextualSpacing w:val="0"/>
        <w:rPr/>
      </w:pPr>
      <w:bookmarkStart w:colFirst="0" w:colLast="0" w:name="_bjl2bxz3adco" w:id="6"/>
      <w:bookmarkEnd w:id="6"/>
      <w:r w:rsidDel="00000000" w:rsidR="00000000" w:rsidRPr="00000000">
        <w:rPr>
          <w:rtl w:val="0"/>
        </w:rPr>
        <w:t xml:space="preserve">Layer D</w:t>
      </w:r>
    </w:p>
    <w:tbl>
      <w:tblPr>
        <w:tblStyle w:val="Table4"/>
        <w:tblW w:w="1002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670"/>
        <w:gridCol w:w="3960"/>
        <w:gridCol w:w="1680"/>
        <w:tblGridChange w:id="0">
          <w:tblGrid>
            <w:gridCol w:w="1710"/>
            <w:gridCol w:w="2670"/>
            <w:gridCol w:w="396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Consumer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integration with 3rd party consumers, services or apps that rely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you. 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Only needed if contract changes.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Either…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your PACT tests or trigger the consumer’s Dependency Integration tests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 </w:t>
              <w:br w:type="textWrapping"/>
              <w:t xml:space="preserve">if you are using SmartStubs and they represent tight contracts and the service verifies it is honoring the contract ...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Nothing to do as, Consumers’ Functional’’ test</w:t>
            </w:r>
            <w:r w:rsidDel="00000000" w:rsidR="00000000" w:rsidRPr="00000000">
              <w:rPr>
                <w:b w:val="1"/>
                <w:rtl w:val="0"/>
              </w:rPr>
              <w:t xml:space="preserve"> should be triggered on your contract change.</w:t>
            </w:r>
            <w:r w:rsidDel="00000000" w:rsidR="00000000" w:rsidRPr="00000000">
              <w:rPr>
                <w:rtl w:val="0"/>
              </w:rPr>
              <w:br w:type="textWrapping"/>
              <w:t xml:space="preserve">Or</w:t>
              <w:br w:type="textWrapping"/>
              <w:t xml:space="preserve">If your consumers are using client sdks then nothing to do as, Consumers’ Functional’’ test should be triggered on your contract change.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Kick of Consumer ‘B’/’C’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1"/>
        <w:contextualSpacing w:val="0"/>
        <w:rPr/>
      </w:pPr>
      <w:bookmarkStart w:colFirst="0" w:colLast="0" w:name="_wrsgxce7kwq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contextualSpacing w:val="0"/>
        <w:rPr/>
      </w:pPr>
      <w:bookmarkStart w:colFirst="0" w:colLast="0" w:name="_ehl9yglr0a0b" w:id="8"/>
      <w:bookmarkEnd w:id="8"/>
      <w:r w:rsidDel="00000000" w:rsidR="00000000" w:rsidRPr="00000000">
        <w:rPr>
          <w:rtl w:val="0"/>
        </w:rPr>
        <w:t xml:space="preserve">Where To Start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good starting implementation would be to build in CI: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 ‘A’ functional (stubbed back-ends) + performance load (if needed) + static security tests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level ‘B’ dependency integration test (subset of functional with real dependencies)</w:t>
      </w:r>
    </w:p>
    <w:p w:rsidR="00000000" w:rsidDel="00000000" w:rsidP="00000000" w:rsidRDefault="00000000" w:rsidRPr="00000000" w14:paraId="000000A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N.b. Plus manual exploratory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