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96FF0" w14:textId="268D5EE5" w:rsidR="005551AE" w:rsidRPr="00FE6687" w:rsidRDefault="00FE6687" w:rsidP="00692D47">
      <w:pPr>
        <w:pStyle w:val="Ttulo1"/>
      </w:pPr>
      <w:r w:rsidRPr="00FE6687">
        <w:t>Diseño y construcción de unidades de monitoreo móviles de material particulado PM 2.5 y PM 10 en tiempo real mediante sensores ambientales de bajo costo.</w:t>
      </w:r>
    </w:p>
    <w:p w14:paraId="5940C407" w14:textId="187E32D6" w:rsidR="006F0A42" w:rsidRDefault="006F0A42" w:rsidP="00FE6687">
      <w:pPr>
        <w:jc w:val="center"/>
      </w:pPr>
    </w:p>
    <w:p w14:paraId="3C7105B2" w14:textId="0D62556B" w:rsidR="00FE6687" w:rsidRDefault="00FE6687" w:rsidP="00FE6687">
      <w:pPr>
        <w:jc w:val="center"/>
      </w:pPr>
    </w:p>
    <w:p w14:paraId="1073AB10" w14:textId="40763956" w:rsidR="00FE6687" w:rsidRDefault="00FE6687" w:rsidP="00FE6687">
      <w:pPr>
        <w:jc w:val="center"/>
      </w:pPr>
    </w:p>
    <w:p w14:paraId="12827EBF" w14:textId="33452B72" w:rsidR="00FE6687" w:rsidRDefault="00FE6687" w:rsidP="00FE6687">
      <w:pPr>
        <w:jc w:val="center"/>
      </w:pPr>
    </w:p>
    <w:p w14:paraId="7FA087E1" w14:textId="4C89D047" w:rsidR="00FE6687" w:rsidRDefault="00FE6687" w:rsidP="00FE6687">
      <w:pPr>
        <w:jc w:val="center"/>
      </w:pPr>
    </w:p>
    <w:p w14:paraId="5E081247" w14:textId="77777777" w:rsidR="00FE6687" w:rsidRDefault="00FE6687" w:rsidP="00FE6687">
      <w:pPr>
        <w:jc w:val="center"/>
      </w:pPr>
    </w:p>
    <w:p w14:paraId="7868CF0A" w14:textId="67DBA486" w:rsidR="00FE6687" w:rsidRDefault="00FE6687" w:rsidP="00FE6687">
      <w:pPr>
        <w:jc w:val="center"/>
      </w:pPr>
    </w:p>
    <w:p w14:paraId="7043861D" w14:textId="61B7A006" w:rsidR="00FE6687" w:rsidRDefault="00FE6687" w:rsidP="00FE6687">
      <w:pPr>
        <w:jc w:val="center"/>
        <w:rPr>
          <w:b/>
        </w:rPr>
      </w:pPr>
      <w:r>
        <w:rPr>
          <w:b/>
        </w:rPr>
        <w:t>Patricio Emanuel Torres Manquepillan</w:t>
      </w:r>
    </w:p>
    <w:p w14:paraId="5C82FDEA" w14:textId="2853DDE4" w:rsidR="00FE6687" w:rsidRDefault="00FE6687" w:rsidP="00FE6687">
      <w:pPr>
        <w:jc w:val="center"/>
        <w:rPr>
          <w:b/>
        </w:rPr>
      </w:pPr>
    </w:p>
    <w:p w14:paraId="34742C2D" w14:textId="67CF8499" w:rsidR="00FE6687" w:rsidRDefault="00FE6687" w:rsidP="00FE6687">
      <w:pPr>
        <w:jc w:val="center"/>
        <w:rPr>
          <w:b/>
        </w:rPr>
      </w:pPr>
    </w:p>
    <w:p w14:paraId="1F1EE203" w14:textId="7ED14D4D" w:rsidR="00FE6687" w:rsidRDefault="00FE6687" w:rsidP="00FE6687">
      <w:pPr>
        <w:jc w:val="center"/>
        <w:rPr>
          <w:b/>
        </w:rPr>
      </w:pPr>
    </w:p>
    <w:p w14:paraId="1C36771F" w14:textId="7084A172" w:rsidR="00FE6687" w:rsidRDefault="00FE6687" w:rsidP="00FE6687">
      <w:pPr>
        <w:jc w:val="center"/>
        <w:rPr>
          <w:b/>
        </w:rPr>
      </w:pPr>
    </w:p>
    <w:p w14:paraId="2B3293AB" w14:textId="77777777" w:rsidR="00FE6687" w:rsidRDefault="00FE6687" w:rsidP="00FE6687">
      <w:pPr>
        <w:jc w:val="center"/>
        <w:rPr>
          <w:b/>
        </w:rPr>
      </w:pPr>
    </w:p>
    <w:p w14:paraId="10ECD3C3" w14:textId="77777777" w:rsidR="00FE6687" w:rsidRDefault="00FE6687" w:rsidP="00FE6687">
      <w:pPr>
        <w:spacing w:line="240" w:lineRule="auto"/>
        <w:jc w:val="center"/>
        <w:rPr>
          <w:b/>
        </w:rPr>
      </w:pPr>
      <w:r>
        <w:rPr>
          <w:b/>
        </w:rPr>
        <w:t xml:space="preserve">Trabajo de Titulo presentado a la </w:t>
      </w:r>
    </w:p>
    <w:p w14:paraId="40C3DFB8" w14:textId="77777777" w:rsidR="00FE6687" w:rsidRDefault="00FE6687" w:rsidP="00FE6687">
      <w:pPr>
        <w:spacing w:line="240" w:lineRule="auto"/>
        <w:jc w:val="center"/>
        <w:rPr>
          <w:b/>
        </w:rPr>
      </w:pPr>
      <w:r>
        <w:rPr>
          <w:b/>
        </w:rPr>
        <w:t xml:space="preserve">Facultad de Ingeniería de la Universidad </w:t>
      </w:r>
      <w:proofErr w:type="spellStart"/>
      <w:r>
        <w:rPr>
          <w:b/>
        </w:rPr>
        <w:t>Catolica</w:t>
      </w:r>
      <w:proofErr w:type="spellEnd"/>
      <w:r>
        <w:rPr>
          <w:b/>
        </w:rPr>
        <w:t xml:space="preserve"> de Temuco</w:t>
      </w:r>
    </w:p>
    <w:p w14:paraId="26CEA617" w14:textId="4E57C756" w:rsidR="00FE6687" w:rsidRDefault="00FE6687" w:rsidP="00FE6687">
      <w:pPr>
        <w:spacing w:line="240" w:lineRule="auto"/>
        <w:jc w:val="center"/>
        <w:rPr>
          <w:b/>
        </w:rPr>
      </w:pPr>
      <w:r>
        <w:rPr>
          <w:b/>
        </w:rPr>
        <w:t xml:space="preserve"> Para Optar al Titulo de Ingeniero Civil </w:t>
      </w:r>
      <w:proofErr w:type="spellStart"/>
      <w:r>
        <w:rPr>
          <w:b/>
        </w:rPr>
        <w:t>Informatico</w:t>
      </w:r>
      <w:proofErr w:type="spellEnd"/>
      <w:r>
        <w:rPr>
          <w:b/>
        </w:rPr>
        <w:t>.</w:t>
      </w:r>
    </w:p>
    <w:p w14:paraId="1886FB45" w14:textId="77777777" w:rsidR="00FE6687" w:rsidRPr="00FE6687" w:rsidRDefault="00FE6687" w:rsidP="00FE6687">
      <w:pPr>
        <w:spacing w:line="240" w:lineRule="auto"/>
        <w:jc w:val="center"/>
        <w:rPr>
          <w:b/>
        </w:rPr>
      </w:pPr>
    </w:p>
    <w:p w14:paraId="24AD34C2" w14:textId="77777777" w:rsidR="005551AE" w:rsidRPr="00DF4F4D" w:rsidRDefault="00DF4F4D" w:rsidP="00657325">
      <w:pPr>
        <w:pStyle w:val="Ttulo1"/>
      </w:pPr>
      <w:r w:rsidRPr="00DF4F4D">
        <w:lastRenderedPageBreak/>
        <w:t>1.</w:t>
      </w:r>
      <w:r>
        <w:t xml:space="preserve"> </w:t>
      </w:r>
      <w:r w:rsidRPr="00DF4F4D">
        <w:t>Resumen</w:t>
      </w:r>
    </w:p>
    <w:p w14:paraId="1D811C8E" w14:textId="61A5EE53" w:rsidR="00EF4860" w:rsidRDefault="002F5088" w:rsidP="00474737">
      <w:pPr>
        <w:spacing w:line="480" w:lineRule="auto"/>
        <w:ind w:left="360"/>
      </w:pPr>
      <w:r>
        <w:t>E</w:t>
      </w:r>
      <w:r w:rsidR="00EF4860">
        <w:t>ste documento toma el tema de la contaminación ambiental del aire</w:t>
      </w:r>
      <w:r w:rsidR="000831BE">
        <w:t xml:space="preserve"> en sectores urbanos</w:t>
      </w:r>
      <w:r w:rsidR="00EF4860">
        <w:t xml:space="preserve"> y en específico el problema de la medición de material particulado en las ciudades de Chile, analizando la forma y los resultados de estos reconociendo problemas fundamentales tales como la extrapolación de los datos a nivel geográfico y el espacio temporal entre datos consecutivos. Para ello se propone una solución que se basa en la utilización de microcontroladores y sensores de bajo coste con las particularidades de poder ser utilizados de forma remota y de dispositivos muy pequeños dándole así la capacidad de realizar su función sobre el transporte publico que recorre toda una ciudad. También se revisa la norma chilena vigente</w:t>
      </w:r>
      <w:r w:rsidR="000831BE">
        <w:t>, la manera en que se definen los distintos niveles de emergencia y las medidas a tomar</w:t>
      </w:r>
      <w:r w:rsidR="00EF4860">
        <w:t xml:space="preserve"> con el fin de adecuarse a ella.</w:t>
      </w:r>
      <w:r w:rsidR="000831BE">
        <w:t xml:space="preserve"> </w:t>
      </w:r>
      <w:r w:rsidR="00D34A46">
        <w:t xml:space="preserve">Se analiza la </w:t>
      </w:r>
      <w:r w:rsidR="000831BE">
        <w:t>definición</w:t>
      </w:r>
      <w:r w:rsidR="00D34A46">
        <w:t xml:space="preserve"> de mate</w:t>
      </w:r>
      <w:r w:rsidR="000831BE">
        <w:t xml:space="preserve">rial particulado y como es catalogado según la comunidad científica. Revisamos una implementación de estaciones de monitoreo de CO2 en vehículos con la intención de determinar microclimas dentro de una ciudad. Se plantean objetivos </w:t>
      </w:r>
      <w:r w:rsidR="007D2B53">
        <w:t>concisos</w:t>
      </w:r>
      <w:r w:rsidR="000831BE">
        <w:t xml:space="preserve"> para la implementación de un sistema unificado capaz de </w:t>
      </w:r>
      <w:r w:rsidR="007D2B53">
        <w:t xml:space="preserve">servir de apoyo a los servicios oficiales de medición y dar una segunda visión del problema a las autoridades y a la población en general. Por ultimo se prepara un plan de trabajo para el desarrollo del proyecto revisando una metodología de trabajo y agregando una carta Gantt para su planificación y posterior ejecución. </w:t>
      </w:r>
    </w:p>
    <w:p w14:paraId="197E6D72" w14:textId="223969FC" w:rsidR="00FE6687" w:rsidRDefault="00FE6687" w:rsidP="000831BE">
      <w:pPr>
        <w:ind w:left="360"/>
      </w:pPr>
    </w:p>
    <w:p w14:paraId="0FA3AB89" w14:textId="6A63F9D2" w:rsidR="00FE6687" w:rsidRDefault="00FE6687" w:rsidP="00FE6687">
      <w:pPr>
        <w:pStyle w:val="Ttulo1"/>
      </w:pPr>
      <w:r>
        <w:t>Capitulo 1: introduccion</w:t>
      </w:r>
    </w:p>
    <w:p w14:paraId="29DF96E4" w14:textId="0CB43345" w:rsidR="00DF4F4D" w:rsidRDefault="00DF4F4D" w:rsidP="00D31667">
      <w:pPr>
        <w:pStyle w:val="Ttulo2"/>
        <w:numPr>
          <w:ilvl w:val="1"/>
          <w:numId w:val="9"/>
        </w:numPr>
      </w:pPr>
      <w:r>
        <w:t xml:space="preserve">Descripción </w:t>
      </w:r>
      <w:r w:rsidR="00D31667">
        <w:t>General</w:t>
      </w:r>
    </w:p>
    <w:p w14:paraId="7B8732C9" w14:textId="6909AF8B" w:rsidR="00D31667" w:rsidRPr="00D31667" w:rsidRDefault="00D31667" w:rsidP="00D31667">
      <w:pPr>
        <w:pStyle w:val="Ttulo3"/>
        <w:ind w:firstLine="435"/>
      </w:pPr>
      <w:r>
        <w:t>1.1.1 Descripción del problema</w:t>
      </w:r>
    </w:p>
    <w:p w14:paraId="01AC6899" w14:textId="77777777" w:rsidR="00DF4F4D" w:rsidRPr="00DF4F4D" w:rsidRDefault="00DF4F4D" w:rsidP="00DF4F4D"/>
    <w:p w14:paraId="4E3558CC" w14:textId="02C0775C" w:rsidR="00DF4F4D" w:rsidRDefault="00DF4F4D" w:rsidP="00474737">
      <w:pPr>
        <w:spacing w:line="480" w:lineRule="auto"/>
      </w:pPr>
      <w:r>
        <w:t>La contaminación en ciudades modernas es un problema grave a nivel mundial, tanto de salud como a nivel económico</w:t>
      </w:r>
      <w:r w:rsidR="00B308EC">
        <w:t xml:space="preserve"> (</w:t>
      </w:r>
      <w:r w:rsidR="00B308EC" w:rsidRPr="006425FC">
        <w:t xml:space="preserve">Yi, W. Y., Lo, K. M., </w:t>
      </w:r>
      <w:proofErr w:type="spellStart"/>
      <w:r w:rsidR="00B308EC" w:rsidRPr="006425FC">
        <w:t>Mak</w:t>
      </w:r>
      <w:proofErr w:type="spellEnd"/>
      <w:r w:rsidR="00B308EC" w:rsidRPr="006425FC">
        <w:t xml:space="preserve">, T., </w:t>
      </w:r>
      <w:proofErr w:type="spellStart"/>
      <w:r w:rsidR="00B308EC" w:rsidRPr="006425FC">
        <w:t>Leung</w:t>
      </w:r>
      <w:proofErr w:type="spellEnd"/>
      <w:r w:rsidR="00B308EC" w:rsidRPr="006425FC">
        <w:t xml:space="preserve">, K. S., </w:t>
      </w:r>
      <w:proofErr w:type="spellStart"/>
      <w:r w:rsidR="00B308EC" w:rsidRPr="006425FC">
        <w:t>Leung</w:t>
      </w:r>
      <w:proofErr w:type="spellEnd"/>
      <w:r w:rsidR="00B308EC" w:rsidRPr="006425FC">
        <w:t xml:space="preserve">, Y., &amp; </w:t>
      </w:r>
      <w:proofErr w:type="spellStart"/>
      <w:r w:rsidR="00B308EC" w:rsidRPr="006425FC">
        <w:t>Meng</w:t>
      </w:r>
      <w:proofErr w:type="spellEnd"/>
      <w:r w:rsidR="00B308EC" w:rsidRPr="006425FC">
        <w:t>, M. L.</w:t>
      </w:r>
      <w:r w:rsidR="00B308EC">
        <w:t>, 2015)</w:t>
      </w:r>
      <w:r>
        <w:t xml:space="preserve">. </w:t>
      </w:r>
      <w:r>
        <w:lastRenderedPageBreak/>
        <w:t>Los altos niveles de material particulado y gases nocivos en el aire producen enfermedades a millones de personas causando un coste inmenso para sus países</w:t>
      </w:r>
      <w:r w:rsidR="006B4357">
        <w:t xml:space="preserve"> (</w:t>
      </w:r>
      <w:proofErr w:type="spellStart"/>
      <w:r w:rsidR="006B4357" w:rsidRPr="006B4357">
        <w:rPr>
          <w:i/>
        </w:rPr>
        <w:t>World</w:t>
      </w:r>
      <w:proofErr w:type="spellEnd"/>
      <w:r w:rsidR="006B4357" w:rsidRPr="006B4357">
        <w:rPr>
          <w:i/>
        </w:rPr>
        <w:t xml:space="preserve"> </w:t>
      </w:r>
      <w:proofErr w:type="spellStart"/>
      <w:r w:rsidR="006B4357" w:rsidRPr="006B4357">
        <w:rPr>
          <w:i/>
        </w:rPr>
        <w:t>Health</w:t>
      </w:r>
      <w:proofErr w:type="spellEnd"/>
      <w:r w:rsidR="006B4357" w:rsidRPr="006B4357">
        <w:rPr>
          <w:i/>
        </w:rPr>
        <w:t xml:space="preserve"> </w:t>
      </w:r>
      <w:proofErr w:type="spellStart"/>
      <w:r w:rsidR="006B4357" w:rsidRPr="006B4357">
        <w:rPr>
          <w:i/>
        </w:rPr>
        <w:t>Organization</w:t>
      </w:r>
      <w:proofErr w:type="spellEnd"/>
      <w:r w:rsidR="006B4357">
        <w:t xml:space="preserve">, </w:t>
      </w:r>
      <w:r w:rsidR="006B4357" w:rsidRPr="006B4357">
        <w:t>2014</w:t>
      </w:r>
      <w:r w:rsidR="006B4357">
        <w:t>)</w:t>
      </w:r>
      <w:r>
        <w:t xml:space="preserve">. Las estaciones de monitoreo existente hoy en día son aisladas y solo miden estos parámetros en estos lugares y lo extrapolan para el resto de la ciudad. Ciertamente existe un rango de error muy grande entre los medido y lo real puesto que la contaminación y en específico el material particulado suele concentrarse en lugares específicos de las ciudades y no suele ser homogénea en estas. Esto produce una cascada de problemas ya que, al tener datos erróneos, las medidas tomadas en base a estos pueden empeorar aún más los niveles de contaminación. Las mediciones realizadas actualmente representan varios problemas en </w:t>
      </w:r>
      <w:r w:rsidR="006B4357">
        <w:t>sí</w:t>
      </w:r>
      <w:r>
        <w:t xml:space="preserve"> mismos, entre los cuales se encuentran los horarios en que son tomados, lugares y extrapolación, la falta de continuidad en ellos, gran tamaño y consumo de energía, mala presentación de los datos para el ciudadano</w:t>
      </w:r>
      <w:r w:rsidR="00A7350D">
        <w:t xml:space="preserve"> (</w:t>
      </w:r>
      <w:proofErr w:type="spellStart"/>
      <w:r w:rsidR="00A7350D" w:rsidRPr="00A7350D">
        <w:t>Hasenfratz</w:t>
      </w:r>
      <w:proofErr w:type="spellEnd"/>
      <w:r w:rsidR="00A7350D" w:rsidRPr="00A7350D">
        <w:t xml:space="preserve">, D., </w:t>
      </w:r>
      <w:proofErr w:type="spellStart"/>
      <w:r w:rsidR="00A7350D" w:rsidRPr="00A7350D">
        <w:t>Saukh</w:t>
      </w:r>
      <w:proofErr w:type="spellEnd"/>
      <w:r w:rsidR="00A7350D" w:rsidRPr="00A7350D">
        <w:t>, O., Sturzenegger, S., &amp; Thiele, L.</w:t>
      </w:r>
      <w:r w:rsidR="00A7350D">
        <w:t xml:space="preserve">, </w:t>
      </w:r>
      <w:r w:rsidR="00A7350D" w:rsidRPr="00A7350D">
        <w:t>2012</w:t>
      </w:r>
      <w:r w:rsidR="00A7350D">
        <w:t>)</w:t>
      </w:r>
      <w:r>
        <w:t>. El ciudadano común hoy en día quiere conocer el nivel de contaminación en su entorno para saber qué medidas tomar y como le puede afectar en su rutina diaria y salud. La suma de todas estas problemáticas genera una disfuncionalidad en las sociedades de hoy en día donde ya es común ver entidades de salud repletas de personas con problemas de respiración en época de invierno tanto de enfermedades directamente relacionadas o derivadas crónicas. El problema abordado en este documento será el del material particulado respirable correspondiente al PM 2.5 y PM10 adecuándolos a l</w:t>
      </w:r>
      <w:r w:rsidR="00F42E71">
        <w:t>o</w:t>
      </w:r>
      <w:r>
        <w:t xml:space="preserve">s sistemas de medición internacionales. </w:t>
      </w:r>
    </w:p>
    <w:p w14:paraId="54687E1F" w14:textId="77777777" w:rsidR="007D2B53" w:rsidRDefault="007D2B53" w:rsidP="00F42E71">
      <w:pPr>
        <w:pStyle w:val="Ttulo2"/>
      </w:pPr>
    </w:p>
    <w:p w14:paraId="191E9E01" w14:textId="46A055A5" w:rsidR="007D2B53" w:rsidRDefault="007D2B53" w:rsidP="00F42E71">
      <w:pPr>
        <w:pStyle w:val="Ttulo2"/>
      </w:pPr>
    </w:p>
    <w:p w14:paraId="10026726" w14:textId="77777777" w:rsidR="007D2B53" w:rsidRPr="007D2B53" w:rsidRDefault="007D2B53" w:rsidP="007D2B53"/>
    <w:p w14:paraId="6F9C722F" w14:textId="7BA26EA6" w:rsidR="00F42E71" w:rsidRDefault="00FE6687" w:rsidP="00D31667">
      <w:pPr>
        <w:pStyle w:val="Ttulo3"/>
      </w:pPr>
      <w:r>
        <w:t>1</w:t>
      </w:r>
      <w:r w:rsidR="00F42E71">
        <w:t>.</w:t>
      </w:r>
      <w:r w:rsidR="00D31667">
        <w:t>1.2</w:t>
      </w:r>
      <w:r w:rsidR="00F42E71">
        <w:t xml:space="preserve"> Objetivo general</w:t>
      </w:r>
    </w:p>
    <w:p w14:paraId="5FD57161" w14:textId="77777777" w:rsidR="00F42E71" w:rsidRDefault="00F42E71" w:rsidP="00F42E71"/>
    <w:p w14:paraId="1A6B7D44" w14:textId="35B82FCC" w:rsidR="00F42E71" w:rsidRDefault="00F42E71" w:rsidP="00474737">
      <w:pPr>
        <w:spacing w:line="480" w:lineRule="auto"/>
      </w:pPr>
      <w:r>
        <w:t>Diseñar y construir</w:t>
      </w:r>
      <w:r w:rsidR="00A7350D">
        <w:t xml:space="preserve"> un prototipo de estación </w:t>
      </w:r>
      <w:r>
        <w:t>de monitoreo móviles en tiempo real de PM 2.5 y PM 10</w:t>
      </w:r>
      <w:r w:rsidR="00A7350D">
        <w:t xml:space="preserve"> para ser transportadas en vehículos del transporte público</w:t>
      </w:r>
      <w:r>
        <w:t xml:space="preserve"> enlazada con una plataforma </w:t>
      </w:r>
      <w:r w:rsidRPr="00A7350D">
        <w:rPr>
          <w:i/>
        </w:rPr>
        <w:t>online</w:t>
      </w:r>
      <w:r>
        <w:t xml:space="preserve"> </w:t>
      </w:r>
      <w:r>
        <w:lastRenderedPageBreak/>
        <w:t>responsiv</w:t>
      </w:r>
      <w:r w:rsidR="00A7350D">
        <w:t>a</w:t>
      </w:r>
      <w:r>
        <w:t xml:space="preserve"> y representativo de la contaminación real de forma clara y concisa, para facilitar de toma de decisiones por las autoridades y/o comunidad, mejorando la salud y calidad de vida de las personas.</w:t>
      </w:r>
    </w:p>
    <w:p w14:paraId="28B16A2E" w14:textId="15C11E5B" w:rsidR="00F42E71" w:rsidRDefault="00D31667" w:rsidP="00D31667">
      <w:pPr>
        <w:pStyle w:val="Ttulo3"/>
      </w:pPr>
      <w:r>
        <w:t>1.1.3</w:t>
      </w:r>
      <w:r w:rsidR="00F42E71">
        <w:t xml:space="preserve"> Objetivos específicos</w:t>
      </w:r>
    </w:p>
    <w:p w14:paraId="39431D56" w14:textId="77777777" w:rsidR="00F42E71" w:rsidRDefault="00F42E71" w:rsidP="00F42E71"/>
    <w:p w14:paraId="5EC92FAD" w14:textId="77777777" w:rsidR="00F42E71" w:rsidRDefault="00F42E71" w:rsidP="00474737">
      <w:pPr>
        <w:pStyle w:val="Prrafodelista"/>
        <w:numPr>
          <w:ilvl w:val="0"/>
          <w:numId w:val="5"/>
        </w:numPr>
        <w:spacing w:line="480" w:lineRule="auto"/>
      </w:pPr>
      <w:r>
        <w:t>Investigar y seleccionar los sensores y microcontroladores de bajo costo que puedan hacer mediciones fidedignas del estado de contaminación del aire.</w:t>
      </w:r>
    </w:p>
    <w:p w14:paraId="6736EBF8" w14:textId="77777777" w:rsidR="00F42E71" w:rsidRDefault="00F42E71" w:rsidP="00F42E71">
      <w:pPr>
        <w:pStyle w:val="Prrafodelista"/>
        <w:numPr>
          <w:ilvl w:val="0"/>
          <w:numId w:val="5"/>
        </w:numPr>
      </w:pPr>
      <w:r>
        <w:t>Diseñar estaciones de monitoreo adecuándose a los microcontroladores y sensores seleccionados para su resguardo y ubicación en vehículos.</w:t>
      </w:r>
    </w:p>
    <w:p w14:paraId="4107670E" w14:textId="671A9DCE" w:rsidR="00F42E71" w:rsidRDefault="00A7350D" w:rsidP="00F42E71">
      <w:pPr>
        <w:pStyle w:val="Prrafodelista"/>
        <w:numPr>
          <w:ilvl w:val="0"/>
          <w:numId w:val="5"/>
        </w:numPr>
      </w:pPr>
      <w:r>
        <w:t>Desarrollar</w:t>
      </w:r>
      <w:r w:rsidR="00F42E71">
        <w:t xml:space="preserve"> estructura de la plataforma online para recolección, administración y desplegué de los datos generados con el fin de ser legibles para cualquier persona.</w:t>
      </w:r>
    </w:p>
    <w:p w14:paraId="5A18821D" w14:textId="443D3ADC" w:rsidR="00503E5C" w:rsidRDefault="00F42E71" w:rsidP="00503E5C">
      <w:pPr>
        <w:pStyle w:val="Prrafodelista"/>
        <w:numPr>
          <w:ilvl w:val="0"/>
          <w:numId w:val="5"/>
        </w:numPr>
      </w:pPr>
      <w:r>
        <w:t>Implementar las estaciones y plataforma online para su prueba y recolección de retroalimentación en ambos ámbitos.</w:t>
      </w:r>
    </w:p>
    <w:p w14:paraId="7944701E" w14:textId="5CFC8D7D" w:rsidR="00503E5C" w:rsidRDefault="00D31667" w:rsidP="00D31667">
      <w:pPr>
        <w:pStyle w:val="Ttulo3"/>
      </w:pPr>
      <w:r>
        <w:t>1.1.4</w:t>
      </w:r>
      <w:r w:rsidR="00503E5C">
        <w:t xml:space="preserve"> Resultados y productos esperados</w:t>
      </w:r>
    </w:p>
    <w:p w14:paraId="518E2A14" w14:textId="77777777" w:rsidR="00503E5C" w:rsidRDefault="00503E5C" w:rsidP="00503E5C"/>
    <w:p w14:paraId="5233F3CD" w14:textId="34B8539A" w:rsidR="00D80B8B" w:rsidRDefault="00D80B8B" w:rsidP="00474737">
      <w:pPr>
        <w:spacing w:line="480" w:lineRule="auto"/>
      </w:pPr>
      <w:r>
        <w:t>Se espera generar un prototipo de estación de monitoreo de PM2,5 y PM10 con sensores de bajo coste capaz de recopilar y enviar los datos por medio de tecnología móvil</w:t>
      </w:r>
      <w:r w:rsidR="002C073A">
        <w:t xml:space="preserve"> ubicadas en el techo de los vehículos del transporte urbano</w:t>
      </w:r>
      <w:r>
        <w:t xml:space="preserve"> y dar una segunda mirada al problema de la extrapolación de datos de material particulado en las ciudades chilenas. Esto implica tener una plataforma en la que se recopilen los datos obtenidos y exponerlos públicamente para su posterior análisis</w:t>
      </w:r>
      <w:r w:rsidR="002C073A">
        <w:t xml:space="preserve"> y</w:t>
      </w:r>
      <w:r w:rsidR="00860614">
        <w:t xml:space="preserve"> </w:t>
      </w:r>
      <w:r w:rsidR="002C073A">
        <w:t>h</w:t>
      </w:r>
      <w:r w:rsidR="00860614">
        <w:t>acer un seguimiento de las estaciones que recorren la ciudad</w:t>
      </w:r>
      <w:r w:rsidR="002C073A">
        <w:t>.</w:t>
      </w:r>
      <w:r w:rsidR="00860614">
        <w:t xml:space="preserve"> </w:t>
      </w:r>
    </w:p>
    <w:p w14:paraId="2136039E" w14:textId="473BC5DE" w:rsidR="004F3478" w:rsidRDefault="004F3478" w:rsidP="00503E5C"/>
    <w:p w14:paraId="5B229DCE" w14:textId="05055962" w:rsidR="007D2B53" w:rsidRDefault="007D2B53" w:rsidP="00503E5C"/>
    <w:p w14:paraId="3942C8B6" w14:textId="521ACC3A" w:rsidR="00474737" w:rsidRDefault="00474737" w:rsidP="00503E5C"/>
    <w:p w14:paraId="6919AC4D" w14:textId="77777777" w:rsidR="00474737" w:rsidRDefault="00474737" w:rsidP="00503E5C"/>
    <w:p w14:paraId="0E83DB34" w14:textId="21568B99" w:rsidR="00603357" w:rsidRDefault="00D31667" w:rsidP="00D31667">
      <w:pPr>
        <w:pStyle w:val="Ttulo2"/>
      </w:pPr>
      <w:r>
        <w:lastRenderedPageBreak/>
        <w:t>1</w:t>
      </w:r>
      <w:r w:rsidR="00603357">
        <w:t>.</w:t>
      </w:r>
      <w:r>
        <w:t>2</w:t>
      </w:r>
      <w:r w:rsidR="00603357">
        <w:t xml:space="preserve"> </w:t>
      </w:r>
      <w:r w:rsidR="00603357" w:rsidRPr="00D31667">
        <w:t>Antecedentes</w:t>
      </w:r>
      <w:r w:rsidR="00603357">
        <w:t xml:space="preserve"> y justificación</w:t>
      </w:r>
    </w:p>
    <w:p w14:paraId="737D2557" w14:textId="7A72A7A5" w:rsidR="00603357" w:rsidRDefault="00D31667" w:rsidP="00D31667">
      <w:pPr>
        <w:pStyle w:val="Ttulo3"/>
        <w:ind w:firstLine="708"/>
      </w:pPr>
      <w:r>
        <w:t>1</w:t>
      </w:r>
      <w:r w:rsidR="00603357">
        <w:t>.</w:t>
      </w:r>
      <w:r>
        <w:t>2.1</w:t>
      </w:r>
      <w:r w:rsidR="00603357">
        <w:t xml:space="preserve"> Antecedentes</w:t>
      </w:r>
    </w:p>
    <w:p w14:paraId="230E7770" w14:textId="77777777" w:rsidR="00603357" w:rsidRDefault="00603357" w:rsidP="00603357"/>
    <w:p w14:paraId="7D08CED6" w14:textId="410D702A" w:rsidR="005D5570" w:rsidRDefault="005D5570" w:rsidP="00474737">
      <w:pPr>
        <w:spacing w:line="480" w:lineRule="auto"/>
      </w:pPr>
      <w:r w:rsidRPr="005D5570">
        <w:t xml:space="preserve">Los sistemas convencionales de monitoreo de la contaminación del aire se basan principalmente en instrumentos sofisticados y bien establecidos. Para garantizar la precisión y calidad de los datos, estos instrumentos utilizan métodos de medición complejos y muchas herramientas de ayuda, como </w:t>
      </w:r>
      <w:r>
        <w:t>controlador</w:t>
      </w:r>
      <w:r w:rsidRPr="005D5570">
        <w:t xml:space="preserve"> de temperatura (enfriador y calentador), controlador de humedad relativa, filtro de aire (para PM) y calibrador incorporado</w:t>
      </w:r>
      <w:r w:rsidR="002C073A">
        <w:t xml:space="preserve"> (</w:t>
      </w:r>
      <w:proofErr w:type="spellStart"/>
      <w:r w:rsidR="002C073A" w:rsidRPr="002C073A">
        <w:t>Ayele</w:t>
      </w:r>
      <w:proofErr w:type="spellEnd"/>
      <w:r w:rsidR="002C073A" w:rsidRPr="002C073A">
        <w:t xml:space="preserve">, T. W., &amp; </w:t>
      </w:r>
      <w:proofErr w:type="spellStart"/>
      <w:r w:rsidR="002C073A" w:rsidRPr="002C073A">
        <w:t>Mehta</w:t>
      </w:r>
      <w:proofErr w:type="spellEnd"/>
      <w:r w:rsidR="002C073A" w:rsidRPr="002C073A">
        <w:t>, R.</w:t>
      </w:r>
      <w:r w:rsidR="002C073A">
        <w:t xml:space="preserve">, </w:t>
      </w:r>
      <w:r w:rsidR="002C073A" w:rsidRPr="002C073A">
        <w:t>2018</w:t>
      </w:r>
      <w:r w:rsidR="002C073A">
        <w:t>)</w:t>
      </w:r>
      <w:r w:rsidRPr="005D5570">
        <w:t>. Como consecuencia, estos instrumentos son típicamente de alto costo, alto consumo de energía, gran volumen y peso pesado. Gracias al avance tecnológico, los sensores ambientales con bajo costo, tamaño pequeño y tiempo de respuesta rápido (en el orden de segundos o minutos) están disponibles recientemente. Sin embargo, ningún sensor ambiental portátil de bajo costo puede alcanzar la misma precisión y calidad de datos que los instrumentos de monitoreo convencionales</w:t>
      </w:r>
      <w:r w:rsidR="00471B31">
        <w:t xml:space="preserve"> (</w:t>
      </w:r>
      <w:r w:rsidR="00471B31" w:rsidRPr="002C073A">
        <w:t xml:space="preserve">Aleixandre, M., &amp; </w:t>
      </w:r>
      <w:proofErr w:type="spellStart"/>
      <w:r w:rsidR="00471B31" w:rsidRPr="002C073A">
        <w:t>Gerboles</w:t>
      </w:r>
      <w:proofErr w:type="spellEnd"/>
      <w:r w:rsidR="00471B31" w:rsidRPr="002C073A">
        <w:t>, M</w:t>
      </w:r>
      <w:r w:rsidR="00471B31">
        <w:t xml:space="preserve">, </w:t>
      </w:r>
      <w:r w:rsidR="00471B31" w:rsidRPr="002C073A">
        <w:t>2012</w:t>
      </w:r>
      <w:r w:rsidR="00471B31">
        <w:t>)</w:t>
      </w:r>
      <w:r w:rsidRPr="005D5570">
        <w:t xml:space="preserve">. Actualmente, los datos de contaminación del aire en lugares sin estaciones de monitoreo se obtienen por modelos o estimaciones de la calidad del aire. Sin embargo, los datos de los modelos de calidad del aire carecen de validación cruzada y verificación. Los sensores ambientales portátiles de bajo costo brindan una gran oportunidad para aumentar la resolución espacio-temporal de la información de contaminación del aire e incluso pueden verificar, ajustar o mejorar los modelos existentes de calidad del aire ambiental. </w:t>
      </w:r>
      <w:r w:rsidR="00D511EF">
        <w:t>Un ejemplo de una implementación parecida es la implementación de sensores medidores de CO2 en vehículos en Taiwán con la intención de medir sus niveles, sino que también de establecer los microclimas generados por este gas</w:t>
      </w:r>
      <w:r w:rsidR="00D511EF" w:rsidRPr="00D511EF">
        <w:t xml:space="preserve"> </w:t>
      </w:r>
      <w:r w:rsidR="00D511EF">
        <w:t>(</w:t>
      </w:r>
      <w:proofErr w:type="spellStart"/>
      <w:r w:rsidR="00D511EF" w:rsidRPr="00D511EF">
        <w:t>Hu</w:t>
      </w:r>
      <w:proofErr w:type="spellEnd"/>
      <w:r w:rsidR="00D511EF" w:rsidRPr="00D511EF">
        <w:t xml:space="preserve">, S. C., Wang, Y. C., Huang, C. Y., &amp; </w:t>
      </w:r>
      <w:proofErr w:type="spellStart"/>
      <w:r w:rsidR="00D511EF" w:rsidRPr="00D511EF">
        <w:t>Tseng</w:t>
      </w:r>
      <w:proofErr w:type="spellEnd"/>
      <w:r w:rsidR="00D511EF" w:rsidRPr="00D511EF">
        <w:t>, Y. C.</w:t>
      </w:r>
      <w:r w:rsidR="00D511EF">
        <w:t>, 2009)</w:t>
      </w:r>
      <w:r w:rsidR="00D511EF" w:rsidRPr="00D511EF">
        <w:t xml:space="preserve"> </w:t>
      </w:r>
    </w:p>
    <w:p w14:paraId="18485F3D" w14:textId="18F40102" w:rsidR="005D5570" w:rsidRDefault="005D5570" w:rsidP="005D5570"/>
    <w:p w14:paraId="63D766F1" w14:textId="77777777" w:rsidR="00474737" w:rsidRDefault="00474737" w:rsidP="005D5570"/>
    <w:p w14:paraId="2B7A6A5F" w14:textId="57F01BD8" w:rsidR="003949E4" w:rsidRDefault="00D31667" w:rsidP="00D31667">
      <w:pPr>
        <w:pStyle w:val="Ttulo3"/>
        <w:ind w:firstLine="708"/>
      </w:pPr>
      <w:r>
        <w:lastRenderedPageBreak/>
        <w:t>1</w:t>
      </w:r>
      <w:r w:rsidR="00D33DB7">
        <w:t>.2.2</w:t>
      </w:r>
      <w:r>
        <w:t xml:space="preserve"> Estado del arte</w:t>
      </w:r>
    </w:p>
    <w:p w14:paraId="124F95BB" w14:textId="77777777" w:rsidR="003949E4" w:rsidRDefault="003949E4" w:rsidP="003949E4"/>
    <w:p w14:paraId="122FEAE6" w14:textId="1101FB2B" w:rsidR="003949E4" w:rsidRDefault="003949E4" w:rsidP="00474737">
      <w:pPr>
        <w:spacing w:line="480" w:lineRule="auto"/>
      </w:pPr>
      <w:r w:rsidRPr="003949E4">
        <w:t xml:space="preserve">El material particulado (MP) es un conjunto de partículas sólidas y líquidas emitidas directamente al aire, tales como el hollín de </w:t>
      </w:r>
      <w:r w:rsidR="00D4695D" w:rsidRPr="003949E4">
        <w:t>Diesel</w:t>
      </w:r>
      <w:r w:rsidRPr="003949E4">
        <w:t>, polvo de vías, el polvo de la agricultura y las partículas resultantes de procesos productivos</w:t>
      </w:r>
      <w:r w:rsidR="004151B4" w:rsidRPr="004151B4">
        <w:t xml:space="preserve"> (</w:t>
      </w:r>
      <w:proofErr w:type="spellStart"/>
      <w:r w:rsidR="004151B4" w:rsidRPr="004151B4">
        <w:t>Fang</w:t>
      </w:r>
      <w:proofErr w:type="spellEnd"/>
      <w:r w:rsidR="004151B4" w:rsidRPr="004151B4">
        <w:t xml:space="preserve"> et al., 2003)</w:t>
      </w:r>
      <w:r>
        <w:t>. Estas partículas en suspensión (MP) son una compleja mezcla de productos químicos y/o elementos biológicos, como metales, sales, materiales carbonosos, orgánicos volátiles, compuestos volátiles (COV), hidrocarburos aromáticos policíclicos (HAP) y endotoxinas que pueden interactuar entre sí formando otros compuestos</w:t>
      </w:r>
      <w:r w:rsidR="004151B4">
        <w:t xml:space="preserve"> </w:t>
      </w:r>
      <w:r w:rsidR="004151B4" w:rsidRPr="004151B4">
        <w:t>(</w:t>
      </w:r>
      <w:proofErr w:type="spellStart"/>
      <w:r w:rsidR="004151B4" w:rsidRPr="004151B4">
        <w:t>Billet</w:t>
      </w:r>
      <w:proofErr w:type="spellEnd"/>
      <w:r w:rsidR="004151B4" w:rsidRPr="004151B4">
        <w:t xml:space="preserve"> et al., 2007)</w:t>
      </w:r>
      <w:r>
        <w:t>. Debido a que son de tamaño, forma y composición variada, para su identificación se han clasificado en términos de su diámetro aerodinámico que corresponde al diámetro de una esfera uniforme en unidad de densidad que alcanza la misma velocidad terminal de asentamiento que la partícula de interés y que está determinado por la forma y densidad de la partícula. De acuerdo a esto, pueden ser clasificadas como finas y gruesas</w:t>
      </w:r>
      <w:r w:rsidR="004151B4">
        <w:t xml:space="preserve"> (García, 2002)</w:t>
      </w:r>
      <w:r>
        <w:t>. Las partículas atmosféricas en suspensión, varía desde nanómetros (nm) hasta decenas de micras (</w:t>
      </w:r>
      <w:proofErr w:type="spellStart"/>
      <w:r>
        <w:t>μm</w:t>
      </w:r>
      <w:proofErr w:type="spellEnd"/>
      <w:r>
        <w:t>). Generalmente se identifican diferentes rangos de tamaños de partícula denominados “modas”, que están relacionados en su mayoría con el mecanismo de formación de las partículas: nucleación, acumulación y moda gruesa</w:t>
      </w:r>
      <w:r w:rsidR="004A6BDC" w:rsidRPr="004A6BDC">
        <w:t xml:space="preserve"> </w:t>
      </w:r>
      <w:r w:rsidR="004A6BDC">
        <w:t>(</w:t>
      </w:r>
      <w:proofErr w:type="spellStart"/>
      <w:r w:rsidR="004A6BDC">
        <w:t>Warneck</w:t>
      </w:r>
      <w:proofErr w:type="spellEnd"/>
      <w:r w:rsidR="004A6BDC">
        <w:t>, 1988)</w:t>
      </w:r>
      <w:r>
        <w:t>.</w:t>
      </w:r>
    </w:p>
    <w:p w14:paraId="37808E43" w14:textId="77777777" w:rsidR="00497D9F" w:rsidRDefault="00497D9F" w:rsidP="00D4695D"/>
    <w:p w14:paraId="658F0C8C" w14:textId="77777777" w:rsidR="00330FD6" w:rsidRDefault="00330FD6" w:rsidP="00BC6543">
      <w:pPr>
        <w:pStyle w:val="Ttulo3"/>
        <w:ind w:firstLine="708"/>
      </w:pPr>
    </w:p>
    <w:p w14:paraId="6BEBCD21" w14:textId="521AB498" w:rsidR="00CD7F95" w:rsidRDefault="00BC6543" w:rsidP="00BC6543">
      <w:pPr>
        <w:pStyle w:val="Ttulo3"/>
        <w:ind w:firstLine="708"/>
      </w:pPr>
      <w:r>
        <w:t>1.2.3</w:t>
      </w:r>
      <w:r w:rsidR="00CD7F95">
        <w:t xml:space="preserve"> Justificació</w:t>
      </w:r>
      <w:r>
        <w:t>n del proyecto</w:t>
      </w:r>
    </w:p>
    <w:p w14:paraId="502962CC" w14:textId="77777777" w:rsidR="00CD7F95" w:rsidRDefault="00CD7F95" w:rsidP="00CD7F95"/>
    <w:p w14:paraId="6500EEBC" w14:textId="0DECDF1D" w:rsidR="00C32C15" w:rsidRDefault="00CD7F95" w:rsidP="00474737">
      <w:pPr>
        <w:spacing w:line="480" w:lineRule="auto"/>
      </w:pPr>
      <w:r>
        <w:t xml:space="preserve">La solución propuesta consiste en el </w:t>
      </w:r>
      <w:r w:rsidR="009D394A">
        <w:t>diseño de mini estaciones de monitoreo de material particulado (M</w:t>
      </w:r>
      <w:r w:rsidR="00785567">
        <w:t>P10 y MP2,5</w:t>
      </w:r>
      <w:r w:rsidR="009D394A">
        <w:t xml:space="preserve">) con microcontroladores y sensores de bajo costo adosadas a microbuses de la locomoción publica conectados a una red móvil (3G o 4G) para que en tiempo real envíen datos a una plataforma en línea donde sean cotejados con los datos de las estaciones oficiales y publicados para las autoridades y a la población. La principal motivación personal es que monitorizar el estado </w:t>
      </w:r>
      <w:r w:rsidR="009D394A">
        <w:lastRenderedPageBreak/>
        <w:t>real de</w:t>
      </w:r>
      <w:r w:rsidR="00C32C15">
        <w:t>l aire</w:t>
      </w:r>
      <w:r w:rsidR="009D394A">
        <w:t xml:space="preserve"> es el primer paso para buscar soluciones reales </w:t>
      </w:r>
      <w:r w:rsidR="00C32C15">
        <w:t>al problema de la contaminación y hacer presión a las autoridades para que revisen un sistema de medición que puede esta</w:t>
      </w:r>
      <w:r w:rsidR="0070149B">
        <w:t>r</w:t>
      </w:r>
      <w:r w:rsidR="00C32C15">
        <w:t xml:space="preserve"> gravemente errado.</w:t>
      </w:r>
    </w:p>
    <w:p w14:paraId="6FD39F93" w14:textId="5623B4C1" w:rsidR="00C32C15" w:rsidRPr="00C32C15" w:rsidRDefault="00BC6543" w:rsidP="00BC6543">
      <w:pPr>
        <w:pStyle w:val="Ttulo2"/>
      </w:pPr>
      <w:r>
        <w:t>1</w:t>
      </w:r>
      <w:r w:rsidR="00C32C15" w:rsidRPr="00C32C15">
        <w:t>.</w:t>
      </w:r>
      <w:r>
        <w:t>3</w:t>
      </w:r>
      <w:r w:rsidR="00C32C15" w:rsidRPr="00C32C15">
        <w:t xml:space="preserve"> Planificación y métodos</w:t>
      </w:r>
    </w:p>
    <w:p w14:paraId="249DBF38" w14:textId="37B1D7F2" w:rsidR="00C32C15" w:rsidRDefault="00BC6543" w:rsidP="00474737">
      <w:pPr>
        <w:pStyle w:val="Ttulo3"/>
        <w:spacing w:line="480" w:lineRule="auto"/>
        <w:ind w:firstLine="360"/>
      </w:pPr>
      <w:r>
        <w:t>1</w:t>
      </w:r>
      <w:r w:rsidR="00C32C15">
        <w:t>.</w:t>
      </w:r>
      <w:r>
        <w:t>3.1</w:t>
      </w:r>
      <w:r w:rsidR="00C32C15">
        <w:t xml:space="preserve"> Requerimientos y necesidades</w:t>
      </w:r>
    </w:p>
    <w:p w14:paraId="52BD81B6" w14:textId="77777777" w:rsidR="00C32C15" w:rsidRDefault="00C32C15" w:rsidP="00C32C15"/>
    <w:p w14:paraId="4B261010" w14:textId="77777777" w:rsidR="00C32C15" w:rsidRDefault="00C32C15" w:rsidP="00474737">
      <w:pPr>
        <w:pStyle w:val="Prrafodelista"/>
        <w:numPr>
          <w:ilvl w:val="0"/>
          <w:numId w:val="7"/>
        </w:numPr>
        <w:spacing w:line="480" w:lineRule="auto"/>
      </w:pPr>
      <w:r>
        <w:t>Red de microcontroladores con conexión móvil a internet</w:t>
      </w:r>
    </w:p>
    <w:p w14:paraId="0E4313B3" w14:textId="77777777" w:rsidR="00C32C15" w:rsidRDefault="00C32C15" w:rsidP="00C32C15">
      <w:pPr>
        <w:pStyle w:val="Prrafodelista"/>
        <w:numPr>
          <w:ilvl w:val="0"/>
          <w:numId w:val="7"/>
        </w:numPr>
      </w:pPr>
      <w:r>
        <w:t>Sensores</w:t>
      </w:r>
      <w:r w:rsidR="00990F00">
        <w:t xml:space="preserve"> de material particulado de bajo costo y alta precisión</w:t>
      </w:r>
    </w:p>
    <w:p w14:paraId="3E57845B" w14:textId="77777777" w:rsidR="00990F00" w:rsidRDefault="00990F00" w:rsidP="00C32C15">
      <w:pPr>
        <w:pStyle w:val="Prrafodelista"/>
        <w:numPr>
          <w:ilvl w:val="0"/>
          <w:numId w:val="7"/>
        </w:numPr>
      </w:pPr>
      <w:r>
        <w:t>Desarrollo de prototipo funcional</w:t>
      </w:r>
    </w:p>
    <w:p w14:paraId="3E7D7817" w14:textId="77777777" w:rsidR="00990F00" w:rsidRDefault="00990F00" w:rsidP="00C32C15">
      <w:pPr>
        <w:pStyle w:val="Prrafodelista"/>
        <w:numPr>
          <w:ilvl w:val="0"/>
          <w:numId w:val="7"/>
        </w:numPr>
      </w:pPr>
      <w:r>
        <w:t>Software de medición adecuado a las normas nacionales e internacionales</w:t>
      </w:r>
    </w:p>
    <w:p w14:paraId="6E74ECCF" w14:textId="77777777" w:rsidR="00990F00" w:rsidRDefault="00990F00" w:rsidP="00C32C15">
      <w:pPr>
        <w:pStyle w:val="Prrafodelista"/>
        <w:numPr>
          <w:ilvl w:val="0"/>
          <w:numId w:val="7"/>
        </w:numPr>
      </w:pPr>
      <w:r>
        <w:t>Diseño 3D de carcasa para las mini estaciones haciendo hincapié en no alterar la medición y la resistencia a las adversidades del clima.</w:t>
      </w:r>
    </w:p>
    <w:p w14:paraId="16ADB4F7" w14:textId="77777777" w:rsidR="00990F00" w:rsidRDefault="00990F00" w:rsidP="00C32C15">
      <w:pPr>
        <w:pStyle w:val="Prrafodelista"/>
        <w:numPr>
          <w:ilvl w:val="0"/>
          <w:numId w:val="7"/>
        </w:numPr>
      </w:pPr>
      <w:r>
        <w:t>Base de datos centralizada con toda la información recobrada</w:t>
      </w:r>
    </w:p>
    <w:p w14:paraId="78C209D3" w14:textId="1D319315" w:rsidR="00BC6543" w:rsidRDefault="00990F00" w:rsidP="00173D54">
      <w:pPr>
        <w:pStyle w:val="Prrafodelista"/>
        <w:numPr>
          <w:ilvl w:val="0"/>
          <w:numId w:val="7"/>
        </w:numPr>
      </w:pPr>
      <w:r>
        <w:t xml:space="preserve">Plataforma </w:t>
      </w:r>
      <w:r w:rsidRPr="0070149B">
        <w:rPr>
          <w:i/>
        </w:rPr>
        <w:t>web</w:t>
      </w:r>
      <w:r>
        <w:t xml:space="preserve"> </w:t>
      </w:r>
      <w:proofErr w:type="spellStart"/>
      <w:r w:rsidRPr="0070149B">
        <w:rPr>
          <w:i/>
        </w:rPr>
        <w:t>responsive</w:t>
      </w:r>
      <w:proofErr w:type="spellEnd"/>
      <w:r>
        <w:t xml:space="preserve"> que presente los datos.</w:t>
      </w:r>
    </w:p>
    <w:p w14:paraId="393DA7C4" w14:textId="23A3DC4B" w:rsidR="00990F00" w:rsidRDefault="00BC6543" w:rsidP="00BC6543">
      <w:pPr>
        <w:pStyle w:val="Ttulo3"/>
        <w:ind w:firstLine="360"/>
      </w:pPr>
      <w:r>
        <w:t>1</w:t>
      </w:r>
      <w:r w:rsidR="00990F00" w:rsidRPr="00990F00">
        <w:t>.</w:t>
      </w:r>
      <w:r>
        <w:t>3.2</w:t>
      </w:r>
      <w:r w:rsidR="00990F00">
        <w:t xml:space="preserve"> Metodología</w:t>
      </w:r>
    </w:p>
    <w:p w14:paraId="0D59E2D9" w14:textId="77777777" w:rsidR="00990F00" w:rsidRDefault="00990F00" w:rsidP="00990F00">
      <w:pPr>
        <w:pStyle w:val="Prrafodelista"/>
        <w:ind w:left="0"/>
      </w:pPr>
    </w:p>
    <w:p w14:paraId="17097C39" w14:textId="11E44ABF" w:rsidR="007D2B53" w:rsidRDefault="002112DF" w:rsidP="00474737">
      <w:pPr>
        <w:pStyle w:val="Prrafodelista"/>
        <w:spacing w:line="480" w:lineRule="auto"/>
        <w:ind w:left="0"/>
      </w:pPr>
      <w:r>
        <w:t xml:space="preserve">Para el desarrollo de un producto tecnológico y adecuándose al tiempo de 4 meses es necesario una metodología adecuada y ágil por eso se </w:t>
      </w:r>
      <w:r w:rsidR="00514404">
        <w:t>utilizará</w:t>
      </w:r>
      <w:r>
        <w:t xml:space="preserve"> SCRUM. </w:t>
      </w:r>
      <w:r w:rsidR="002F5088">
        <w:t xml:space="preserve">Dentro de las metodologías mejor valoradas en el mercado del desarrollo de software está el SCRUM por sus múltiples ventajas al momento de planificar. La metodología SCRUM es usada usualmente en tares de equipo, pero también es posible utilizarla en desarrollos individuales. SCRUM tiene como objetivo controlar y planificar proyectos con un gran volumen de cambios de última hora, en donde la incertidumbre sea elevada. Se suele planificar por semanas. Cada periodo de trabajo se le denomina </w:t>
      </w:r>
      <w:r w:rsidR="002F5088" w:rsidRPr="002F5088">
        <w:rPr>
          <w:i/>
        </w:rPr>
        <w:t>Sprint</w:t>
      </w:r>
      <w:r w:rsidR="002F5088">
        <w:t xml:space="preserve">. Es recomendado que la duración de los </w:t>
      </w:r>
      <w:proofErr w:type="spellStart"/>
      <w:r w:rsidR="002F5088">
        <w:rPr>
          <w:i/>
        </w:rPr>
        <w:t>S</w:t>
      </w:r>
      <w:r w:rsidR="002F5088" w:rsidRPr="002F5088">
        <w:rPr>
          <w:i/>
        </w:rPr>
        <w:t>prints</w:t>
      </w:r>
      <w:proofErr w:type="spellEnd"/>
      <w:r w:rsidR="002F5088">
        <w:t xml:space="preserve"> sea constante y definida por el equipo con base en su propia experiencia. Al final de cada Sprint o iteración, se va revisando el trabajo validado de la anterior semana. En función de esto, se priorizan y planifican las actividades en las que invertiremos nuestros recursos en el siguiente </w:t>
      </w:r>
      <w:r w:rsidR="002F5088" w:rsidRPr="002F5088">
        <w:rPr>
          <w:i/>
        </w:rPr>
        <w:t>Sprint</w:t>
      </w:r>
      <w:r w:rsidR="002F5088">
        <w:t>.</w:t>
      </w:r>
    </w:p>
    <w:p w14:paraId="19603521" w14:textId="335E1B26" w:rsidR="00B00224" w:rsidRDefault="00BC6543" w:rsidP="00BC6543">
      <w:pPr>
        <w:pStyle w:val="Ttulo3"/>
      </w:pPr>
      <w:r>
        <w:lastRenderedPageBreak/>
        <w:t>1</w:t>
      </w:r>
      <w:r w:rsidR="00B00224">
        <w:t>.3</w:t>
      </w:r>
      <w:r>
        <w:t>.3</w:t>
      </w:r>
      <w:r w:rsidR="00B00224">
        <w:t xml:space="preserve"> Planificación de actividades</w:t>
      </w:r>
    </w:p>
    <w:p w14:paraId="1AE2E199" w14:textId="77777777" w:rsidR="00B00224" w:rsidRDefault="00B00224" w:rsidP="00B00224"/>
    <w:p w14:paraId="28EBBF2D" w14:textId="77777777" w:rsidR="00173D54" w:rsidRDefault="00C00326" w:rsidP="00173D54">
      <w:pPr>
        <w:keepNext/>
        <w:jc w:val="center"/>
      </w:pPr>
      <w:r>
        <w:rPr>
          <w:noProof/>
        </w:rPr>
        <w:drawing>
          <wp:inline distT="0" distB="0" distL="0" distR="0" wp14:anchorId="14AB3603" wp14:editId="25BE98D5">
            <wp:extent cx="5612130" cy="40214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a gant.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021455"/>
                    </a:xfrm>
                    <a:prstGeom prst="rect">
                      <a:avLst/>
                    </a:prstGeom>
                  </pic:spPr>
                </pic:pic>
              </a:graphicData>
            </a:graphic>
          </wp:inline>
        </w:drawing>
      </w:r>
    </w:p>
    <w:p w14:paraId="0CF55D50" w14:textId="68DBCA80" w:rsidR="00B00224" w:rsidRDefault="00173D54" w:rsidP="00173D54">
      <w:pPr>
        <w:pStyle w:val="Descripcin"/>
        <w:jc w:val="center"/>
      </w:pPr>
      <w:r>
        <w:t xml:space="preserve">Imagen </w:t>
      </w:r>
      <w:r w:rsidR="002B2679">
        <w:rPr>
          <w:noProof/>
        </w:rPr>
        <w:fldChar w:fldCharType="begin"/>
      </w:r>
      <w:r w:rsidR="002B2679">
        <w:rPr>
          <w:noProof/>
        </w:rPr>
        <w:instrText xml:space="preserve"> SEQ Imagen \* ARABIC </w:instrText>
      </w:r>
      <w:r w:rsidR="002B2679">
        <w:rPr>
          <w:noProof/>
        </w:rPr>
        <w:fldChar w:fldCharType="separate"/>
      </w:r>
      <w:r w:rsidR="003F6A1E">
        <w:rPr>
          <w:noProof/>
        </w:rPr>
        <w:t>1</w:t>
      </w:r>
      <w:r w:rsidR="002B2679">
        <w:rPr>
          <w:noProof/>
        </w:rPr>
        <w:fldChar w:fldCharType="end"/>
      </w:r>
      <w:r>
        <w:t xml:space="preserve"> : Carta Gantt.</w:t>
      </w:r>
    </w:p>
    <w:p w14:paraId="0571D0B8" w14:textId="7A60D8B7" w:rsidR="006425FC" w:rsidRDefault="006425FC" w:rsidP="00B00224"/>
    <w:p w14:paraId="7066D552" w14:textId="341299E9" w:rsidR="006425FC" w:rsidRDefault="006425FC" w:rsidP="00B00224"/>
    <w:p w14:paraId="48A74182" w14:textId="5388E51A" w:rsidR="006425FC" w:rsidRDefault="006425FC" w:rsidP="00B00224"/>
    <w:p w14:paraId="45C9FE39" w14:textId="2E977DBA" w:rsidR="006425FC" w:rsidRDefault="00BC6543" w:rsidP="00BC6543">
      <w:pPr>
        <w:pStyle w:val="Ttulo1"/>
      </w:pPr>
      <w:r>
        <w:t>Capitulo 2: Marco teorico</w:t>
      </w:r>
    </w:p>
    <w:p w14:paraId="04BF1C45" w14:textId="758A4881" w:rsidR="00BC6543" w:rsidRDefault="00BC6543" w:rsidP="00BC6543">
      <w:pPr>
        <w:pStyle w:val="Ttulo2"/>
      </w:pPr>
      <w:r>
        <w:t>2.1 Material particulado</w:t>
      </w:r>
    </w:p>
    <w:p w14:paraId="550C74BF" w14:textId="59E7B534" w:rsidR="00BC6543" w:rsidRDefault="00BC6543" w:rsidP="00BC6543"/>
    <w:p w14:paraId="291F625C" w14:textId="7B92F8EF" w:rsidR="00BC6543" w:rsidRDefault="00E5332A" w:rsidP="00474737">
      <w:pPr>
        <w:spacing w:line="480" w:lineRule="auto"/>
      </w:pPr>
      <w:r w:rsidRPr="00E5332A">
        <w:t xml:space="preserve">Se denomina material particulado a una mezcla de partículas líquidas y sólidas, de sustancias orgánicas e inorgánicas, que se encuentran en suspensión en el aire. El material particulado forma parte de la contaminación del aire. Su composición es muy variada y podemos encontrar, entre sus </w:t>
      </w:r>
      <w:r w:rsidRPr="00E5332A">
        <w:lastRenderedPageBreak/>
        <w:t>principales componentes, sulfatos, nitratos, el amoníaco, el cloruro sódico, el carbón, el polvo de minerales, cenizas metálicas y agua. Dichas partículas además producen reacciones químicas en el aire</w:t>
      </w:r>
      <w:r>
        <w:t xml:space="preserve"> (</w:t>
      </w:r>
      <w:proofErr w:type="spellStart"/>
      <w:proofErr w:type="gramStart"/>
      <w:r w:rsidRPr="00E5332A">
        <w:t>Oyarzún</w:t>
      </w:r>
      <w:proofErr w:type="spellEnd"/>
      <w:r>
        <w:t xml:space="preserve"> ,</w:t>
      </w:r>
      <w:proofErr w:type="gramEnd"/>
      <w:r>
        <w:t xml:space="preserve"> </w:t>
      </w:r>
      <w:r w:rsidRPr="00E5332A">
        <w:t>2010</w:t>
      </w:r>
      <w:r>
        <w:t>)</w:t>
      </w:r>
      <w:r w:rsidRPr="00E5332A">
        <w:t>.</w:t>
      </w:r>
      <w:r>
        <w:t xml:space="preserve"> </w:t>
      </w:r>
    </w:p>
    <w:p w14:paraId="5064D731" w14:textId="7090393F" w:rsidR="00E5332A" w:rsidRDefault="00E5332A" w:rsidP="00474737">
      <w:pPr>
        <w:spacing w:line="480" w:lineRule="auto"/>
      </w:pPr>
      <w:r w:rsidRPr="00E5332A">
        <w:t xml:space="preserve">Se cataloga en función de su tamaño y, en el ámbito de la calidad del aire, hablamos de partículas PM 10, que serían las de mayor tamaño, </w:t>
      </w:r>
      <w:r w:rsidR="0006506B" w:rsidRPr="00E5332A">
        <w:t>cuyo diámetro aerodinámico teórico</w:t>
      </w:r>
      <w:r w:rsidRPr="00E5332A">
        <w:t xml:space="preserve"> sería de 10 µm (micrones de metro = millonésima parte del metro) y las partículas </w:t>
      </w:r>
      <w:r w:rsidR="0006506B" w:rsidRPr="00E5332A">
        <w:t>finas conocidas</w:t>
      </w:r>
      <w:r w:rsidRPr="00E5332A">
        <w:t xml:space="preserve"> como PM 2.5 cuyo diámetro sería de 2.5 µm.</w:t>
      </w:r>
    </w:p>
    <w:p w14:paraId="33C4DFEC" w14:textId="77777777" w:rsidR="0006506B" w:rsidRPr="00BC6543" w:rsidRDefault="0006506B" w:rsidP="00BC6543"/>
    <w:p w14:paraId="0A680ADB" w14:textId="31175C7E" w:rsidR="006425FC" w:rsidRDefault="0006506B" w:rsidP="0006506B">
      <w:pPr>
        <w:pStyle w:val="Ttulo2"/>
      </w:pPr>
      <w:r>
        <w:t>2.2 Efectos en la salud del material particulado</w:t>
      </w:r>
    </w:p>
    <w:p w14:paraId="1829F2DA" w14:textId="7927F9AB" w:rsidR="0006506B" w:rsidRDefault="0006506B" w:rsidP="0006506B"/>
    <w:p w14:paraId="64E096D4" w14:textId="6CEAA1B7" w:rsidR="00EF6427" w:rsidRDefault="0006506B" w:rsidP="00474737">
      <w:pPr>
        <w:spacing w:line="480" w:lineRule="auto"/>
      </w:pPr>
      <w:r w:rsidRPr="0006506B">
        <w:t>Los niños y</w:t>
      </w:r>
      <w:r>
        <w:t xml:space="preserve"> ancianos </w:t>
      </w:r>
      <w:r w:rsidRPr="0006506B">
        <w:t>son especialmente susceptibles a los efectos de los contaminantes. Por otra parte, la presencia de enfermedades respiratorias y cardiovasculares también aumenta la vulnerabilidad a los contaminantes aéreos, ya que estas condiciones se acompañan de disnea, aumento de la ventilación minuto y dif</w:t>
      </w:r>
      <w:r>
        <w:t>i</w:t>
      </w:r>
      <w:r w:rsidRPr="0006506B">
        <w:t>cultad de depuración de las vías respiratorias por edema, infamación, limitación del f</w:t>
      </w:r>
      <w:r>
        <w:t>l</w:t>
      </w:r>
      <w:r w:rsidRPr="0006506B">
        <w:t>ujo aéreo o por disminución de la capacidad de movilización de volúmenes pulmonares</w:t>
      </w:r>
      <w:r>
        <w:t xml:space="preserve"> (</w:t>
      </w:r>
      <w:proofErr w:type="spellStart"/>
      <w:proofErr w:type="gramStart"/>
      <w:r w:rsidRPr="00E5332A">
        <w:t>Oyarzún</w:t>
      </w:r>
      <w:proofErr w:type="spellEnd"/>
      <w:r>
        <w:t xml:space="preserve"> ,</w:t>
      </w:r>
      <w:proofErr w:type="gramEnd"/>
      <w:r>
        <w:t xml:space="preserve"> </w:t>
      </w:r>
      <w:r w:rsidRPr="00E5332A">
        <w:t>2010</w:t>
      </w:r>
      <w:r>
        <w:t>)</w:t>
      </w:r>
      <w:r w:rsidRPr="0006506B">
        <w:t>.</w:t>
      </w:r>
      <w:r>
        <w:t xml:space="preserve"> Entre los efectos a corto plazo del material particulado están; </w:t>
      </w:r>
      <w:r w:rsidR="00EF6427">
        <w:t>Disminución</w:t>
      </w:r>
      <w:r>
        <w:t xml:space="preserve"> </w:t>
      </w:r>
      <w:r w:rsidR="00EF6427">
        <w:t>de la función pulmonar, interferencia en los mecanismos de defensa pulmonar, síndrome bronquial obstructivo. Entre los efectos a largo plazo se encuentran; menor desarrollo de la estructura y función del sistema respiratorio, mayor riesgo de cáncer en la edad adulta (</w:t>
      </w:r>
      <w:proofErr w:type="spellStart"/>
      <w:proofErr w:type="gramStart"/>
      <w:r w:rsidR="00EF6427" w:rsidRPr="00E5332A">
        <w:t>Oyarzún</w:t>
      </w:r>
      <w:proofErr w:type="spellEnd"/>
      <w:r w:rsidR="00EF6427">
        <w:t xml:space="preserve"> ,</w:t>
      </w:r>
      <w:proofErr w:type="gramEnd"/>
      <w:r w:rsidR="00EF6427">
        <w:t xml:space="preserve"> </w:t>
      </w:r>
      <w:r w:rsidR="00EF6427" w:rsidRPr="00E5332A">
        <w:t>2010</w:t>
      </w:r>
      <w:r w:rsidR="00EF6427">
        <w:t>). El material particulado no solo afecta a el sistema respiratorio, sino que puede afectar el correcto funcionamiento del corazón disminuyendo la variabilidad de la frecuencia cardiaca ante el estrés.</w:t>
      </w:r>
    </w:p>
    <w:p w14:paraId="62F21B35" w14:textId="78B7E041" w:rsidR="00EF6427" w:rsidRDefault="00FF7ABB" w:rsidP="00FF7ABB">
      <w:pPr>
        <w:pStyle w:val="Ttulo2"/>
      </w:pPr>
      <w:r>
        <w:t>2.3 ¿Cómo se mide el material particulado?</w:t>
      </w:r>
    </w:p>
    <w:p w14:paraId="41231799" w14:textId="77777777" w:rsidR="00FF7ABB" w:rsidRPr="00FF7ABB" w:rsidRDefault="00FF7ABB" w:rsidP="00FF7ABB"/>
    <w:p w14:paraId="5A214632" w14:textId="61A94464" w:rsidR="00EF6427" w:rsidRDefault="007E2D39" w:rsidP="00474737">
      <w:pPr>
        <w:spacing w:line="480" w:lineRule="auto"/>
      </w:pPr>
      <w:r>
        <w:t>E</w:t>
      </w:r>
      <w:r w:rsidR="002C3B1C">
        <w:t xml:space="preserve">xisten distintos métodos de medición de material particulado, entre ellos están; atenuación de </w:t>
      </w:r>
      <w:r w:rsidR="00AE4D8E">
        <w:t>partículas</w:t>
      </w:r>
      <w:r w:rsidR="002C3B1C">
        <w:t xml:space="preserve"> </w:t>
      </w:r>
      <w:r w:rsidR="00AE4D8E" w:rsidRPr="00AE4D8E">
        <w:t>ß</w:t>
      </w:r>
      <w:r w:rsidR="002C3B1C">
        <w:t xml:space="preserve">, </w:t>
      </w:r>
      <w:r w:rsidR="00AE4D8E">
        <w:t>dispersión</w:t>
      </w:r>
      <w:r w:rsidR="002C3B1C">
        <w:t xml:space="preserve"> de luz, oscurecimiento de luz y entre ellos el con mayor precisión es el método </w:t>
      </w:r>
      <w:r w:rsidR="002C3B1C">
        <w:lastRenderedPageBreak/>
        <w:t xml:space="preserve">de atenuación de </w:t>
      </w:r>
      <w:r w:rsidR="00AE4D8E">
        <w:t>partículas</w:t>
      </w:r>
      <w:r w:rsidR="002C3B1C">
        <w:t xml:space="preserve"> </w:t>
      </w:r>
      <w:r w:rsidR="00AE4D8E" w:rsidRPr="00AE4D8E">
        <w:t xml:space="preserve">ß </w:t>
      </w:r>
      <w:r w:rsidR="002C3B1C">
        <w:t xml:space="preserve">que tiene un rango de error de </w:t>
      </w:r>
      <w:r w:rsidR="00AE4D8E" w:rsidRPr="00AE4D8E">
        <w:t>±1 µg/m3</w:t>
      </w:r>
      <w:r w:rsidR="00AE4D8E">
        <w:t xml:space="preserve">. </w:t>
      </w:r>
      <w:r w:rsidR="00AE4D8E" w:rsidRPr="00AE4D8E">
        <w:t xml:space="preserve">El analizador de atenuación </w:t>
      </w:r>
      <w:bookmarkStart w:id="0" w:name="_Hlk529883965"/>
      <w:r w:rsidR="00AE4D8E" w:rsidRPr="00AE4D8E">
        <w:t xml:space="preserve">ß </w:t>
      </w:r>
      <w:bookmarkEnd w:id="0"/>
      <w:r w:rsidR="00AE4D8E" w:rsidRPr="00AE4D8E">
        <w:t xml:space="preserve">utiliza la medida de la reducción en la intensidad de las partículas ß que pasan a través de un filtro cargado de polvo. Esta reducción en la intensidad se debe a la absorción de partículas ß por el polvo recolectado (y el material del filtro). </w:t>
      </w:r>
      <w:r w:rsidR="00AE4D8E">
        <w:t xml:space="preserve">Debido a esto en necesario </w:t>
      </w:r>
      <w:r w:rsidR="007929FE">
        <w:t>que las muestras sean medidas en general 24 horas aprox</w:t>
      </w:r>
      <w:r w:rsidR="0078161F">
        <w:t xml:space="preserve">. </w:t>
      </w:r>
      <w:r w:rsidR="007929FE">
        <w:t>(AQEG, 2004).</w:t>
      </w:r>
    </w:p>
    <w:p w14:paraId="3B8AB835" w14:textId="77777777" w:rsidR="00452059" w:rsidRDefault="00452059" w:rsidP="0006506B"/>
    <w:p w14:paraId="0DA203B8" w14:textId="07C5EAA9" w:rsidR="0006506B" w:rsidRDefault="0006506B" w:rsidP="0078161F">
      <w:pPr>
        <w:pStyle w:val="Ttulo2"/>
      </w:pPr>
      <w:r>
        <w:t xml:space="preserve"> </w:t>
      </w:r>
      <w:r w:rsidR="0078161F">
        <w:t xml:space="preserve">2.4 AQI (Air </w:t>
      </w:r>
      <w:proofErr w:type="spellStart"/>
      <w:r w:rsidR="0078161F">
        <w:t>Quality</w:t>
      </w:r>
      <w:proofErr w:type="spellEnd"/>
      <w:r w:rsidR="0078161F">
        <w:t xml:space="preserve"> </w:t>
      </w:r>
      <w:proofErr w:type="spellStart"/>
      <w:r w:rsidR="0078161F">
        <w:t>Index</w:t>
      </w:r>
      <w:proofErr w:type="spellEnd"/>
      <w:r w:rsidR="0078161F">
        <w:t>)</w:t>
      </w:r>
    </w:p>
    <w:p w14:paraId="305E33CD" w14:textId="34E16E32" w:rsidR="006425FC" w:rsidRDefault="006425FC" w:rsidP="00B00224"/>
    <w:p w14:paraId="114EFFF7" w14:textId="579DC825" w:rsidR="005D62B9" w:rsidRDefault="00C86B55" w:rsidP="00474737">
      <w:pPr>
        <w:spacing w:line="480" w:lineRule="auto"/>
      </w:pPr>
      <w:r>
        <w:t xml:space="preserve">AQI es un </w:t>
      </w:r>
      <w:r w:rsidR="005D62B9">
        <w:t>índice</w:t>
      </w:r>
      <w:r>
        <w:t xml:space="preserve"> numero que utilizan l</w:t>
      </w:r>
      <w:r w:rsidR="005D62B9">
        <w:t xml:space="preserve">as agencias gubernamentales para comunicar a la población cual es el grado de contaminación del aire. Este índice varía en función de la legislación de cada país, ya que no existe un acuerdo de estándar sobre ello.  </w:t>
      </w:r>
    </w:p>
    <w:p w14:paraId="5B141752" w14:textId="77777777" w:rsidR="00173D54" w:rsidRDefault="00173D54" w:rsidP="00B00224"/>
    <w:p w14:paraId="719ECA88" w14:textId="3BBEACF5" w:rsidR="00173D54" w:rsidRDefault="00173D54" w:rsidP="00173D54">
      <w:pPr>
        <w:pStyle w:val="Ttulo2"/>
      </w:pPr>
      <w:r>
        <w:t>2.5 Normativa Chilena</w:t>
      </w:r>
    </w:p>
    <w:p w14:paraId="73CCC627" w14:textId="77777777" w:rsidR="00173D54" w:rsidRDefault="00173D54" w:rsidP="00173D54"/>
    <w:p w14:paraId="11DAC506" w14:textId="77777777" w:rsidR="00173D54" w:rsidRDefault="00173D54" w:rsidP="00474737">
      <w:pPr>
        <w:spacing w:line="480" w:lineRule="auto"/>
      </w:pPr>
      <w:r>
        <w:t>En el capítulo III de la Constitución Política de la República de Chile, sobre los derechos y deberes constitucionales, en el artículo 19, N°8 se ha establecido el derecho a vivir en un ambiente libre de contaminación (C</w:t>
      </w:r>
      <w:r w:rsidRPr="002A31DE">
        <w:t xml:space="preserve">onstitución política de la república de </w:t>
      </w:r>
      <w:r>
        <w:t>C</w:t>
      </w:r>
      <w:r w:rsidRPr="002A31DE">
        <w:t>hile</w:t>
      </w:r>
      <w:r>
        <w:t xml:space="preserve">, 1980): </w:t>
      </w:r>
    </w:p>
    <w:p w14:paraId="10C53E97" w14:textId="77777777" w:rsidR="00173D54" w:rsidRDefault="00173D54" w:rsidP="00474737">
      <w:pPr>
        <w:spacing w:line="480" w:lineRule="auto"/>
      </w:pPr>
      <w:r>
        <w:t>“</w:t>
      </w:r>
      <w:r w:rsidRPr="00D33DB7">
        <w:rPr>
          <w:i/>
        </w:rPr>
        <w:t>La Constitución asegura a todas las personas: El derecho a vivir en un medio ambiente libre de contaminación. Es deber del Estado velar para que este derecho no sea afectado y tutelar la preservación de la naturaleza. La ley podrá establecer restricciones al ejercicio de determinados derechos o libertades para proteger el medio ambiente</w:t>
      </w:r>
      <w:r>
        <w:t>”</w:t>
      </w:r>
    </w:p>
    <w:p w14:paraId="79FEDE4D" w14:textId="77777777" w:rsidR="00173D54" w:rsidRDefault="00173D54" w:rsidP="00474737">
      <w:pPr>
        <w:spacing w:line="480" w:lineRule="auto"/>
      </w:pPr>
      <w:r>
        <w:t xml:space="preserve">Según la comunidad científica nacional e internacional el material particulado se clasifica es clasificado por su diámetro ya que este sería la causa de su depósito en el tracto respiratorio. </w:t>
      </w:r>
    </w:p>
    <w:p w14:paraId="41A319B2" w14:textId="77777777" w:rsidR="00173D54" w:rsidRDefault="00173D54" w:rsidP="00474737">
      <w:pPr>
        <w:spacing w:line="480" w:lineRule="auto"/>
      </w:pPr>
      <w:r>
        <w:lastRenderedPageBreak/>
        <w:t>Dos medidas de diámetro de material particulado con objeto regulatorio: Aquellas que son de fracción gruesa (MP10), es decir, entre 2,5 y 10 micrones, y aquellas de fracción fina (MP2,5) que tienen un tamaño de partículas menores a 2,5 micrones. Acorde a la última normativa de calidad primaria (2010) la fracción fina sería de particular interés dado que está compuesta por partículas lo suficientemente pequeñas para penetrar en las vías respiratorias hasta llegar a los pulmones y los alvéolos, teniendo un impacto mayor en la salud de los agentes.</w:t>
      </w:r>
    </w:p>
    <w:p w14:paraId="291DA6E5" w14:textId="77777777" w:rsidR="00173D54" w:rsidRDefault="00173D54" w:rsidP="00474737">
      <w:pPr>
        <w:spacing w:line="480" w:lineRule="auto"/>
      </w:pPr>
      <w:r>
        <w:t>El material fino se produce por emisiones directas del proceso de combustión de combustibles fósiles, a partir de la condensación de gases, de reacciones químicas a nivel atmosférico de otros gases como el dióxido de azufre, compuestos orgánicos volátiles, amoniaco, óxidos de nitrógeno, y otros compuestos; y a través de procesos de nucleación y coagulación de partículas ultrafinas. Cabe decir que aquellas partículas formadas en la atmosfera se les conoce como aerosol secundario, o partículas secundarias (CONAMA, 2010).</w:t>
      </w:r>
    </w:p>
    <w:p w14:paraId="719861E0" w14:textId="77777777" w:rsidR="00173D54" w:rsidRDefault="00173D54" w:rsidP="00173D54"/>
    <w:p w14:paraId="7DEFC189" w14:textId="77777777" w:rsidR="00173D54" w:rsidRDefault="00173D54" w:rsidP="00474737">
      <w:pPr>
        <w:spacing w:line="480" w:lineRule="auto"/>
      </w:pPr>
      <w:r>
        <w:t>Acorde al AGIES realizado por la CONAMA en 2010 para la publicación de la Norma de Calidad Primaria para MP2.5, se han identificado impactos y riesgos a la salud relevantes. Aumentos en mortalidad y admisiones hospitalarias en pacientes sujetos a enfermedades pulmonares obstructivas crónicas y en pacientes con enfermedades cardiovasculares. Incrementos en la incidencia de infecciones y cáncer respiratorio, inflamación pulmonar y sistémica, aumento y exacerbación de los síntomas del asma, acrecentamiento de la probabilidad de riesgos de infarto al miocardio, disfunciones endoteliales y vasculares, y en el desarrollo de ateroesclerosis.</w:t>
      </w:r>
    </w:p>
    <w:p w14:paraId="71E0AC03" w14:textId="77777777" w:rsidR="00173D54" w:rsidRDefault="00173D54" w:rsidP="00185011">
      <w:pPr>
        <w:spacing w:line="480" w:lineRule="auto"/>
      </w:pPr>
      <w:r>
        <w:t>Los límites propuestos por el AGIES de la norma en 2010 se indican a continuación:</w:t>
      </w:r>
    </w:p>
    <w:p w14:paraId="5333EA0C" w14:textId="77777777" w:rsidR="00173D54" w:rsidRDefault="00173D54" w:rsidP="00173D54"/>
    <w:tbl>
      <w:tblPr>
        <w:tblStyle w:val="Tablaconcuadrcula"/>
        <w:tblW w:w="0" w:type="auto"/>
        <w:jc w:val="center"/>
        <w:tblLook w:val="04A0" w:firstRow="1" w:lastRow="0" w:firstColumn="1" w:lastColumn="0" w:noHBand="0" w:noVBand="1"/>
      </w:tblPr>
      <w:tblGrid>
        <w:gridCol w:w="2207"/>
        <w:gridCol w:w="2207"/>
      </w:tblGrid>
      <w:tr w:rsidR="00173D54" w14:paraId="4F5CFBC3" w14:textId="77777777" w:rsidTr="0061762B">
        <w:trPr>
          <w:jc w:val="center"/>
        </w:trPr>
        <w:tc>
          <w:tcPr>
            <w:tcW w:w="2207" w:type="dxa"/>
          </w:tcPr>
          <w:p w14:paraId="09A6AB0D" w14:textId="77777777" w:rsidR="00173D54" w:rsidRPr="00A54A4E" w:rsidRDefault="00173D54" w:rsidP="0061762B">
            <w:pPr>
              <w:rPr>
                <w:b/>
              </w:rPr>
            </w:pPr>
            <w:r>
              <w:rPr>
                <w:b/>
              </w:rPr>
              <w:t xml:space="preserve">Norma </w:t>
            </w:r>
            <w:r>
              <w:t>MP</w:t>
            </w:r>
            <w:r>
              <w:rPr>
                <w:vertAlign w:val="subscript"/>
              </w:rPr>
              <w:t>2.5</w:t>
            </w:r>
          </w:p>
        </w:tc>
        <w:tc>
          <w:tcPr>
            <w:tcW w:w="2207" w:type="dxa"/>
          </w:tcPr>
          <w:p w14:paraId="59FCB949" w14:textId="77777777" w:rsidR="00173D54" w:rsidRPr="00A54A4E" w:rsidRDefault="00173D54" w:rsidP="0061762B">
            <w:pPr>
              <w:rPr>
                <w:b/>
              </w:rPr>
            </w:pPr>
          </w:p>
        </w:tc>
      </w:tr>
      <w:tr w:rsidR="00173D54" w14:paraId="35030EAA" w14:textId="77777777" w:rsidTr="0061762B">
        <w:trPr>
          <w:jc w:val="center"/>
        </w:trPr>
        <w:tc>
          <w:tcPr>
            <w:tcW w:w="2207" w:type="dxa"/>
          </w:tcPr>
          <w:p w14:paraId="3D33444D" w14:textId="77777777" w:rsidR="00173D54" w:rsidRDefault="00173D54" w:rsidP="0061762B">
            <w:pPr>
              <w:jc w:val="left"/>
            </w:pPr>
            <w:r>
              <w:t>Límite de concentración en 24 horas (</w:t>
            </w:r>
            <w:r>
              <w:rPr>
                <w:rFonts w:cstheme="minorHAnsi"/>
              </w:rPr>
              <w:t>µ</w:t>
            </w:r>
            <w:r>
              <w:t>g/m</w:t>
            </w:r>
            <w:r>
              <w:rPr>
                <w:vertAlign w:val="superscript"/>
              </w:rPr>
              <w:t>3</w:t>
            </w:r>
            <w:r>
              <w:t>N)</w:t>
            </w:r>
          </w:p>
        </w:tc>
        <w:tc>
          <w:tcPr>
            <w:tcW w:w="2207" w:type="dxa"/>
          </w:tcPr>
          <w:p w14:paraId="72D01D5B" w14:textId="77777777" w:rsidR="00173D54" w:rsidRDefault="00173D54" w:rsidP="0061762B">
            <w:r>
              <w:t>50</w:t>
            </w:r>
          </w:p>
        </w:tc>
      </w:tr>
      <w:tr w:rsidR="00173D54" w14:paraId="624AB0D0" w14:textId="77777777" w:rsidTr="0061762B">
        <w:trPr>
          <w:jc w:val="center"/>
        </w:trPr>
        <w:tc>
          <w:tcPr>
            <w:tcW w:w="2207" w:type="dxa"/>
          </w:tcPr>
          <w:p w14:paraId="51566B18" w14:textId="77777777" w:rsidR="00173D54" w:rsidRDefault="00173D54" w:rsidP="0061762B">
            <w:pPr>
              <w:jc w:val="left"/>
            </w:pPr>
            <w:r>
              <w:lastRenderedPageBreak/>
              <w:t>Límite de concentración anual (</w:t>
            </w:r>
            <w:r>
              <w:rPr>
                <w:rFonts w:cstheme="minorHAnsi"/>
              </w:rPr>
              <w:t>µ</w:t>
            </w:r>
            <w:r>
              <w:t>g/m</w:t>
            </w:r>
            <w:r>
              <w:rPr>
                <w:vertAlign w:val="superscript"/>
              </w:rPr>
              <w:t>3</w:t>
            </w:r>
            <w:r>
              <w:t>N)</w:t>
            </w:r>
          </w:p>
        </w:tc>
        <w:tc>
          <w:tcPr>
            <w:tcW w:w="2207" w:type="dxa"/>
          </w:tcPr>
          <w:p w14:paraId="7B5761AA" w14:textId="77777777" w:rsidR="00173D54" w:rsidRDefault="00173D54" w:rsidP="0061762B">
            <w:r>
              <w:t>20</w:t>
            </w:r>
          </w:p>
        </w:tc>
      </w:tr>
    </w:tbl>
    <w:p w14:paraId="666E17B7" w14:textId="77777777" w:rsidR="00173D54" w:rsidRPr="00785567" w:rsidRDefault="00173D54" w:rsidP="00173D54">
      <w:pPr>
        <w:jc w:val="center"/>
        <w:rPr>
          <w:sz w:val="16"/>
          <w:szCs w:val="16"/>
        </w:rPr>
      </w:pPr>
      <w:r w:rsidRPr="00785567">
        <w:rPr>
          <w:sz w:val="16"/>
          <w:szCs w:val="16"/>
        </w:rPr>
        <w:t>(MMA, 2010)</w:t>
      </w:r>
    </w:p>
    <w:p w14:paraId="2890C6DC" w14:textId="77777777" w:rsidR="00173D54" w:rsidRDefault="00173D54" w:rsidP="00185011">
      <w:pPr>
        <w:spacing w:line="480" w:lineRule="auto"/>
      </w:pPr>
      <w:r>
        <w:t>La norma final chilena contempla las siguientes situaciones en que se puede presentar una emergencia:</w:t>
      </w:r>
    </w:p>
    <w:tbl>
      <w:tblPr>
        <w:tblStyle w:val="Tablaconcuadrcula"/>
        <w:tblW w:w="0" w:type="auto"/>
        <w:tblLook w:val="04A0" w:firstRow="1" w:lastRow="0" w:firstColumn="1" w:lastColumn="0" w:noHBand="0" w:noVBand="1"/>
      </w:tblPr>
      <w:tblGrid>
        <w:gridCol w:w="3146"/>
        <w:gridCol w:w="3133"/>
        <w:gridCol w:w="2549"/>
      </w:tblGrid>
      <w:tr w:rsidR="00173D54" w14:paraId="6B557C82" w14:textId="77777777" w:rsidTr="0061762B">
        <w:tc>
          <w:tcPr>
            <w:tcW w:w="3146" w:type="dxa"/>
          </w:tcPr>
          <w:p w14:paraId="5529B7AB" w14:textId="77777777" w:rsidR="00173D54" w:rsidRPr="00D80040" w:rsidRDefault="00173D54" w:rsidP="0061762B">
            <w:pPr>
              <w:jc w:val="center"/>
              <w:rPr>
                <w:b/>
              </w:rPr>
            </w:pPr>
            <w:r w:rsidRPr="00D80040">
              <w:rPr>
                <w:b/>
              </w:rPr>
              <w:t>Nivel</w:t>
            </w:r>
          </w:p>
        </w:tc>
        <w:tc>
          <w:tcPr>
            <w:tcW w:w="3133" w:type="dxa"/>
          </w:tcPr>
          <w:p w14:paraId="3C77FB7B" w14:textId="77777777" w:rsidR="00173D54" w:rsidRPr="00D80040" w:rsidRDefault="00173D54" w:rsidP="0061762B">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 MP</w:t>
            </w:r>
            <w:r w:rsidRPr="00D80040">
              <w:rPr>
                <w:b/>
                <w:vertAlign w:val="subscript"/>
              </w:rPr>
              <w:t>2.5</w:t>
            </w:r>
          </w:p>
        </w:tc>
        <w:tc>
          <w:tcPr>
            <w:tcW w:w="2549" w:type="dxa"/>
          </w:tcPr>
          <w:p w14:paraId="61F767C9" w14:textId="77777777" w:rsidR="00173D54" w:rsidRPr="00D80040" w:rsidRDefault="00173D54" w:rsidP="0061762B">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w:t>
            </w:r>
            <w:r>
              <w:t xml:space="preserve"> </w:t>
            </w:r>
            <w:r w:rsidRPr="004F3478">
              <w:rPr>
                <w:b/>
              </w:rPr>
              <w:t>MP</w:t>
            </w:r>
            <w:r w:rsidRPr="004F3478">
              <w:rPr>
                <w:b/>
                <w:vertAlign w:val="subscript"/>
              </w:rPr>
              <w:t>10</w:t>
            </w:r>
          </w:p>
        </w:tc>
      </w:tr>
      <w:tr w:rsidR="00173D54" w14:paraId="18B38B9A" w14:textId="77777777" w:rsidTr="0061762B">
        <w:tc>
          <w:tcPr>
            <w:tcW w:w="3146" w:type="dxa"/>
          </w:tcPr>
          <w:p w14:paraId="4996760C" w14:textId="77777777" w:rsidR="00173D54" w:rsidRDefault="00173D54" w:rsidP="0061762B">
            <w:pPr>
              <w:jc w:val="center"/>
            </w:pPr>
            <w:r>
              <w:t>Alerta</w:t>
            </w:r>
          </w:p>
        </w:tc>
        <w:tc>
          <w:tcPr>
            <w:tcW w:w="3133" w:type="dxa"/>
          </w:tcPr>
          <w:p w14:paraId="2C3B76B6" w14:textId="77777777" w:rsidR="00173D54" w:rsidRDefault="00173D54" w:rsidP="0061762B">
            <w:pPr>
              <w:jc w:val="center"/>
            </w:pPr>
            <w:r>
              <w:t>80-109</w:t>
            </w:r>
          </w:p>
        </w:tc>
        <w:tc>
          <w:tcPr>
            <w:tcW w:w="2549" w:type="dxa"/>
          </w:tcPr>
          <w:p w14:paraId="0046017B" w14:textId="77777777" w:rsidR="00173D54" w:rsidRDefault="00173D54" w:rsidP="0061762B">
            <w:pPr>
              <w:jc w:val="center"/>
            </w:pPr>
            <w:r>
              <w:t>195-239</w:t>
            </w:r>
          </w:p>
        </w:tc>
      </w:tr>
      <w:tr w:rsidR="00173D54" w14:paraId="3A32CE00" w14:textId="77777777" w:rsidTr="0061762B">
        <w:tc>
          <w:tcPr>
            <w:tcW w:w="3146" w:type="dxa"/>
          </w:tcPr>
          <w:p w14:paraId="3AFF441A" w14:textId="77777777" w:rsidR="00173D54" w:rsidRDefault="00173D54" w:rsidP="0061762B">
            <w:pPr>
              <w:jc w:val="center"/>
            </w:pPr>
            <w:r>
              <w:t>Preemergencia</w:t>
            </w:r>
          </w:p>
        </w:tc>
        <w:tc>
          <w:tcPr>
            <w:tcW w:w="3133" w:type="dxa"/>
          </w:tcPr>
          <w:p w14:paraId="6DE46148" w14:textId="77777777" w:rsidR="00173D54" w:rsidRDefault="00173D54" w:rsidP="0061762B">
            <w:pPr>
              <w:jc w:val="center"/>
            </w:pPr>
            <w:r>
              <w:t>110-169</w:t>
            </w:r>
          </w:p>
        </w:tc>
        <w:tc>
          <w:tcPr>
            <w:tcW w:w="2549" w:type="dxa"/>
          </w:tcPr>
          <w:p w14:paraId="6D74F047" w14:textId="77777777" w:rsidR="00173D54" w:rsidRDefault="00173D54" w:rsidP="0061762B">
            <w:pPr>
              <w:jc w:val="center"/>
            </w:pPr>
            <w:r>
              <w:t>240-329</w:t>
            </w:r>
          </w:p>
        </w:tc>
      </w:tr>
      <w:tr w:rsidR="00173D54" w14:paraId="6F87FD90" w14:textId="77777777" w:rsidTr="0061762B">
        <w:tc>
          <w:tcPr>
            <w:tcW w:w="3146" w:type="dxa"/>
          </w:tcPr>
          <w:p w14:paraId="4A15B9BB" w14:textId="77777777" w:rsidR="00173D54" w:rsidRDefault="00173D54" w:rsidP="0061762B">
            <w:pPr>
              <w:jc w:val="center"/>
            </w:pPr>
            <w:r>
              <w:t>Emergencia</w:t>
            </w:r>
          </w:p>
        </w:tc>
        <w:tc>
          <w:tcPr>
            <w:tcW w:w="3133" w:type="dxa"/>
          </w:tcPr>
          <w:p w14:paraId="3E830BB5" w14:textId="77777777" w:rsidR="00173D54" w:rsidRDefault="00173D54" w:rsidP="0061762B">
            <w:pPr>
              <w:jc w:val="center"/>
            </w:pPr>
            <w:r>
              <w:t>170 0 superior</w:t>
            </w:r>
          </w:p>
        </w:tc>
        <w:tc>
          <w:tcPr>
            <w:tcW w:w="2549" w:type="dxa"/>
          </w:tcPr>
          <w:p w14:paraId="4464F140" w14:textId="77777777" w:rsidR="00173D54" w:rsidRDefault="00173D54" w:rsidP="0061762B">
            <w:pPr>
              <w:jc w:val="center"/>
            </w:pPr>
            <w:r>
              <w:t>330 o superior</w:t>
            </w:r>
          </w:p>
        </w:tc>
      </w:tr>
    </w:tbl>
    <w:p w14:paraId="4F176AEF" w14:textId="77777777" w:rsidR="00173D54" w:rsidRDefault="00173D54" w:rsidP="00173D54">
      <w:pPr>
        <w:jc w:val="center"/>
      </w:pPr>
      <w:r w:rsidRPr="00785567">
        <w:rPr>
          <w:sz w:val="16"/>
          <w:szCs w:val="16"/>
        </w:rPr>
        <w:t>(MMA, 2010)</w:t>
      </w:r>
    </w:p>
    <w:p w14:paraId="506E22C6" w14:textId="6C413085" w:rsidR="00173D54" w:rsidRDefault="00173D54" w:rsidP="00185011">
      <w:pPr>
        <w:spacing w:line="480" w:lineRule="auto"/>
      </w:pPr>
      <w:r>
        <w:t>Según la norma la medida debe hacerse a lo menos una vez cada 3 días lo que a efectos prácticos es un tiempo demasiado largo para un parámetro que puede cambiar al paso de unas horas. Y en caso de presentarse cualquier nivel de alerta, en el artículo 10 de la norma la única acción a tomar es informar a las autoridades y a la población además de publicar los datos públicamente.</w:t>
      </w:r>
    </w:p>
    <w:p w14:paraId="110EB3A4" w14:textId="0F41C4E5" w:rsidR="006425FC" w:rsidRDefault="00E23783" w:rsidP="00E23783">
      <w:pPr>
        <w:pStyle w:val="Ttulo2"/>
      </w:pPr>
      <w:r>
        <w:t>2.6 SINCA (Sistema de Información Nacional de Calidad de Aire)</w:t>
      </w:r>
    </w:p>
    <w:p w14:paraId="42E230B3" w14:textId="692B3C7C" w:rsidR="00E23783" w:rsidRDefault="00E23783" w:rsidP="00E23783"/>
    <w:p w14:paraId="3ABC6333" w14:textId="350D535C" w:rsidR="00E23783" w:rsidRDefault="00E23783" w:rsidP="00185011">
      <w:pPr>
        <w:spacing w:line="480" w:lineRule="auto"/>
      </w:pPr>
      <w:r w:rsidRPr="00E23783">
        <w:t>El Sistema de Información Nacional de Calidad del Aire (SINCA) del Ministerio de Medio Ambiente pone a su disposición información de calidad de aire de todo el país, buscando mejorar gradualmente el conocimiento, la vigilancia y la gestión de la calidad del aire que respiramos.</w:t>
      </w:r>
    </w:p>
    <w:p w14:paraId="7E102812" w14:textId="644EF4AC" w:rsidR="00E23783" w:rsidRDefault="00E23783" w:rsidP="00185011">
      <w:pPr>
        <w:spacing w:line="480" w:lineRule="auto"/>
      </w:pPr>
      <w:r w:rsidRPr="00E23783">
        <w:t>A través de SINCA, el Ministerio del Medio Ambiente impulsa la estandarización de procedimientos asociados al monitoreo y al reporte de información, y promueve la centralización de la información con el objeto de optimizar los recursos disponibles en el país en esta materia.</w:t>
      </w:r>
    </w:p>
    <w:p w14:paraId="440D5376" w14:textId="3193313B" w:rsidR="00160996" w:rsidRDefault="00160996" w:rsidP="00185011">
      <w:pPr>
        <w:spacing w:line="480" w:lineRule="auto"/>
      </w:pPr>
      <w:r>
        <w:t>En Temuco el SINCA tiene tres centrales de monitoreo que se encuentran en dispuestas en extremos de la ciudad. Estas estaciones miden: Material particulado, Ozono, Dióxido de azufre, Dióxido de nitrógeno y Monóxido de carbono.</w:t>
      </w:r>
    </w:p>
    <w:p w14:paraId="01CECC79" w14:textId="77777777" w:rsidR="00160996" w:rsidRDefault="00160996" w:rsidP="00160996">
      <w:pPr>
        <w:keepNext/>
      </w:pPr>
      <w:r>
        <w:rPr>
          <w:noProof/>
        </w:rPr>
        <w:lastRenderedPageBreak/>
        <w:drawing>
          <wp:inline distT="0" distB="0" distL="0" distR="0" wp14:anchorId="056BF328" wp14:editId="2D2813A1">
            <wp:extent cx="5612130" cy="37122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712210"/>
                    </a:xfrm>
                    <a:prstGeom prst="rect">
                      <a:avLst/>
                    </a:prstGeom>
                  </pic:spPr>
                </pic:pic>
              </a:graphicData>
            </a:graphic>
          </wp:inline>
        </w:drawing>
      </w:r>
    </w:p>
    <w:p w14:paraId="76D4786D" w14:textId="5836B99A" w:rsidR="00160996" w:rsidRPr="00E23783" w:rsidRDefault="00160996" w:rsidP="00160996">
      <w:pPr>
        <w:pStyle w:val="Descripcin"/>
        <w:jc w:val="center"/>
      </w:pPr>
      <w:r>
        <w:t xml:space="preserve">Imagen </w:t>
      </w:r>
      <w:r w:rsidR="002B2679">
        <w:rPr>
          <w:noProof/>
        </w:rPr>
        <w:fldChar w:fldCharType="begin"/>
      </w:r>
      <w:r w:rsidR="002B2679">
        <w:rPr>
          <w:noProof/>
        </w:rPr>
        <w:instrText xml:space="preserve"> SEQ Imagen \* ARABIC </w:instrText>
      </w:r>
      <w:r w:rsidR="002B2679">
        <w:rPr>
          <w:noProof/>
        </w:rPr>
        <w:fldChar w:fldCharType="separate"/>
      </w:r>
      <w:r w:rsidR="003F6A1E">
        <w:rPr>
          <w:noProof/>
        </w:rPr>
        <w:t>2</w:t>
      </w:r>
      <w:r w:rsidR="002B2679">
        <w:rPr>
          <w:noProof/>
        </w:rPr>
        <w:fldChar w:fldCharType="end"/>
      </w:r>
      <w:r>
        <w:t>: Estaciones de SINCA</w:t>
      </w:r>
    </w:p>
    <w:p w14:paraId="2A84C22A" w14:textId="7C27F4E1" w:rsidR="00173D54" w:rsidRDefault="0091340D" w:rsidP="0091340D">
      <w:pPr>
        <w:pStyle w:val="Ttulo2"/>
      </w:pPr>
      <w:r>
        <w:t xml:space="preserve">2.7 </w:t>
      </w:r>
      <w:r w:rsidR="002F2AE2">
        <w:t>Métodos de medición de sensores de bajo costo</w:t>
      </w:r>
    </w:p>
    <w:p w14:paraId="5AB4E7D9" w14:textId="29FC8FE6" w:rsidR="0091340D" w:rsidRDefault="002F2AE2" w:rsidP="00185011">
      <w:pPr>
        <w:spacing w:line="480" w:lineRule="auto"/>
      </w:pPr>
      <w:r>
        <w:t>Los sensores de bajo costo utilizan en especial el método de hacer interaccionar un haz de luz (laser) con una muestra de MP. Estos sensores son pequeños, ligeros y suelen funcionar con baterías o una conexión a 5V. Estos se pueden separar en categorías en función de la forma en que hacen sus mediciones.</w:t>
      </w:r>
    </w:p>
    <w:p w14:paraId="40E03B90" w14:textId="69DA4F49" w:rsidR="002F2AE2" w:rsidRDefault="002F2AE2" w:rsidP="00886E45">
      <w:pPr>
        <w:pStyle w:val="Ttulo3"/>
        <w:ind w:firstLine="708"/>
      </w:pPr>
      <w:r>
        <w:t xml:space="preserve">2.7.1 </w:t>
      </w:r>
      <w:r w:rsidRPr="002F2AE2">
        <w:t xml:space="preserve">Light </w:t>
      </w:r>
      <w:proofErr w:type="spellStart"/>
      <w:r w:rsidRPr="002F2AE2">
        <w:t>Scatting</w:t>
      </w:r>
      <w:proofErr w:type="spellEnd"/>
      <w:r w:rsidRPr="002F2AE2">
        <w:t>:</w:t>
      </w:r>
    </w:p>
    <w:p w14:paraId="7720A105" w14:textId="77777777" w:rsidR="00185011" w:rsidRPr="00185011" w:rsidRDefault="00185011" w:rsidP="00185011"/>
    <w:p w14:paraId="6CC16013" w14:textId="6DCAEA1E" w:rsidR="002F2AE2" w:rsidRDefault="002F2AE2" w:rsidP="00185011">
      <w:pPr>
        <w:spacing w:line="480" w:lineRule="auto"/>
      </w:pPr>
      <w:r>
        <w:t xml:space="preserve">Este tipo utiliza un laser como de alta energía como fuente de luz. Cuando una partícula pasa a través de la cámara de muestreo solo permite el muestreo de partículas individuales en función de como es dispersada la luz del láser. Un </w:t>
      </w:r>
      <w:r w:rsidR="00886E45">
        <w:t xml:space="preserve">sensor fotovoltaico es el encargado de controla monitorizar la dispersión del láser y deducir el tamaño de la partícula. La ventaja de este método es que solo un sensor puede detectar partículas con distintos diámetros (PM2.5, PM5, PM10.) Sin </w:t>
      </w:r>
      <w:r w:rsidR="00692D47">
        <w:t>embargo,</w:t>
      </w:r>
      <w:r w:rsidR="00886E45">
        <w:t xml:space="preserve"> el </w:t>
      </w:r>
      <w:r w:rsidR="00886E45">
        <w:lastRenderedPageBreak/>
        <w:t>conteo de partículas debe convertirse en concentración por lo que induce a errores y su precisión no es de las mejores.</w:t>
      </w:r>
    </w:p>
    <w:p w14:paraId="42DA2072" w14:textId="77777777" w:rsidR="00200089" w:rsidRDefault="00200089" w:rsidP="00200089">
      <w:pPr>
        <w:keepNext/>
        <w:jc w:val="center"/>
      </w:pPr>
      <w:r>
        <w:rPr>
          <w:noProof/>
        </w:rPr>
        <w:drawing>
          <wp:inline distT="0" distB="0" distL="0" distR="0" wp14:anchorId="69494A10" wp14:editId="0CA5FE22">
            <wp:extent cx="2857500" cy="2676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th scatting.gif"/>
                    <pic:cNvPicPr/>
                  </pic:nvPicPr>
                  <pic:blipFill>
                    <a:blip r:embed="rId8">
                      <a:extLst>
                        <a:ext uri="{28A0092B-C50C-407E-A947-70E740481C1C}">
                          <a14:useLocalDpi xmlns:a14="http://schemas.microsoft.com/office/drawing/2010/main" val="0"/>
                        </a:ext>
                      </a:extLst>
                    </a:blip>
                    <a:stretch>
                      <a:fillRect/>
                    </a:stretch>
                  </pic:blipFill>
                  <pic:spPr>
                    <a:xfrm>
                      <a:off x="0" y="0"/>
                      <a:ext cx="2857500" cy="2676525"/>
                    </a:xfrm>
                    <a:prstGeom prst="rect">
                      <a:avLst/>
                    </a:prstGeom>
                  </pic:spPr>
                </pic:pic>
              </a:graphicData>
            </a:graphic>
          </wp:inline>
        </w:drawing>
      </w:r>
    </w:p>
    <w:p w14:paraId="45B4DA17" w14:textId="1053A167" w:rsidR="00886E45" w:rsidRPr="002F2AE2" w:rsidRDefault="00200089" w:rsidP="00200089">
      <w:pPr>
        <w:pStyle w:val="Descripcin"/>
        <w:jc w:val="center"/>
      </w:pPr>
      <w:r>
        <w:t xml:space="preserve">Imagen </w:t>
      </w:r>
      <w:r w:rsidR="002B2679">
        <w:rPr>
          <w:noProof/>
        </w:rPr>
        <w:fldChar w:fldCharType="begin"/>
      </w:r>
      <w:r w:rsidR="002B2679">
        <w:rPr>
          <w:noProof/>
        </w:rPr>
        <w:instrText xml:space="preserve"> SEQ Imagen \* ARABIC </w:instrText>
      </w:r>
      <w:r w:rsidR="002B2679">
        <w:rPr>
          <w:noProof/>
        </w:rPr>
        <w:fldChar w:fldCharType="separate"/>
      </w:r>
      <w:r w:rsidR="003F6A1E">
        <w:rPr>
          <w:noProof/>
        </w:rPr>
        <w:t>3</w:t>
      </w:r>
      <w:r w:rsidR="002B2679">
        <w:rPr>
          <w:noProof/>
        </w:rPr>
        <w:fldChar w:fldCharType="end"/>
      </w:r>
      <w:r>
        <w:t xml:space="preserve">: Light </w:t>
      </w:r>
      <w:proofErr w:type="spellStart"/>
      <w:r>
        <w:t>Scatting</w:t>
      </w:r>
      <w:proofErr w:type="spellEnd"/>
      <w:r>
        <w:rPr>
          <w:noProof/>
        </w:rPr>
        <w:t xml:space="preserve"> Sensor</w:t>
      </w:r>
    </w:p>
    <w:p w14:paraId="5618DDEE" w14:textId="4A2DB6BD" w:rsidR="0091340D" w:rsidRDefault="00886E45" w:rsidP="00886E45">
      <w:pPr>
        <w:pStyle w:val="Ttulo3"/>
        <w:ind w:firstLine="708"/>
      </w:pPr>
      <w:r>
        <w:t xml:space="preserve">2.7.2 Direct </w:t>
      </w:r>
      <w:proofErr w:type="spellStart"/>
      <w:r>
        <w:t>Imaging</w:t>
      </w:r>
      <w:proofErr w:type="spellEnd"/>
      <w:r>
        <w:t>:</w:t>
      </w:r>
    </w:p>
    <w:p w14:paraId="56C85417" w14:textId="77777777" w:rsidR="00185011" w:rsidRPr="00185011" w:rsidRDefault="00185011" w:rsidP="00185011"/>
    <w:p w14:paraId="312FF29A" w14:textId="3C6CDEB3" w:rsidR="00886E45" w:rsidRDefault="00886E45" w:rsidP="00185011">
      <w:pPr>
        <w:spacing w:line="480" w:lineRule="auto"/>
      </w:pPr>
      <w:r>
        <w:t xml:space="preserve">Es un sensor de partículas de imágenes directas, un haz de luz alógena ilumina las partículas y la sombra de las partículas se proyecta en una cámara de alta definición. La cámara graba las partículas que pasan y por medio de un software que analiza el video automáticamente mide los atributos de las partículas. </w:t>
      </w:r>
      <w:r w:rsidRPr="00886E45">
        <w:t>Se pueden obtener tanto el tamaño como el número de PM en el aire ambiente. Además, también se puede detectar el color y la forma de las partículas.</w:t>
      </w:r>
    </w:p>
    <w:p w14:paraId="37A8490D" w14:textId="0F37FFCF" w:rsidR="00886E45" w:rsidRDefault="00200089" w:rsidP="00200089">
      <w:pPr>
        <w:pStyle w:val="Ttulo3"/>
        <w:ind w:firstLine="708"/>
      </w:pPr>
      <w:r>
        <w:t xml:space="preserve">2.7.3 Light </w:t>
      </w:r>
      <w:proofErr w:type="spellStart"/>
      <w:r>
        <w:t>Obscuration</w:t>
      </w:r>
      <w:proofErr w:type="spellEnd"/>
      <w:r>
        <w:t xml:space="preserve"> (</w:t>
      </w:r>
      <w:proofErr w:type="spellStart"/>
      <w:r>
        <w:t>Nephelometer</w:t>
      </w:r>
      <w:proofErr w:type="spellEnd"/>
      <w:r>
        <w:t>):</w:t>
      </w:r>
    </w:p>
    <w:p w14:paraId="725D58D3" w14:textId="77777777" w:rsidR="00185011" w:rsidRPr="00185011" w:rsidRDefault="00185011" w:rsidP="00185011"/>
    <w:p w14:paraId="06755009" w14:textId="019FEDBD" w:rsidR="00200089" w:rsidRDefault="00200089" w:rsidP="00185011">
      <w:pPr>
        <w:spacing w:line="480" w:lineRule="auto"/>
      </w:pPr>
      <w:r w:rsidRPr="00200089">
        <w:t>Est</w:t>
      </w:r>
      <w:r>
        <w:t>e</w:t>
      </w:r>
      <w:r w:rsidRPr="00200089">
        <w:t xml:space="preserve"> </w:t>
      </w:r>
      <w:r>
        <w:t>tipo</w:t>
      </w:r>
      <w:r w:rsidRPr="00200089">
        <w:t xml:space="preserve"> de </w:t>
      </w:r>
      <w:r>
        <w:t>sensores</w:t>
      </w:r>
      <w:r w:rsidRPr="00200089">
        <w:t xml:space="preserve"> ópticos utiliza el método de medición más rápido de concentración de partículas (µg / m3) con alta precisión. Un nefelómetro es un instrumento que mide el tamaño y la concentración de masa de PM en el aire ambiente. En un nefelómetro, se utiliza un LED de infrarrojo cercano como fuente de luz y un detector de silicio para medir la luz total dispersada (que es principalmente </w:t>
      </w:r>
      <w:r w:rsidRPr="00200089">
        <w:lastRenderedPageBreak/>
        <w:t xml:space="preserve">responsable de la extinción total de la luz) por </w:t>
      </w:r>
      <w:r>
        <w:t>el</w:t>
      </w:r>
      <w:r w:rsidRPr="00200089">
        <w:t xml:space="preserve"> PM</w:t>
      </w:r>
      <w:r>
        <w:t xml:space="preserve">. </w:t>
      </w:r>
      <w:r w:rsidRPr="00200089">
        <w:t>Al analizar las intensidades (en magnitud) de la luz dispersada y la forma del patrón de dispersión, tanto la distribución de tamaño como la concentración de masa pueden determinarse de inmediato</w:t>
      </w:r>
      <w:r>
        <w:t>.</w:t>
      </w:r>
    </w:p>
    <w:p w14:paraId="1936404B" w14:textId="26C053C9" w:rsidR="00265B36" w:rsidRDefault="00265B36" w:rsidP="00265B36">
      <w:pPr>
        <w:keepNext/>
        <w:jc w:val="center"/>
      </w:pPr>
      <w:r>
        <w:rPr>
          <w:noProof/>
        </w:rPr>
        <w:drawing>
          <wp:inline distT="0" distB="0" distL="0" distR="0" wp14:anchorId="7F8EA92C" wp14:editId="63B27B6D">
            <wp:extent cx="5612130" cy="3295291"/>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phe.jpg"/>
                    <pic:cNvPicPr/>
                  </pic:nvPicPr>
                  <pic:blipFill>
                    <a:blip r:embed="rId9">
                      <a:extLst>
                        <a:ext uri="{28A0092B-C50C-407E-A947-70E740481C1C}">
                          <a14:useLocalDpi xmlns:a14="http://schemas.microsoft.com/office/drawing/2010/main" val="0"/>
                        </a:ext>
                      </a:extLst>
                    </a:blip>
                    <a:stretch>
                      <a:fillRect/>
                    </a:stretch>
                  </pic:blipFill>
                  <pic:spPr>
                    <a:xfrm>
                      <a:off x="0" y="0"/>
                      <a:ext cx="5641773" cy="3312696"/>
                    </a:xfrm>
                    <a:prstGeom prst="rect">
                      <a:avLst/>
                    </a:prstGeom>
                  </pic:spPr>
                </pic:pic>
              </a:graphicData>
            </a:graphic>
          </wp:inline>
        </w:drawing>
      </w:r>
    </w:p>
    <w:p w14:paraId="6F7023C7" w14:textId="4DD63C9A" w:rsidR="00265B36" w:rsidRDefault="00265B36" w:rsidP="00265B36">
      <w:pPr>
        <w:pStyle w:val="Descripcin"/>
        <w:jc w:val="center"/>
      </w:pPr>
      <w:r>
        <w:t xml:space="preserve">Imagen </w:t>
      </w:r>
      <w:r w:rsidR="002B2679">
        <w:rPr>
          <w:noProof/>
        </w:rPr>
        <w:fldChar w:fldCharType="begin"/>
      </w:r>
      <w:r w:rsidR="002B2679">
        <w:rPr>
          <w:noProof/>
        </w:rPr>
        <w:instrText xml:space="preserve"> SEQ Imagen \* ARABIC </w:instrText>
      </w:r>
      <w:r w:rsidR="002B2679">
        <w:rPr>
          <w:noProof/>
        </w:rPr>
        <w:fldChar w:fldCharType="separate"/>
      </w:r>
      <w:r w:rsidR="003F6A1E">
        <w:rPr>
          <w:noProof/>
        </w:rPr>
        <w:t>4</w:t>
      </w:r>
      <w:r w:rsidR="002B2679">
        <w:rPr>
          <w:noProof/>
        </w:rPr>
        <w:fldChar w:fldCharType="end"/>
      </w:r>
      <w:r>
        <w:t>: nefelómetro</w:t>
      </w:r>
    </w:p>
    <w:p w14:paraId="3B04871D" w14:textId="7C0A8983" w:rsidR="00265B36" w:rsidRDefault="00265B36" w:rsidP="00200089"/>
    <w:p w14:paraId="3B4A53E9" w14:textId="2D81EC16" w:rsidR="00265B36" w:rsidRDefault="00265B36" w:rsidP="00200089"/>
    <w:p w14:paraId="6C4AC4AF" w14:textId="74C4C104" w:rsidR="00265B36" w:rsidRDefault="00265B36" w:rsidP="00265B36">
      <w:pPr>
        <w:pStyle w:val="Ttulo1"/>
      </w:pPr>
      <w:r>
        <w:t>Capitulo 3: Desarrollo de la solucion propuesta.</w:t>
      </w:r>
    </w:p>
    <w:p w14:paraId="3B2DBC6D" w14:textId="77777777" w:rsidR="006456BA" w:rsidRPr="006456BA" w:rsidRDefault="006456BA" w:rsidP="006456BA"/>
    <w:p w14:paraId="65E64E72" w14:textId="5BAD06C5" w:rsidR="00265B36" w:rsidRDefault="006456BA" w:rsidP="00265B36">
      <w:pPr>
        <w:pStyle w:val="Ttulo2"/>
      </w:pPr>
      <w:r>
        <w:t>3.1 Pasos de la metodología del como procede</w:t>
      </w:r>
    </w:p>
    <w:p w14:paraId="5CE5AD0C" w14:textId="64A272BE" w:rsidR="006456BA" w:rsidRDefault="006456BA" w:rsidP="006456BA"/>
    <w:p w14:paraId="4718D85C" w14:textId="5FFBC384" w:rsidR="006456BA" w:rsidRDefault="006456BA" w:rsidP="00185011">
      <w:pPr>
        <w:spacing w:line="480" w:lineRule="auto"/>
      </w:pPr>
      <w:r>
        <w:t xml:space="preserve">La metodología SCRUM considera la creación de tareas grandes para el avance del desarrollo. Estas tareas se subdividen en tareas mas pequeñas que a su vez pueden subdividirse en tareas mas pequeñas </w:t>
      </w:r>
      <w:r>
        <w:lastRenderedPageBreak/>
        <w:t xml:space="preserve">para un desarrollo rápido. Para cada tarea se tiene un tiempo presupuestado para su desarrollo y posteriormente a su finalización se registra el tiempo real que se empleo en ella, esto nos permite hacer un recuento del trabajo esperado con el real en un gráfico </w:t>
      </w:r>
      <w:proofErr w:type="spellStart"/>
      <w:r>
        <w:t>BurnDow</w:t>
      </w:r>
      <w:r w:rsidR="00692D47">
        <w:t>n</w:t>
      </w:r>
      <w:proofErr w:type="spellEnd"/>
      <w:r>
        <w:t>.</w:t>
      </w:r>
    </w:p>
    <w:p w14:paraId="286616A0" w14:textId="77777777" w:rsidR="00174E8E" w:rsidRDefault="006456BA" w:rsidP="00185011">
      <w:pPr>
        <w:spacing w:line="480" w:lineRule="auto"/>
      </w:pPr>
      <w:r>
        <w:t>Las tareas son designadas, trabajadas y monitorizadas semanalmente lo que genera una retroalimentación en cuanto a la productividad del desarrollo. U</w:t>
      </w:r>
      <w:r w:rsidR="00174E8E">
        <w:t xml:space="preserve">na vez cada cuatro semanas se genera un SPRINT donde se hace un recuento de todo el avance de las tareas, se generan nuevas tareas y se hacen predicciones para el siguiente SPRINT. Las tareas pueden ser de distintos tipos (Diseño, Desarrollo, Investigación, </w:t>
      </w:r>
      <w:proofErr w:type="spellStart"/>
      <w:r w:rsidR="00174E8E">
        <w:t>etc</w:t>
      </w:r>
      <w:proofErr w:type="spellEnd"/>
      <w:r w:rsidR="00174E8E">
        <w:t xml:space="preserve">). </w:t>
      </w:r>
    </w:p>
    <w:p w14:paraId="1CB1AEA9" w14:textId="16587CB7" w:rsidR="006456BA" w:rsidRDefault="00174E8E" w:rsidP="00185011">
      <w:pPr>
        <w:spacing w:line="480" w:lineRule="auto"/>
      </w:pPr>
      <w:r>
        <w:t xml:space="preserve">Un ejemplo de subdivisión de tareas en el proyecto es que en un principio existe la tarea de comunicación del microcontrolador con la base de datos en el </w:t>
      </w:r>
      <w:proofErr w:type="spellStart"/>
      <w:r>
        <w:t>backend</w:t>
      </w:r>
      <w:proofErr w:type="spellEnd"/>
      <w:r>
        <w:t xml:space="preserve">, para el desarrollo de esta tarea se generan nuevas tareas mas pequeñas que serian diseñar y desarrollar el </w:t>
      </w:r>
      <w:proofErr w:type="spellStart"/>
      <w:r>
        <w:t>backend</w:t>
      </w:r>
      <w:proofErr w:type="spellEnd"/>
      <w:r>
        <w:t xml:space="preserve">, desarrollar el código para tomar los datos del microcontrolador. Y a su vez estas pueden sub dividirse en </w:t>
      </w:r>
      <w:r w:rsidR="00224EDD">
        <w:t>más</w:t>
      </w:r>
      <w:r>
        <w:t xml:space="preserve"> tareas</w:t>
      </w:r>
      <w:r w:rsidR="00224EDD">
        <w:t>.</w:t>
      </w:r>
      <w:r>
        <w:t xml:space="preserve">  </w:t>
      </w:r>
    </w:p>
    <w:p w14:paraId="5BB527C2" w14:textId="77777777" w:rsidR="002F3C81" w:rsidRDefault="002F3C81" w:rsidP="006456BA"/>
    <w:p w14:paraId="3126CD0B" w14:textId="43B158DF" w:rsidR="006456BA" w:rsidRDefault="00224EDD" w:rsidP="00224EDD">
      <w:pPr>
        <w:pStyle w:val="Ttulo2"/>
      </w:pPr>
      <w:r>
        <w:t xml:space="preserve">3.2 </w:t>
      </w:r>
      <w:r w:rsidR="00F8225A">
        <w:t>Requerimientos y análisis</w:t>
      </w:r>
    </w:p>
    <w:p w14:paraId="05AB43E6" w14:textId="77777777" w:rsidR="002F3C81" w:rsidRPr="002F3C81" w:rsidRDefault="002F3C81" w:rsidP="002F3C81"/>
    <w:p w14:paraId="3CF93EC6" w14:textId="21119CB9" w:rsidR="009A6FB5" w:rsidRPr="00C00BE7" w:rsidRDefault="00C1214C" w:rsidP="00185011">
      <w:pPr>
        <w:spacing w:line="480" w:lineRule="auto"/>
      </w:pPr>
      <w:r>
        <w:t>En el desarrollo del proyecto utiliza un microcontrolador con entrada de datos serial para poder recibir los datos desde los sensores.</w:t>
      </w:r>
      <w:r w:rsidR="009A6FB5">
        <w:t xml:space="preserve"> </w:t>
      </w:r>
      <w:r>
        <w:t>Este microcontrolador tiene que tener acceso a internet y ser capaz de conectarse a una API REST para poder ingresar los datos</w:t>
      </w:r>
      <w:r w:rsidR="0001194B">
        <w:t>.</w:t>
      </w:r>
    </w:p>
    <w:p w14:paraId="0054DB22" w14:textId="41A946D6" w:rsidR="005E7C46" w:rsidRDefault="005E7C46" w:rsidP="00185011">
      <w:pPr>
        <w:spacing w:line="480" w:lineRule="auto"/>
      </w:pPr>
      <w:r>
        <w:t>El microcontrolador utilizado es el</w:t>
      </w:r>
      <w:r>
        <w:t xml:space="preserve"> </w:t>
      </w:r>
      <w:r w:rsidRPr="005E7C46">
        <w:t>ESP-12F WEMOS D1</w:t>
      </w:r>
      <w:r>
        <w:t xml:space="preserve"> que contiene el chip ESP8266 para conectarse a una red WIFI. Este será utilizado con los sensores:</w:t>
      </w:r>
    </w:p>
    <w:p w14:paraId="160F57B6" w14:textId="79174FF1" w:rsidR="005E7C46" w:rsidRDefault="005E7C46" w:rsidP="00185011">
      <w:pPr>
        <w:pStyle w:val="Prrafodelista"/>
        <w:numPr>
          <w:ilvl w:val="0"/>
          <w:numId w:val="11"/>
        </w:numPr>
        <w:spacing w:line="480" w:lineRule="auto"/>
      </w:pPr>
      <w:r w:rsidRPr="005E7C46">
        <w:t>DHT11</w:t>
      </w:r>
      <w:r>
        <w:t>: Sensor de temperatura y humedad.</w:t>
      </w:r>
    </w:p>
    <w:p w14:paraId="603AD600" w14:textId="0E62D999" w:rsidR="005E7C46" w:rsidRDefault="005E7C46" w:rsidP="00185011">
      <w:pPr>
        <w:pStyle w:val="Prrafodelista"/>
        <w:numPr>
          <w:ilvl w:val="0"/>
          <w:numId w:val="11"/>
        </w:numPr>
        <w:spacing w:line="480" w:lineRule="auto"/>
      </w:pPr>
      <w:r w:rsidRPr="005E7C46">
        <w:t>SDS018</w:t>
      </w:r>
      <w:r>
        <w:t>: Sensor laser de material particulado 2.5 y 10.</w:t>
      </w:r>
    </w:p>
    <w:p w14:paraId="01427E9B" w14:textId="461B2602" w:rsidR="005E7C46" w:rsidRDefault="00C00BE7" w:rsidP="00185011">
      <w:pPr>
        <w:pStyle w:val="Prrafodelista"/>
        <w:numPr>
          <w:ilvl w:val="0"/>
          <w:numId w:val="11"/>
        </w:numPr>
        <w:spacing w:line="480" w:lineRule="auto"/>
      </w:pPr>
      <w:r>
        <w:t>NEO-7: Modulo GPS/GLONASS.</w:t>
      </w:r>
    </w:p>
    <w:p w14:paraId="1A8DFEC2" w14:textId="77777777" w:rsidR="00C00BE7" w:rsidRDefault="00C00BE7" w:rsidP="00C00BE7"/>
    <w:p w14:paraId="047DFEC8" w14:textId="689DB076" w:rsidR="002F3C81" w:rsidRDefault="005E7C46" w:rsidP="00185011">
      <w:pPr>
        <w:spacing w:line="480" w:lineRule="auto"/>
      </w:pPr>
      <w:r>
        <w:lastRenderedPageBreak/>
        <w:t>Para el desarrollo del código que se ejecutara en el microcontrolador se debe instalar el Arduino I</w:t>
      </w:r>
      <w:r w:rsidR="00C00BE7">
        <w:t>DE</w:t>
      </w:r>
      <w:r>
        <w:t xml:space="preserve"> que se puede descargar desde la pagina de Arduino. En este se deben hacer algunas configuraciones para </w:t>
      </w:r>
      <w:r w:rsidR="00C00BE7">
        <w:t>el correcto funcionamiento; se debe actualizar el registro de placas compatibles por el IDE. También se debe instalar el driver CH340G para dispositivos con interfaz serial.</w:t>
      </w:r>
      <w:r w:rsidR="0001194B">
        <w:t xml:space="preserve"> En este IDE se desarrolla en el lenguaje C++.</w:t>
      </w:r>
    </w:p>
    <w:p w14:paraId="5676ABF2" w14:textId="3E92AEFD" w:rsidR="00224EDD" w:rsidRDefault="00C00BE7" w:rsidP="00185011">
      <w:pPr>
        <w:spacing w:line="480" w:lineRule="auto"/>
      </w:pPr>
      <w:r w:rsidRPr="00C00BE7">
        <w:t>Para el desarrollo de la API REST se utiliza los módulos de Node.js</w:t>
      </w:r>
      <w:r w:rsidR="0001194B">
        <w:t xml:space="preserve"> en su versión 10.14.2 que se pueden descargar de manera gratuita desde su página</w:t>
      </w:r>
      <w:r w:rsidRPr="00C00BE7">
        <w:t>. Como base de datos se utilizó MongoDB en su versión</w:t>
      </w:r>
      <w:r w:rsidR="0001194B">
        <w:t xml:space="preserve"> 4.0</w:t>
      </w:r>
      <w:r w:rsidRPr="00C00BE7">
        <w:t xml:space="preserve"> de 64 bits para Windows</w:t>
      </w:r>
      <w:r w:rsidR="0001194B">
        <w:t xml:space="preserve"> la cual también se puede descargar desde su página</w:t>
      </w:r>
      <w:r w:rsidRPr="00C00BE7">
        <w:t>.</w:t>
      </w:r>
      <w:r w:rsidR="0001194B">
        <w:t xml:space="preserve"> Esta versión solo se utilizó en el desarrollo ya que al momento del despliegue se usó una versión para Linux un servidor de Digital </w:t>
      </w:r>
      <w:proofErr w:type="spellStart"/>
      <w:r w:rsidR="0001194B">
        <w:t>Ocean</w:t>
      </w:r>
      <w:proofErr w:type="spellEnd"/>
      <w:r w:rsidR="0001194B">
        <w:t xml:space="preserve">. </w:t>
      </w:r>
      <w:r w:rsidR="002F3C81">
        <w:t>La máquina que se utilizó para el desarrollo es un PC de escritorio con las siguientes características:</w:t>
      </w:r>
    </w:p>
    <w:p w14:paraId="26720DAE" w14:textId="4EB1B4DA" w:rsidR="002F3C81" w:rsidRDefault="002F3C81" w:rsidP="00185011">
      <w:pPr>
        <w:pStyle w:val="Prrafodelista"/>
        <w:numPr>
          <w:ilvl w:val="0"/>
          <w:numId w:val="10"/>
        </w:numPr>
        <w:spacing w:line="480" w:lineRule="auto"/>
      </w:pPr>
      <w:r>
        <w:t>Procesador: AMD FX 8350 4.0 GHz</w:t>
      </w:r>
    </w:p>
    <w:p w14:paraId="1273FD1E" w14:textId="25696A46" w:rsidR="002F3C81" w:rsidRDefault="002F3C81" w:rsidP="00185011">
      <w:pPr>
        <w:pStyle w:val="Prrafodelista"/>
        <w:numPr>
          <w:ilvl w:val="0"/>
          <w:numId w:val="10"/>
        </w:numPr>
        <w:spacing w:line="480" w:lineRule="auto"/>
      </w:pPr>
      <w:r>
        <w:t>Memoria: 8gb 1600 MHz DDR3</w:t>
      </w:r>
    </w:p>
    <w:p w14:paraId="581EB8C0" w14:textId="4C097DA6" w:rsidR="002F3C81" w:rsidRDefault="002F3C81" w:rsidP="00185011">
      <w:pPr>
        <w:pStyle w:val="Prrafodelista"/>
        <w:numPr>
          <w:ilvl w:val="0"/>
          <w:numId w:val="10"/>
        </w:numPr>
        <w:spacing w:line="480" w:lineRule="auto"/>
      </w:pPr>
      <w:r>
        <w:t xml:space="preserve">Gráficos: </w:t>
      </w:r>
      <w:proofErr w:type="spellStart"/>
      <w:r>
        <w:t>Nvidea</w:t>
      </w:r>
      <w:proofErr w:type="spellEnd"/>
      <w:r>
        <w:t xml:space="preserve"> 1070 TI 8GB</w:t>
      </w:r>
    </w:p>
    <w:p w14:paraId="74AE4B89" w14:textId="186BD39C" w:rsidR="002F3C81" w:rsidRDefault="002F3C81" w:rsidP="00185011">
      <w:pPr>
        <w:pStyle w:val="Prrafodelista"/>
        <w:numPr>
          <w:ilvl w:val="0"/>
          <w:numId w:val="10"/>
        </w:numPr>
        <w:spacing w:line="480" w:lineRule="auto"/>
      </w:pPr>
      <w:r>
        <w:t>Almacenamiento: 1 TB HD.</w:t>
      </w:r>
    </w:p>
    <w:p w14:paraId="457A02A8" w14:textId="190C41C1" w:rsidR="006456BA" w:rsidRDefault="00106327" w:rsidP="00106327">
      <w:pPr>
        <w:pStyle w:val="Ttulo2"/>
      </w:pPr>
      <w:r>
        <w:t xml:space="preserve">3.3 </w:t>
      </w:r>
      <w:bookmarkStart w:id="1" w:name="_Hlk535161926"/>
      <w:r>
        <w:t xml:space="preserve">Diseño </w:t>
      </w:r>
      <w:bookmarkEnd w:id="1"/>
      <w:r>
        <w:t>del / producto / prototipo / innovación</w:t>
      </w:r>
    </w:p>
    <w:p w14:paraId="16B50546" w14:textId="5193422A" w:rsidR="00106327" w:rsidRDefault="00106327" w:rsidP="00106327"/>
    <w:p w14:paraId="195E2E89" w14:textId="4D701EE4" w:rsidR="002A153F" w:rsidRPr="00106327" w:rsidRDefault="002A153F" w:rsidP="00474737">
      <w:pPr>
        <w:spacing w:line="480" w:lineRule="auto"/>
      </w:pPr>
      <w:r>
        <w:t xml:space="preserve">El </w:t>
      </w:r>
      <w:r w:rsidR="00831823">
        <w:t>d</w:t>
      </w:r>
      <w:r w:rsidR="00831823">
        <w:t>iseño</w:t>
      </w:r>
      <w:r>
        <w:t xml:space="preserve"> del producto nos</w:t>
      </w:r>
      <w:r w:rsidR="00831823">
        <w:t xml:space="preserve"> indica que tendremos un dispositivo que captara los datos del ambiente con el objetivo de poder enviar estos con un método POST a una API REST desarrollada en JavaScript con los módulos de Node.js donde se alojaran en una base de datos MongoDB para su posterior uso por un cliente web por medio del método GET. Para su correcto funcionamiento se implementa el uso de Sockets para que desde la vista de usuarios sea en forma actualizada en el </w:t>
      </w:r>
      <w:proofErr w:type="spellStart"/>
      <w:r w:rsidR="00831823">
        <w:t>Frontend</w:t>
      </w:r>
      <w:proofErr w:type="spellEnd"/>
      <w:r w:rsidR="00831823">
        <w:t>. El uso de MongoDB una base de datos no relacional responde a la necesidad de guardar una gran cantidad de datos no relacional en lo que esta base de datos es idónea. El dispositivo encargado de recolectar los datos debe estar al aire libre por lo que se le d</w:t>
      </w:r>
      <w:r w:rsidR="00831823">
        <w:t>iseñ</w:t>
      </w:r>
      <w:r w:rsidR="00831823">
        <w:t xml:space="preserve">a una estructura que lo </w:t>
      </w:r>
      <w:r w:rsidR="00831823">
        <w:lastRenderedPageBreak/>
        <w:t>proteja de</w:t>
      </w:r>
      <w:r w:rsidR="00474737">
        <w:t xml:space="preserve"> lluvia. La Utilización de Sockets nos permitirá que cada vez que llegue un nuevo dato a la base de datos este sea desplegado en el </w:t>
      </w:r>
      <w:proofErr w:type="spellStart"/>
      <w:r w:rsidR="00474737">
        <w:t>Frontend</w:t>
      </w:r>
      <w:proofErr w:type="spellEnd"/>
      <w:r w:rsidR="00474737">
        <w:t xml:space="preserve"> de manera clara. Para que lo anterior sea efectivo la utilización de Angular, Bootstrap y Sockets.io nos permiten tener una estructura de código limpia y modular con todos los servicios separados, tener un d</w:t>
      </w:r>
      <w:r w:rsidR="00474737">
        <w:t>iseño</w:t>
      </w:r>
      <w:r w:rsidR="00474737">
        <w:t xml:space="preserve"> de interfaz agradable a la vista con componentes estructurados y dándole soporte al d</w:t>
      </w:r>
      <w:r w:rsidR="00474737">
        <w:t>iseño</w:t>
      </w:r>
      <w:r w:rsidR="00474737">
        <w:t xml:space="preserve"> responsivo para todo tamaño de pantallas, una fácil implementación de sockets para comunicación de datos en tiempo real. </w:t>
      </w:r>
    </w:p>
    <w:p w14:paraId="2D10E413" w14:textId="0F84F010" w:rsidR="00265B36" w:rsidRDefault="00265B36" w:rsidP="00200089"/>
    <w:p w14:paraId="79FA5A85" w14:textId="77FFFC26" w:rsidR="004B61DC" w:rsidRDefault="00185011" w:rsidP="00185011">
      <w:pPr>
        <w:pStyle w:val="Ttulo2"/>
      </w:pPr>
      <w:r>
        <w:t>3.4 Arquitectura del modelo</w:t>
      </w:r>
    </w:p>
    <w:p w14:paraId="3279461A" w14:textId="71831681" w:rsidR="00185011" w:rsidRDefault="00185011" w:rsidP="00185011"/>
    <w:p w14:paraId="4D034282" w14:textId="305DC788" w:rsidR="00185011" w:rsidRDefault="00185011" w:rsidP="001D787A">
      <w:pPr>
        <w:spacing w:line="480" w:lineRule="auto"/>
      </w:pPr>
      <w:r>
        <w:t xml:space="preserve">El modelo a utilizar es el MVC es decir Modelo Vista Controlador que consiste en un </w:t>
      </w:r>
      <w:r w:rsidR="001D787A">
        <w:t>patrón</w:t>
      </w:r>
      <w:r>
        <w:t xml:space="preserve"> de arquitectura que separa los datos de la lógica de un producto de software </w:t>
      </w:r>
      <w:r w:rsidR="001D787A">
        <w:t xml:space="preserve">es decir las herramientas encargadas de gestionar los datos y el de mostrarlo se encuentran separados. Para esto se debe crear componentes distintos que faciliten la tarea de desarrollo de aplicaciones y su posterior mantenimiento. </w:t>
      </w:r>
      <w:r w:rsidR="00DA3D50">
        <w:t>El modelo de vista controlador se puede representar en tres partes:</w:t>
      </w:r>
    </w:p>
    <w:p w14:paraId="18BC8952" w14:textId="24233890" w:rsidR="00DA3D50" w:rsidRDefault="00DA3D50" w:rsidP="00DA3D50">
      <w:pPr>
        <w:pStyle w:val="Prrafodelista"/>
        <w:numPr>
          <w:ilvl w:val="0"/>
          <w:numId w:val="12"/>
        </w:numPr>
        <w:spacing w:line="480" w:lineRule="auto"/>
      </w:pPr>
      <w:r>
        <w:t xml:space="preserve">El modelo: La forma de representación de la información con la que opera el sistema y que gestiona </w:t>
      </w:r>
      <w:r w:rsidR="008C7F73">
        <w:t>todos los accesos</w:t>
      </w:r>
      <w:r>
        <w:t xml:space="preserve"> a la información.</w:t>
      </w:r>
    </w:p>
    <w:p w14:paraId="7F5778B5" w14:textId="763DBA29" w:rsidR="00DA3D50" w:rsidRDefault="00DA3D50" w:rsidP="00DA3D50">
      <w:pPr>
        <w:pStyle w:val="Prrafodelista"/>
        <w:numPr>
          <w:ilvl w:val="0"/>
          <w:numId w:val="12"/>
        </w:numPr>
        <w:spacing w:line="480" w:lineRule="auto"/>
      </w:pPr>
      <w:r>
        <w:t xml:space="preserve">El controlador: Responde a eventos de los clientes (Pueden ser usuarios </w:t>
      </w:r>
      <w:proofErr w:type="spellStart"/>
      <w:r>
        <w:t>o</w:t>
      </w:r>
      <w:proofErr w:type="spellEnd"/>
      <w:r>
        <w:t xml:space="preserve"> otros sistemas) e invoca peticiones al modelo </w:t>
      </w:r>
      <w:r w:rsidR="008C7F73">
        <w:t>respecto a la información.</w:t>
      </w:r>
    </w:p>
    <w:p w14:paraId="391BAC88" w14:textId="5C61C5E7" w:rsidR="008C7F73" w:rsidRDefault="008C7F73" w:rsidP="00DA3D50">
      <w:pPr>
        <w:pStyle w:val="Prrafodelista"/>
        <w:numPr>
          <w:ilvl w:val="0"/>
          <w:numId w:val="12"/>
        </w:numPr>
        <w:spacing w:line="480" w:lineRule="auto"/>
      </w:pPr>
      <w:r>
        <w:t>La vista: Presenta el modelo en un formato adecuado para el uso de los usuarios, usualmente se corresponde con una interfaz de usuario. Este se considera la salida.</w:t>
      </w:r>
    </w:p>
    <w:p w14:paraId="16ECDCD5" w14:textId="618CA3EF" w:rsidR="004B61DC" w:rsidRDefault="004B61DC" w:rsidP="00200089"/>
    <w:p w14:paraId="6B79F704" w14:textId="074E423E" w:rsidR="008C7F73" w:rsidRDefault="008C7F73" w:rsidP="008C7F73">
      <w:pPr>
        <w:spacing w:line="480" w:lineRule="auto"/>
      </w:pPr>
      <w:r>
        <w:t>Usualmente los sistemas basados en esta arquitectura tienen una secuencia en que se relacionan los componentes. Esta suele ser; El usuario interactúa con la interfaz de usuario, el controlador recibe la notificación de solicitud, el controlador accede al modelo para responder a la solicitud, el controlador delega los objetos para su posterior desplegué en la interfaz.</w:t>
      </w:r>
    </w:p>
    <w:p w14:paraId="604FE62A" w14:textId="58283774" w:rsidR="008C7F73" w:rsidRDefault="008C7F73" w:rsidP="007B27D7">
      <w:pPr>
        <w:pStyle w:val="Ttulo2"/>
        <w:spacing w:line="480" w:lineRule="auto"/>
      </w:pPr>
      <w:r>
        <w:lastRenderedPageBreak/>
        <w:t>3.5 Diagramas</w:t>
      </w:r>
    </w:p>
    <w:p w14:paraId="7B207995" w14:textId="402AC52D" w:rsidR="007B27D7" w:rsidRDefault="007B27D7" w:rsidP="007B27D7">
      <w:pPr>
        <w:spacing w:line="480" w:lineRule="auto"/>
      </w:pPr>
      <w:r>
        <w:t xml:space="preserve">A </w:t>
      </w:r>
      <w:r w:rsidR="00480023">
        <w:t>continuación,</w:t>
      </w:r>
      <w:r>
        <w:t xml:space="preserve"> se presentan los diagramas del proyecto. </w:t>
      </w:r>
      <w:r w:rsidR="00480023">
        <w:t xml:space="preserve">El diagrama de Base de datos no se encuentra ya que la base de datos al ser una colección de Mongo solo conserva la forma de estructura que se le asigna en el servidor y en caso de que se agregara un dato nuevo la estructura se adapta en tiempo de ejecución. </w:t>
      </w:r>
    </w:p>
    <w:p w14:paraId="45C88DE4" w14:textId="54A750FD" w:rsidR="008C7F73" w:rsidRDefault="00480023" w:rsidP="008C7F73">
      <w:pPr>
        <w:spacing w:line="480" w:lineRule="auto"/>
      </w:pPr>
      <w:r>
        <w:t xml:space="preserve">En la imagen 5 se puede observar el funcionamiento </w:t>
      </w:r>
      <w:proofErr w:type="gramStart"/>
      <w:r>
        <w:t xml:space="preserve">del modelo </w:t>
      </w:r>
      <w:r w:rsidR="00771DDA">
        <w:t>vista</w:t>
      </w:r>
      <w:proofErr w:type="gramEnd"/>
      <w:r>
        <w:t xml:space="preserve"> controlador (MVC)</w:t>
      </w:r>
      <w:r w:rsidR="00771DDA">
        <w:t xml:space="preserve"> desde la perspectiva del usuario.</w:t>
      </w:r>
    </w:p>
    <w:p w14:paraId="31DAE522" w14:textId="2AA4A6FC" w:rsidR="00771DDA" w:rsidRDefault="00771DDA" w:rsidP="008C7F73">
      <w:pPr>
        <w:spacing w:line="480" w:lineRule="auto"/>
      </w:pPr>
      <w:r>
        <w:t>En la imagen 6 se puede ver cono es la secuencia de ejecución de métodos entre entidades y el intercambio de datos por sockets.</w:t>
      </w:r>
    </w:p>
    <w:p w14:paraId="09A6CF84" w14:textId="6514A7EB" w:rsidR="00771DDA" w:rsidRDefault="00771DDA" w:rsidP="008C7F73">
      <w:pPr>
        <w:spacing w:line="480" w:lineRule="auto"/>
      </w:pPr>
      <w:r>
        <w:t xml:space="preserve">En la imagen 7 se aprecian las clases principales en cada sección del proyecto y como se relacionan entre </w:t>
      </w:r>
      <w:proofErr w:type="spellStart"/>
      <w:r>
        <w:t>si</w:t>
      </w:r>
      <w:proofErr w:type="spellEnd"/>
      <w:r>
        <w:t>.</w:t>
      </w:r>
    </w:p>
    <w:p w14:paraId="647ACEB7" w14:textId="0FE4A067" w:rsidR="00771DDA" w:rsidRDefault="00771DDA" w:rsidP="008C7F73">
      <w:pPr>
        <w:spacing w:line="480" w:lineRule="auto"/>
      </w:pPr>
      <w:r>
        <w:t>En la imagen 8 se puede apreciar el circuito empleado en el microcontrolador.</w:t>
      </w:r>
    </w:p>
    <w:p w14:paraId="0BDFF43D" w14:textId="29A9860D" w:rsidR="00C71458" w:rsidRDefault="00C71458" w:rsidP="008C7F73">
      <w:pPr>
        <w:spacing w:line="480" w:lineRule="auto"/>
      </w:pPr>
    </w:p>
    <w:p w14:paraId="67887BE9" w14:textId="7A0675A7" w:rsidR="00C71458" w:rsidRDefault="00C71458" w:rsidP="008C7F73">
      <w:pPr>
        <w:spacing w:line="480" w:lineRule="auto"/>
      </w:pPr>
    </w:p>
    <w:p w14:paraId="64DC89F7" w14:textId="7BA5C422" w:rsidR="00C71458" w:rsidRDefault="00C71458" w:rsidP="008C7F73">
      <w:pPr>
        <w:spacing w:line="480" w:lineRule="auto"/>
      </w:pPr>
    </w:p>
    <w:p w14:paraId="216252C6" w14:textId="540E4AAC" w:rsidR="00C71458" w:rsidRDefault="00C71458" w:rsidP="008C7F73">
      <w:pPr>
        <w:spacing w:line="480" w:lineRule="auto"/>
      </w:pPr>
    </w:p>
    <w:p w14:paraId="43539308" w14:textId="783C7EFB" w:rsidR="00C71458" w:rsidRDefault="00C71458" w:rsidP="008C7F73">
      <w:pPr>
        <w:spacing w:line="480" w:lineRule="auto"/>
      </w:pPr>
    </w:p>
    <w:p w14:paraId="43E064A9" w14:textId="12827C71" w:rsidR="00C71458" w:rsidRDefault="00C71458" w:rsidP="008C7F73">
      <w:pPr>
        <w:spacing w:line="480" w:lineRule="auto"/>
      </w:pPr>
    </w:p>
    <w:p w14:paraId="32ECB4BF" w14:textId="3DDED7FB" w:rsidR="00C71458" w:rsidRDefault="00C71458" w:rsidP="008C7F73">
      <w:pPr>
        <w:spacing w:line="480" w:lineRule="auto"/>
      </w:pPr>
    </w:p>
    <w:p w14:paraId="291094CC" w14:textId="7C291D10" w:rsidR="00C71458" w:rsidRDefault="00C71458" w:rsidP="008C7F73">
      <w:pPr>
        <w:spacing w:line="480" w:lineRule="auto"/>
      </w:pPr>
    </w:p>
    <w:p w14:paraId="504CEF8A" w14:textId="328E5D5F" w:rsidR="00C71458" w:rsidRDefault="00C71458" w:rsidP="008C7F73">
      <w:pPr>
        <w:spacing w:line="480" w:lineRule="auto"/>
      </w:pPr>
    </w:p>
    <w:p w14:paraId="769FEDE8" w14:textId="77777777" w:rsidR="00BD71E0" w:rsidRDefault="00BD71E0" w:rsidP="008C7F73">
      <w:pPr>
        <w:spacing w:line="480" w:lineRule="auto"/>
        <w:sectPr w:rsidR="00BD71E0" w:rsidSect="00BD71E0">
          <w:pgSz w:w="12240" w:h="15840"/>
          <w:pgMar w:top="1418" w:right="1701" w:bottom="1418" w:left="1701" w:header="709" w:footer="709" w:gutter="0"/>
          <w:cols w:space="708"/>
          <w:docGrid w:linePitch="360"/>
        </w:sectPr>
      </w:pPr>
    </w:p>
    <w:p w14:paraId="6D24F049" w14:textId="77777777" w:rsidR="00BD71E0" w:rsidRDefault="00C71458" w:rsidP="005B4D46">
      <w:pPr>
        <w:keepNext/>
        <w:spacing w:line="480" w:lineRule="auto"/>
        <w:jc w:val="center"/>
      </w:pPr>
      <w:r>
        <w:rPr>
          <w:noProof/>
        </w:rPr>
        <w:lastRenderedPageBreak/>
        <w:drawing>
          <wp:inline distT="0" distB="0" distL="0" distR="0" wp14:anchorId="653F759E" wp14:editId="766204B9">
            <wp:extent cx="7580212" cy="4841626"/>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jpg"/>
                    <pic:cNvPicPr/>
                  </pic:nvPicPr>
                  <pic:blipFill>
                    <a:blip r:embed="rId10">
                      <a:extLst>
                        <a:ext uri="{28A0092B-C50C-407E-A947-70E740481C1C}">
                          <a14:useLocalDpi xmlns:a14="http://schemas.microsoft.com/office/drawing/2010/main" val="0"/>
                        </a:ext>
                      </a:extLst>
                    </a:blip>
                    <a:stretch>
                      <a:fillRect/>
                    </a:stretch>
                  </pic:blipFill>
                  <pic:spPr>
                    <a:xfrm>
                      <a:off x="0" y="0"/>
                      <a:ext cx="7616343" cy="4864704"/>
                    </a:xfrm>
                    <a:prstGeom prst="rect">
                      <a:avLst/>
                    </a:prstGeom>
                  </pic:spPr>
                </pic:pic>
              </a:graphicData>
            </a:graphic>
          </wp:inline>
        </w:drawing>
      </w:r>
    </w:p>
    <w:p w14:paraId="4EDD1B5D" w14:textId="59929865" w:rsidR="00C71458" w:rsidRPr="008C7F73" w:rsidRDefault="00BD71E0" w:rsidP="00BD71E0">
      <w:pPr>
        <w:pStyle w:val="Descripcin"/>
        <w:jc w:val="center"/>
      </w:pPr>
      <w:r>
        <w:t xml:space="preserve">Imagen </w:t>
      </w:r>
      <w:fldSimple w:instr=" SEQ Imagen \* ARABIC ">
        <w:r w:rsidR="003F6A1E">
          <w:rPr>
            <w:noProof/>
          </w:rPr>
          <w:t>5</w:t>
        </w:r>
      </w:fldSimple>
      <w:r>
        <w:t>: Diagrama de modelo MVC</w:t>
      </w:r>
    </w:p>
    <w:p w14:paraId="1BE868FC" w14:textId="77777777" w:rsidR="004B61DC" w:rsidRDefault="004B61DC" w:rsidP="00200089"/>
    <w:p w14:paraId="6F616767" w14:textId="77777777" w:rsidR="00A94EF0" w:rsidRDefault="00A94EF0" w:rsidP="00A94EF0">
      <w:pPr>
        <w:keepNext/>
        <w:jc w:val="center"/>
      </w:pPr>
      <w:r>
        <w:rPr>
          <w:noProof/>
        </w:rPr>
        <w:lastRenderedPageBreak/>
        <w:drawing>
          <wp:inline distT="0" distB="0" distL="0" distR="0" wp14:anchorId="63A00B06" wp14:editId="593B93AF">
            <wp:extent cx="7136338" cy="526732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secuencia Tesis.png"/>
                    <pic:cNvPicPr/>
                  </pic:nvPicPr>
                  <pic:blipFill>
                    <a:blip r:embed="rId11">
                      <a:extLst>
                        <a:ext uri="{28A0092B-C50C-407E-A947-70E740481C1C}">
                          <a14:useLocalDpi xmlns:a14="http://schemas.microsoft.com/office/drawing/2010/main" val="0"/>
                        </a:ext>
                      </a:extLst>
                    </a:blip>
                    <a:stretch>
                      <a:fillRect/>
                    </a:stretch>
                  </pic:blipFill>
                  <pic:spPr>
                    <a:xfrm>
                      <a:off x="0" y="0"/>
                      <a:ext cx="7159780" cy="5284627"/>
                    </a:xfrm>
                    <a:prstGeom prst="rect">
                      <a:avLst/>
                    </a:prstGeom>
                  </pic:spPr>
                </pic:pic>
              </a:graphicData>
            </a:graphic>
          </wp:inline>
        </w:drawing>
      </w:r>
    </w:p>
    <w:p w14:paraId="348FF54D" w14:textId="0E1FA45D" w:rsidR="005B4D46" w:rsidRDefault="00A94EF0" w:rsidP="00A94EF0">
      <w:pPr>
        <w:pStyle w:val="Descripcin"/>
        <w:jc w:val="center"/>
        <w:sectPr w:rsidR="005B4D46" w:rsidSect="00BD71E0">
          <w:pgSz w:w="15840" w:h="12240" w:orient="landscape"/>
          <w:pgMar w:top="1701" w:right="1418" w:bottom="1701" w:left="1418" w:header="709" w:footer="709" w:gutter="0"/>
          <w:cols w:space="708"/>
          <w:docGrid w:linePitch="360"/>
        </w:sectPr>
      </w:pPr>
      <w:r>
        <w:t xml:space="preserve">Imagen </w:t>
      </w:r>
      <w:fldSimple w:instr=" SEQ Imagen \* ARABIC ">
        <w:r w:rsidR="003F6A1E">
          <w:rPr>
            <w:noProof/>
          </w:rPr>
          <w:t>6</w:t>
        </w:r>
      </w:fldSimple>
      <w:r>
        <w:t>: Diagrama de Secuencia</w:t>
      </w:r>
    </w:p>
    <w:p w14:paraId="243EEDFA" w14:textId="77777777" w:rsidR="000A2837" w:rsidRDefault="000A2837" w:rsidP="000A2837">
      <w:pPr>
        <w:keepNext/>
      </w:pPr>
      <w:r>
        <w:rPr>
          <w:noProof/>
        </w:rPr>
        <w:lastRenderedPageBreak/>
        <w:drawing>
          <wp:inline distT="0" distB="0" distL="0" distR="0" wp14:anchorId="645BE9D7" wp14:editId="7560A826">
            <wp:extent cx="8257540" cy="48380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 en blanco.png"/>
                    <pic:cNvPicPr/>
                  </pic:nvPicPr>
                  <pic:blipFill>
                    <a:blip r:embed="rId12">
                      <a:extLst>
                        <a:ext uri="{28A0092B-C50C-407E-A947-70E740481C1C}">
                          <a14:useLocalDpi xmlns:a14="http://schemas.microsoft.com/office/drawing/2010/main" val="0"/>
                        </a:ext>
                      </a:extLst>
                    </a:blip>
                    <a:stretch>
                      <a:fillRect/>
                    </a:stretch>
                  </pic:blipFill>
                  <pic:spPr>
                    <a:xfrm>
                      <a:off x="0" y="0"/>
                      <a:ext cx="8257540" cy="4838065"/>
                    </a:xfrm>
                    <a:prstGeom prst="rect">
                      <a:avLst/>
                    </a:prstGeom>
                  </pic:spPr>
                </pic:pic>
              </a:graphicData>
            </a:graphic>
          </wp:inline>
        </w:drawing>
      </w:r>
    </w:p>
    <w:p w14:paraId="6694AB4F" w14:textId="3591A97F" w:rsidR="00265B36" w:rsidRDefault="000A2837" w:rsidP="000A2837">
      <w:pPr>
        <w:pStyle w:val="Descripcin"/>
        <w:jc w:val="center"/>
      </w:pPr>
      <w:r>
        <w:t xml:space="preserve">Imagen </w:t>
      </w:r>
      <w:fldSimple w:instr=" SEQ Imagen \* ARABIC ">
        <w:r w:rsidR="003F6A1E">
          <w:rPr>
            <w:noProof/>
          </w:rPr>
          <w:t>7</w:t>
        </w:r>
      </w:fldSimple>
      <w:r>
        <w:t>: Diagrama de Clases</w:t>
      </w:r>
    </w:p>
    <w:p w14:paraId="660E0484" w14:textId="34816972" w:rsidR="00992BD4" w:rsidRDefault="00992BD4" w:rsidP="00992BD4"/>
    <w:p w14:paraId="70E502B7" w14:textId="6B16528B" w:rsidR="003F6A1E" w:rsidRDefault="003F6A1E" w:rsidP="003F6A1E">
      <w:pPr>
        <w:keepNext/>
        <w:jc w:val="center"/>
      </w:pPr>
      <w:r>
        <w:rPr>
          <w:noProof/>
        </w:rPr>
        <w:lastRenderedPageBreak/>
        <w:drawing>
          <wp:inline distT="0" distB="0" distL="0" distR="0" wp14:anchorId="52698EBD" wp14:editId="3C9239F7">
            <wp:extent cx="5791200" cy="52057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rcuito.png"/>
                    <pic:cNvPicPr/>
                  </pic:nvPicPr>
                  <pic:blipFill>
                    <a:blip r:embed="rId13">
                      <a:extLst>
                        <a:ext uri="{28A0092B-C50C-407E-A947-70E740481C1C}">
                          <a14:useLocalDpi xmlns:a14="http://schemas.microsoft.com/office/drawing/2010/main" val="0"/>
                        </a:ext>
                      </a:extLst>
                    </a:blip>
                    <a:stretch>
                      <a:fillRect/>
                    </a:stretch>
                  </pic:blipFill>
                  <pic:spPr>
                    <a:xfrm>
                      <a:off x="0" y="0"/>
                      <a:ext cx="5801939" cy="5215369"/>
                    </a:xfrm>
                    <a:prstGeom prst="rect">
                      <a:avLst/>
                    </a:prstGeom>
                  </pic:spPr>
                </pic:pic>
              </a:graphicData>
            </a:graphic>
          </wp:inline>
        </w:drawing>
      </w:r>
    </w:p>
    <w:p w14:paraId="63B71886" w14:textId="4BB0B0D7" w:rsidR="004F41F2" w:rsidRPr="00992BD4" w:rsidRDefault="003F6A1E" w:rsidP="003F6A1E">
      <w:pPr>
        <w:pStyle w:val="Descripcin"/>
        <w:jc w:val="center"/>
      </w:pPr>
      <w:r>
        <w:t xml:space="preserve">Imagen </w:t>
      </w:r>
      <w:fldSimple w:instr=" SEQ Imagen \* ARABIC ">
        <w:r>
          <w:rPr>
            <w:noProof/>
          </w:rPr>
          <w:t>8</w:t>
        </w:r>
      </w:fldSimple>
      <w:r>
        <w:t>: Diagrama de conexiones microcontrolador</w:t>
      </w:r>
    </w:p>
    <w:p w14:paraId="69E244BE" w14:textId="77777777" w:rsidR="003F6A1E" w:rsidRDefault="003F6A1E" w:rsidP="006425FC">
      <w:pPr>
        <w:rPr>
          <w:rFonts w:asciiTheme="majorHAnsi" w:eastAsiaTheme="majorEastAsia" w:hAnsiTheme="majorHAnsi" w:cstheme="majorBidi"/>
          <w:b/>
          <w:bCs/>
          <w:sz w:val="28"/>
          <w:szCs w:val="28"/>
        </w:rPr>
        <w:sectPr w:rsidR="003F6A1E" w:rsidSect="00BD71E0">
          <w:pgSz w:w="15840" w:h="12240" w:orient="landscape"/>
          <w:pgMar w:top="1701" w:right="1418" w:bottom="1701" w:left="1418" w:header="709" w:footer="709" w:gutter="0"/>
          <w:cols w:space="708"/>
          <w:docGrid w:linePitch="360"/>
        </w:sectPr>
      </w:pPr>
    </w:p>
    <w:p w14:paraId="6A14BDB0" w14:textId="3DA28FE8" w:rsidR="003F6A1E" w:rsidRDefault="00E437C1" w:rsidP="00E437C1">
      <w:pPr>
        <w:pStyle w:val="Ttulo2"/>
      </w:pPr>
      <w:r>
        <w:lastRenderedPageBreak/>
        <w:t>3.6 Diseño de experimentos y simulaciones</w:t>
      </w:r>
    </w:p>
    <w:p w14:paraId="20779D90" w14:textId="2F0734EA" w:rsidR="00E437C1" w:rsidRDefault="00E437C1" w:rsidP="00E437C1"/>
    <w:p w14:paraId="4285D1B2" w14:textId="77777777" w:rsidR="00EC2500" w:rsidRPr="00E437C1" w:rsidRDefault="00EC2500" w:rsidP="00E437C1">
      <w:bookmarkStart w:id="2" w:name="_GoBack"/>
      <w:bookmarkEnd w:id="2"/>
    </w:p>
    <w:p w14:paraId="719F8443" w14:textId="50C67F76" w:rsidR="006425FC" w:rsidRDefault="006425FC" w:rsidP="006425FC">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Referencias</w:t>
      </w:r>
    </w:p>
    <w:p w14:paraId="4F9A10A0" w14:textId="6D10D660" w:rsidR="007929FE" w:rsidRDefault="007929FE" w:rsidP="006B4357">
      <w:pPr>
        <w:ind w:left="360"/>
      </w:pPr>
      <w:r>
        <w:t xml:space="preserve">AQEG, </w:t>
      </w:r>
      <w:proofErr w:type="spellStart"/>
      <w:r>
        <w:t>Methods</w:t>
      </w:r>
      <w:proofErr w:type="spellEnd"/>
      <w:r>
        <w:t xml:space="preserve"> </w:t>
      </w:r>
      <w:proofErr w:type="spellStart"/>
      <w:r>
        <w:t>for</w:t>
      </w:r>
      <w:proofErr w:type="spellEnd"/>
      <w:r>
        <w:t xml:space="preserve"> </w:t>
      </w:r>
      <w:proofErr w:type="spellStart"/>
      <w:r>
        <w:t>Monitoring</w:t>
      </w:r>
      <w:proofErr w:type="spellEnd"/>
      <w:r>
        <w:t xml:space="preserve"> </w:t>
      </w:r>
      <w:proofErr w:type="spellStart"/>
      <w:r>
        <w:t>Particulate</w:t>
      </w:r>
      <w:proofErr w:type="spellEnd"/>
      <w:r>
        <w:t xml:space="preserve"> </w:t>
      </w:r>
      <w:proofErr w:type="spellStart"/>
      <w:r>
        <w:t>Concentrations</w:t>
      </w:r>
      <w:proofErr w:type="spellEnd"/>
      <w:r>
        <w:t xml:space="preserve">. In </w:t>
      </w:r>
      <w:proofErr w:type="spellStart"/>
      <w:r>
        <w:t>Particulate</w:t>
      </w:r>
      <w:proofErr w:type="spellEnd"/>
      <w:r>
        <w:t xml:space="preserve"> </w:t>
      </w:r>
      <w:proofErr w:type="spellStart"/>
      <w:r>
        <w:t>Matter</w:t>
      </w:r>
      <w:proofErr w:type="spellEnd"/>
      <w:r>
        <w:t xml:space="preserve"> in </w:t>
      </w:r>
      <w:proofErr w:type="spellStart"/>
      <w:r>
        <w:t>the</w:t>
      </w:r>
      <w:proofErr w:type="spellEnd"/>
      <w:r>
        <w:t xml:space="preserve"> </w:t>
      </w:r>
      <w:proofErr w:type="spellStart"/>
      <w:r>
        <w:t>United</w:t>
      </w:r>
      <w:proofErr w:type="spellEnd"/>
      <w:r>
        <w:t xml:space="preserve"> </w:t>
      </w:r>
      <w:proofErr w:type="spellStart"/>
      <w:r>
        <w:t>Kingdom</w:t>
      </w:r>
      <w:proofErr w:type="spellEnd"/>
      <w:r>
        <w:t xml:space="preserve">; </w:t>
      </w:r>
      <w:proofErr w:type="spellStart"/>
      <w:r>
        <w:t>Department</w:t>
      </w:r>
      <w:proofErr w:type="spellEnd"/>
      <w:r>
        <w:t xml:space="preserve"> </w:t>
      </w:r>
      <w:proofErr w:type="spellStart"/>
      <w:r>
        <w:t>for</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Food</w:t>
      </w:r>
      <w:proofErr w:type="spellEnd"/>
      <w:r>
        <w:t xml:space="preserve"> and Rural </w:t>
      </w:r>
      <w:proofErr w:type="spellStart"/>
      <w:r>
        <w:t>Affairs</w:t>
      </w:r>
      <w:proofErr w:type="spellEnd"/>
      <w:r>
        <w:t>: London, UK, 2005; pp. 131–133.</w:t>
      </w:r>
    </w:p>
    <w:p w14:paraId="1AEC3BE4" w14:textId="56748834" w:rsidR="0070149B" w:rsidRDefault="0070149B" w:rsidP="006B4357">
      <w:pPr>
        <w:ind w:left="360"/>
      </w:pPr>
      <w:r w:rsidRPr="002C073A">
        <w:t xml:space="preserve">Aleixandre, M., &amp; </w:t>
      </w:r>
      <w:proofErr w:type="spellStart"/>
      <w:r w:rsidRPr="002C073A">
        <w:t>Gerboles</w:t>
      </w:r>
      <w:proofErr w:type="spellEnd"/>
      <w:r w:rsidRPr="002C073A">
        <w:t xml:space="preserve">, M. (2012). </w:t>
      </w:r>
      <w:proofErr w:type="spellStart"/>
      <w:r w:rsidRPr="002C073A">
        <w:t>Review</w:t>
      </w:r>
      <w:proofErr w:type="spellEnd"/>
      <w:r w:rsidRPr="002C073A">
        <w:t xml:space="preserve"> </w:t>
      </w:r>
      <w:proofErr w:type="spellStart"/>
      <w:r w:rsidRPr="002C073A">
        <w:t>of</w:t>
      </w:r>
      <w:proofErr w:type="spellEnd"/>
      <w:r w:rsidRPr="002C073A">
        <w:t xml:space="preserve"> </w:t>
      </w:r>
      <w:proofErr w:type="spellStart"/>
      <w:r w:rsidRPr="002C073A">
        <w:t>small</w:t>
      </w:r>
      <w:proofErr w:type="spellEnd"/>
      <w:r w:rsidRPr="002C073A">
        <w:t xml:space="preserve"> </w:t>
      </w:r>
      <w:proofErr w:type="spellStart"/>
      <w:r w:rsidRPr="002C073A">
        <w:t>commercial</w:t>
      </w:r>
      <w:proofErr w:type="spellEnd"/>
      <w:r w:rsidRPr="002C073A">
        <w:t xml:space="preserve"> </w:t>
      </w:r>
      <w:proofErr w:type="spellStart"/>
      <w:r w:rsidRPr="002C073A">
        <w:t>sensors</w:t>
      </w:r>
      <w:proofErr w:type="spellEnd"/>
      <w:r w:rsidRPr="002C073A">
        <w:t xml:space="preserve"> </w:t>
      </w:r>
      <w:proofErr w:type="spellStart"/>
      <w:r w:rsidRPr="002C073A">
        <w:t>for</w:t>
      </w:r>
      <w:proofErr w:type="spellEnd"/>
      <w:r w:rsidRPr="002C073A">
        <w:t xml:space="preserve"> </w:t>
      </w:r>
      <w:proofErr w:type="spellStart"/>
      <w:r w:rsidRPr="002C073A">
        <w:t>indicative</w:t>
      </w:r>
      <w:proofErr w:type="spellEnd"/>
      <w:r w:rsidRPr="002C073A">
        <w:t xml:space="preserve"> </w:t>
      </w:r>
      <w:proofErr w:type="spellStart"/>
      <w:r w:rsidRPr="002C073A">
        <w:t>monitoring</w:t>
      </w:r>
      <w:proofErr w:type="spellEnd"/>
      <w:r w:rsidRPr="002C073A">
        <w:t xml:space="preserve"> </w:t>
      </w:r>
      <w:proofErr w:type="spellStart"/>
      <w:r w:rsidRPr="002C073A">
        <w:t>of</w:t>
      </w:r>
      <w:proofErr w:type="spellEnd"/>
      <w:r w:rsidRPr="002C073A">
        <w:t xml:space="preserve"> </w:t>
      </w:r>
      <w:proofErr w:type="spellStart"/>
      <w:r w:rsidRPr="002C073A">
        <w:t>ambient</w:t>
      </w:r>
      <w:proofErr w:type="spellEnd"/>
      <w:r w:rsidRPr="002C073A">
        <w:t xml:space="preserve"> gas. </w:t>
      </w:r>
      <w:proofErr w:type="spellStart"/>
      <w:r w:rsidRPr="002C073A">
        <w:t>Chem</w:t>
      </w:r>
      <w:proofErr w:type="spellEnd"/>
      <w:r w:rsidRPr="002C073A">
        <w:t>. Eng. Trans, 30.</w:t>
      </w:r>
    </w:p>
    <w:p w14:paraId="65D90D57" w14:textId="7736C5DA" w:rsidR="0070149B" w:rsidRDefault="0070149B" w:rsidP="006B4357">
      <w:pPr>
        <w:ind w:left="360"/>
      </w:pPr>
      <w:proofErr w:type="spellStart"/>
      <w:r w:rsidRPr="002C073A">
        <w:t>Ayele</w:t>
      </w:r>
      <w:proofErr w:type="spellEnd"/>
      <w:r w:rsidRPr="002C073A">
        <w:t xml:space="preserve">, T. W., &amp; </w:t>
      </w:r>
      <w:proofErr w:type="spellStart"/>
      <w:r w:rsidRPr="002C073A">
        <w:t>Mehta</w:t>
      </w:r>
      <w:proofErr w:type="spellEnd"/>
      <w:r w:rsidRPr="002C073A">
        <w:t xml:space="preserve">, R. (2018, April). Air </w:t>
      </w:r>
      <w:proofErr w:type="spellStart"/>
      <w:r w:rsidRPr="002C073A">
        <w:t>pollution</w:t>
      </w:r>
      <w:proofErr w:type="spellEnd"/>
      <w:r w:rsidRPr="002C073A">
        <w:t xml:space="preserve"> </w:t>
      </w:r>
      <w:proofErr w:type="spellStart"/>
      <w:r w:rsidRPr="002C073A">
        <w:t>monitoring</w:t>
      </w:r>
      <w:proofErr w:type="spellEnd"/>
      <w:r w:rsidRPr="002C073A">
        <w:t xml:space="preserve"> and </w:t>
      </w:r>
      <w:proofErr w:type="spellStart"/>
      <w:r w:rsidRPr="002C073A">
        <w:t>prediction</w:t>
      </w:r>
      <w:proofErr w:type="spellEnd"/>
      <w:r w:rsidRPr="002C073A">
        <w:t xml:space="preserve"> </w:t>
      </w:r>
      <w:proofErr w:type="spellStart"/>
      <w:r w:rsidRPr="002C073A">
        <w:t>using</w:t>
      </w:r>
      <w:proofErr w:type="spellEnd"/>
      <w:r w:rsidRPr="002C073A">
        <w:t xml:space="preserve"> </w:t>
      </w:r>
      <w:proofErr w:type="spellStart"/>
      <w:r w:rsidRPr="002C073A">
        <w:t>IoT</w:t>
      </w:r>
      <w:proofErr w:type="spellEnd"/>
      <w:r w:rsidRPr="002C073A">
        <w:t xml:space="preserve">. In 2018 </w:t>
      </w:r>
      <w:proofErr w:type="spellStart"/>
      <w:r w:rsidRPr="002C073A">
        <w:t>Second</w:t>
      </w:r>
      <w:proofErr w:type="spellEnd"/>
      <w:r w:rsidRPr="002C073A">
        <w:t xml:space="preserve"> International </w:t>
      </w:r>
      <w:proofErr w:type="spellStart"/>
      <w:r w:rsidRPr="002C073A">
        <w:t>Conference</w:t>
      </w:r>
      <w:proofErr w:type="spellEnd"/>
      <w:r w:rsidRPr="002C073A">
        <w:t xml:space="preserve"> </w:t>
      </w:r>
      <w:proofErr w:type="spellStart"/>
      <w:r w:rsidRPr="002C073A">
        <w:t>on</w:t>
      </w:r>
      <w:proofErr w:type="spellEnd"/>
      <w:r w:rsidRPr="002C073A">
        <w:t xml:space="preserve"> </w:t>
      </w:r>
      <w:proofErr w:type="spellStart"/>
      <w:r w:rsidRPr="002C073A">
        <w:t>Inventive</w:t>
      </w:r>
      <w:proofErr w:type="spellEnd"/>
      <w:r w:rsidRPr="002C073A">
        <w:t xml:space="preserve"> </w:t>
      </w:r>
      <w:proofErr w:type="spellStart"/>
      <w:r w:rsidRPr="002C073A">
        <w:t>Communication</w:t>
      </w:r>
      <w:proofErr w:type="spellEnd"/>
      <w:r w:rsidRPr="002C073A">
        <w:t xml:space="preserve"> and </w:t>
      </w:r>
      <w:proofErr w:type="spellStart"/>
      <w:r w:rsidRPr="002C073A">
        <w:t>Computational</w:t>
      </w:r>
      <w:proofErr w:type="spellEnd"/>
      <w:r w:rsidRPr="002C073A">
        <w:t xml:space="preserve"> Technologies (ICICCT) (pp. 1741-1745). IEEE.</w:t>
      </w:r>
    </w:p>
    <w:p w14:paraId="0B513C67" w14:textId="79E09ECD" w:rsidR="0070149B" w:rsidRDefault="0070149B" w:rsidP="006B4357">
      <w:pPr>
        <w:ind w:left="360"/>
      </w:pPr>
      <w:proofErr w:type="spellStart"/>
      <w:r>
        <w:t>Billet</w:t>
      </w:r>
      <w:proofErr w:type="spellEnd"/>
      <w:r>
        <w:t xml:space="preserve">, S., </w:t>
      </w:r>
      <w:proofErr w:type="spellStart"/>
      <w:r>
        <w:t>Garc-on</w:t>
      </w:r>
      <w:proofErr w:type="spellEnd"/>
      <w:r>
        <w:t xml:space="preserve">, G., </w:t>
      </w:r>
      <w:proofErr w:type="spellStart"/>
      <w:r>
        <w:t>Dagher</w:t>
      </w:r>
      <w:proofErr w:type="spellEnd"/>
      <w:r>
        <w:t xml:space="preserve">, Z., </w:t>
      </w:r>
      <w:proofErr w:type="spellStart"/>
      <w:r>
        <w:t>Verdin</w:t>
      </w:r>
      <w:proofErr w:type="spellEnd"/>
      <w:r>
        <w:t xml:space="preserve">, A., Ledoux, F., </w:t>
      </w:r>
      <w:proofErr w:type="spellStart"/>
      <w:r>
        <w:t>Cazier</w:t>
      </w:r>
      <w:proofErr w:type="spellEnd"/>
      <w:r>
        <w:t xml:space="preserve">, F., </w:t>
      </w:r>
      <w:proofErr w:type="spellStart"/>
      <w:r>
        <w:t>Courcot</w:t>
      </w:r>
      <w:proofErr w:type="spellEnd"/>
      <w:r>
        <w:t xml:space="preserve">, D. </w:t>
      </w:r>
      <w:proofErr w:type="spellStart"/>
      <w:r>
        <w:t>Aboukais</w:t>
      </w:r>
      <w:proofErr w:type="spellEnd"/>
      <w:r>
        <w:t xml:space="preserve">, A., y </w:t>
      </w:r>
      <w:proofErr w:type="spellStart"/>
      <w:r>
        <w:t>Pirouz</w:t>
      </w:r>
      <w:proofErr w:type="spellEnd"/>
      <w:r>
        <w:t xml:space="preserve">, S.P. (2007). </w:t>
      </w:r>
      <w:proofErr w:type="spellStart"/>
      <w:r>
        <w:t>Ambient</w:t>
      </w:r>
      <w:proofErr w:type="spellEnd"/>
      <w:r>
        <w:t xml:space="preserve"> </w:t>
      </w:r>
      <w:proofErr w:type="spellStart"/>
      <w:r>
        <w:t>Particulate</w:t>
      </w:r>
      <w:proofErr w:type="spellEnd"/>
      <w:r>
        <w:t xml:space="preserve"> </w:t>
      </w:r>
      <w:proofErr w:type="spellStart"/>
      <w:r>
        <w:t>Matter</w:t>
      </w:r>
      <w:proofErr w:type="spellEnd"/>
      <w:r>
        <w:t xml:space="preserve"> (PM2.5): </w:t>
      </w:r>
      <w:proofErr w:type="spellStart"/>
      <w:r>
        <w:t>Physicochemical</w:t>
      </w:r>
      <w:proofErr w:type="spellEnd"/>
      <w:r>
        <w:t xml:space="preserve"> </w:t>
      </w:r>
      <w:proofErr w:type="spellStart"/>
      <w:r>
        <w:t>characterization</w:t>
      </w:r>
      <w:proofErr w:type="spellEnd"/>
      <w:r>
        <w:t xml:space="preserve"> and </w:t>
      </w:r>
      <w:proofErr w:type="spellStart"/>
      <w:r>
        <w:t>metabolic</w:t>
      </w:r>
      <w:proofErr w:type="spellEnd"/>
      <w:r>
        <w:t xml:space="preserve"> </w:t>
      </w:r>
      <w:proofErr w:type="spellStart"/>
      <w:r>
        <w:t>activation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organic</w:t>
      </w:r>
      <w:proofErr w:type="spellEnd"/>
      <w:r>
        <w:t xml:space="preserve"> </w:t>
      </w:r>
      <w:proofErr w:type="spellStart"/>
      <w:r>
        <w:t>fraction</w:t>
      </w:r>
      <w:proofErr w:type="spellEnd"/>
      <w:r>
        <w:t xml:space="preserve"> in human </w:t>
      </w:r>
      <w:proofErr w:type="spellStart"/>
      <w:r>
        <w:t>lung</w:t>
      </w:r>
      <w:proofErr w:type="spellEnd"/>
      <w:r>
        <w:t xml:space="preserve"> </w:t>
      </w:r>
      <w:proofErr w:type="spellStart"/>
      <w:r>
        <w:t>epithelial</w:t>
      </w:r>
      <w:proofErr w:type="spellEnd"/>
      <w:r>
        <w:t xml:space="preserve"> </w:t>
      </w:r>
      <w:proofErr w:type="spellStart"/>
      <w:r>
        <w:t>cells</w:t>
      </w:r>
      <w:proofErr w:type="spellEnd"/>
      <w:r>
        <w:t xml:space="preserve"> (A549). </w:t>
      </w:r>
      <w:proofErr w:type="spellStart"/>
      <w:r>
        <w:t>Environmental</w:t>
      </w:r>
      <w:proofErr w:type="spellEnd"/>
      <w:r>
        <w:t xml:space="preserve"> </w:t>
      </w:r>
      <w:proofErr w:type="spellStart"/>
      <w:r>
        <w:t>Research</w:t>
      </w:r>
      <w:proofErr w:type="spellEnd"/>
      <w:r>
        <w:t>, 105, 212-223.</w:t>
      </w:r>
    </w:p>
    <w:p w14:paraId="3939111D" w14:textId="59CF76A4" w:rsidR="0070149B" w:rsidRDefault="0070149B" w:rsidP="006B4357">
      <w:pPr>
        <w:ind w:left="360"/>
        <w:rPr>
          <w:rFonts w:ascii="Arial" w:hAnsi="Arial" w:cs="Arial"/>
          <w:color w:val="222222"/>
          <w:sz w:val="20"/>
          <w:szCs w:val="20"/>
          <w:shd w:val="clear" w:color="auto" w:fill="FFFFFF"/>
        </w:rPr>
      </w:pPr>
      <w:proofErr w:type="spellStart"/>
      <w:r w:rsidRPr="006B4357">
        <w:rPr>
          <w:rFonts w:ascii="Arial" w:hAnsi="Arial" w:cs="Arial"/>
          <w:color w:val="222222"/>
          <w:sz w:val="20"/>
          <w:szCs w:val="20"/>
          <w:shd w:val="clear" w:color="auto" w:fill="FFFFFF"/>
        </w:rPr>
        <w:t>Brienza</w:t>
      </w:r>
      <w:proofErr w:type="spellEnd"/>
      <w:r w:rsidRPr="006B4357">
        <w:rPr>
          <w:rFonts w:ascii="Arial" w:hAnsi="Arial" w:cs="Arial"/>
          <w:color w:val="222222"/>
          <w:sz w:val="20"/>
          <w:szCs w:val="20"/>
          <w:shd w:val="clear" w:color="auto" w:fill="FFFFFF"/>
        </w:rPr>
        <w:t xml:space="preserve">, S.; Galli, A.; </w:t>
      </w:r>
      <w:proofErr w:type="spellStart"/>
      <w:r w:rsidRPr="006B4357">
        <w:rPr>
          <w:rFonts w:ascii="Arial" w:hAnsi="Arial" w:cs="Arial"/>
          <w:color w:val="222222"/>
          <w:sz w:val="20"/>
          <w:szCs w:val="20"/>
          <w:shd w:val="clear" w:color="auto" w:fill="FFFFFF"/>
        </w:rPr>
        <w:t>Anastasi</w:t>
      </w:r>
      <w:proofErr w:type="spellEnd"/>
      <w:r w:rsidRPr="006B4357">
        <w:rPr>
          <w:rFonts w:ascii="Arial" w:hAnsi="Arial" w:cs="Arial"/>
          <w:color w:val="222222"/>
          <w:sz w:val="20"/>
          <w:szCs w:val="20"/>
          <w:shd w:val="clear" w:color="auto" w:fill="FFFFFF"/>
        </w:rPr>
        <w:t xml:space="preserve">, G.; </w:t>
      </w:r>
      <w:proofErr w:type="spellStart"/>
      <w:r w:rsidRPr="006B4357">
        <w:rPr>
          <w:rFonts w:ascii="Arial" w:hAnsi="Arial" w:cs="Arial"/>
          <w:color w:val="222222"/>
          <w:sz w:val="20"/>
          <w:szCs w:val="20"/>
          <w:shd w:val="clear" w:color="auto" w:fill="FFFFFF"/>
        </w:rPr>
        <w:t>Bruschi</w:t>
      </w:r>
      <w:proofErr w:type="spellEnd"/>
      <w:r w:rsidRPr="006B4357">
        <w:rPr>
          <w:rFonts w:ascii="Arial" w:hAnsi="Arial" w:cs="Arial"/>
          <w:color w:val="222222"/>
          <w:sz w:val="20"/>
          <w:szCs w:val="20"/>
          <w:shd w:val="clear" w:color="auto" w:fill="FFFFFF"/>
        </w:rPr>
        <w:t xml:space="preserve">, P. A Low-Cost </w:t>
      </w:r>
      <w:proofErr w:type="spellStart"/>
      <w:r w:rsidRPr="006B4357">
        <w:rPr>
          <w:rFonts w:ascii="Arial" w:hAnsi="Arial" w:cs="Arial"/>
          <w:color w:val="222222"/>
          <w:sz w:val="20"/>
          <w:szCs w:val="20"/>
          <w:shd w:val="clear" w:color="auto" w:fill="FFFFFF"/>
        </w:rPr>
        <w:t>Sensing</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System</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for</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Cooperative</w:t>
      </w:r>
      <w:proofErr w:type="spellEnd"/>
      <w:r w:rsidRPr="006B4357">
        <w:rPr>
          <w:rFonts w:ascii="Arial" w:hAnsi="Arial" w:cs="Arial"/>
          <w:color w:val="222222"/>
          <w:sz w:val="20"/>
          <w:szCs w:val="20"/>
          <w:shd w:val="clear" w:color="auto" w:fill="FFFFFF"/>
        </w:rPr>
        <w:t xml:space="preserve"> Air </w:t>
      </w:r>
      <w:proofErr w:type="spellStart"/>
      <w:r w:rsidRPr="006B4357">
        <w:rPr>
          <w:rFonts w:ascii="Arial" w:hAnsi="Arial" w:cs="Arial"/>
          <w:color w:val="222222"/>
          <w:sz w:val="20"/>
          <w:szCs w:val="20"/>
          <w:shd w:val="clear" w:color="auto" w:fill="FFFFFF"/>
        </w:rPr>
        <w:t>Quality</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Monitoring</w:t>
      </w:r>
      <w:proofErr w:type="spellEnd"/>
      <w:r w:rsidRPr="006B4357">
        <w:rPr>
          <w:rFonts w:ascii="Arial" w:hAnsi="Arial" w:cs="Arial"/>
          <w:color w:val="222222"/>
          <w:sz w:val="20"/>
          <w:szCs w:val="20"/>
          <w:shd w:val="clear" w:color="auto" w:fill="FFFFFF"/>
        </w:rPr>
        <w:t xml:space="preserve"> in Urban </w:t>
      </w:r>
      <w:proofErr w:type="spellStart"/>
      <w:r w:rsidRPr="006B4357">
        <w:rPr>
          <w:rFonts w:ascii="Arial" w:hAnsi="Arial" w:cs="Arial"/>
          <w:color w:val="222222"/>
          <w:sz w:val="20"/>
          <w:szCs w:val="20"/>
          <w:shd w:val="clear" w:color="auto" w:fill="FFFFFF"/>
        </w:rPr>
        <w:t>Areas</w:t>
      </w:r>
      <w:proofErr w:type="spellEnd"/>
      <w:r w:rsidRPr="006B4357">
        <w:rPr>
          <w:rFonts w:ascii="Arial" w:hAnsi="Arial" w:cs="Arial"/>
          <w:color w:val="222222"/>
          <w:sz w:val="20"/>
          <w:szCs w:val="20"/>
          <w:shd w:val="clear" w:color="auto" w:fill="FFFFFF"/>
        </w:rPr>
        <w:t>. </w:t>
      </w:r>
      <w:proofErr w:type="spellStart"/>
      <w:r w:rsidRPr="006B4357">
        <w:rPr>
          <w:rFonts w:ascii="Arial" w:hAnsi="Arial" w:cs="Arial"/>
          <w:i/>
          <w:iCs/>
          <w:color w:val="222222"/>
          <w:sz w:val="20"/>
          <w:szCs w:val="20"/>
          <w:shd w:val="clear" w:color="auto" w:fill="FFFFFF"/>
        </w:rPr>
        <w:t>Sensors</w:t>
      </w:r>
      <w:proofErr w:type="spellEnd"/>
      <w:r w:rsidRPr="006B4357">
        <w:rPr>
          <w:rFonts w:ascii="Arial" w:hAnsi="Arial" w:cs="Arial"/>
          <w:color w:val="222222"/>
          <w:sz w:val="20"/>
          <w:szCs w:val="20"/>
          <w:shd w:val="clear" w:color="auto" w:fill="FFFFFF"/>
        </w:rPr>
        <w:t> </w:t>
      </w:r>
      <w:r w:rsidRPr="006B4357">
        <w:rPr>
          <w:rFonts w:ascii="Arial" w:hAnsi="Arial" w:cs="Arial"/>
          <w:b/>
          <w:bCs/>
          <w:color w:val="222222"/>
          <w:sz w:val="20"/>
          <w:szCs w:val="20"/>
          <w:shd w:val="clear" w:color="auto" w:fill="FFFFFF"/>
        </w:rPr>
        <w:t>2015</w:t>
      </w:r>
      <w:r w:rsidRPr="006B4357">
        <w:rPr>
          <w:rFonts w:ascii="Arial" w:hAnsi="Arial" w:cs="Arial"/>
          <w:color w:val="222222"/>
          <w:sz w:val="20"/>
          <w:szCs w:val="20"/>
          <w:shd w:val="clear" w:color="auto" w:fill="FFFFFF"/>
        </w:rPr>
        <w:t>, </w:t>
      </w:r>
      <w:r w:rsidRPr="006B4357">
        <w:rPr>
          <w:rFonts w:ascii="Arial" w:hAnsi="Arial" w:cs="Arial"/>
          <w:i/>
          <w:iCs/>
          <w:color w:val="222222"/>
          <w:sz w:val="20"/>
          <w:szCs w:val="20"/>
          <w:shd w:val="clear" w:color="auto" w:fill="FFFFFF"/>
        </w:rPr>
        <w:t>15</w:t>
      </w:r>
      <w:r w:rsidRPr="006B4357">
        <w:rPr>
          <w:rFonts w:ascii="Arial" w:hAnsi="Arial" w:cs="Arial"/>
          <w:color w:val="222222"/>
          <w:sz w:val="20"/>
          <w:szCs w:val="20"/>
          <w:shd w:val="clear" w:color="auto" w:fill="FFFFFF"/>
        </w:rPr>
        <w:t>, 12242-12259.</w:t>
      </w:r>
    </w:p>
    <w:p w14:paraId="0707668C" w14:textId="41F5AABA" w:rsidR="00C10AF4" w:rsidRDefault="00C10AF4" w:rsidP="006B4357">
      <w:pPr>
        <w:ind w:left="360"/>
        <w:rPr>
          <w:rFonts w:ascii="Arial" w:hAnsi="Arial" w:cs="Arial"/>
          <w:color w:val="222222"/>
          <w:sz w:val="20"/>
          <w:szCs w:val="20"/>
          <w:shd w:val="clear" w:color="auto" w:fill="FFFFFF"/>
        </w:rPr>
      </w:pPr>
      <w:proofErr w:type="spellStart"/>
      <w:r w:rsidRPr="004151B4">
        <w:t>Fang</w:t>
      </w:r>
      <w:proofErr w:type="spellEnd"/>
      <w:r w:rsidRPr="004151B4">
        <w:t xml:space="preserve">, G.C., Chang, C.N., Chu, C.C., Wu, Y.S., Fu, P., Yang, I.L., y Chen, M.H. (2003). </w:t>
      </w:r>
      <w:proofErr w:type="spellStart"/>
      <w:r w:rsidRPr="004151B4">
        <w:t>Characterization</w:t>
      </w:r>
      <w:proofErr w:type="spellEnd"/>
      <w:r w:rsidRPr="004151B4">
        <w:t xml:space="preserve"> </w:t>
      </w:r>
      <w:proofErr w:type="spellStart"/>
      <w:r w:rsidRPr="004151B4">
        <w:t>of</w:t>
      </w:r>
      <w:proofErr w:type="spellEnd"/>
      <w:r w:rsidRPr="004151B4">
        <w:t xml:space="preserve"> </w:t>
      </w:r>
      <w:proofErr w:type="spellStart"/>
      <w:r w:rsidRPr="004151B4">
        <w:t>particulate</w:t>
      </w:r>
      <w:proofErr w:type="spellEnd"/>
      <w:r w:rsidRPr="004151B4">
        <w:t xml:space="preserve">, </w:t>
      </w:r>
      <w:proofErr w:type="spellStart"/>
      <w:r w:rsidRPr="004151B4">
        <w:t>metallic</w:t>
      </w:r>
      <w:proofErr w:type="spellEnd"/>
      <w:r w:rsidRPr="004151B4">
        <w:t xml:space="preserve"> </w:t>
      </w:r>
      <w:proofErr w:type="spellStart"/>
      <w:r w:rsidRPr="004151B4">
        <w:t>elements</w:t>
      </w:r>
      <w:proofErr w:type="spellEnd"/>
      <w:r w:rsidRPr="004151B4">
        <w:t xml:space="preserve"> </w:t>
      </w:r>
      <w:proofErr w:type="spellStart"/>
      <w:r w:rsidRPr="004151B4">
        <w:t>of</w:t>
      </w:r>
      <w:proofErr w:type="spellEnd"/>
      <w:r w:rsidRPr="004151B4">
        <w:t xml:space="preserve"> TSP, PM2.5 and PM2.5-10 </w:t>
      </w:r>
      <w:proofErr w:type="spellStart"/>
      <w:r w:rsidRPr="004151B4">
        <w:t>aerosols</w:t>
      </w:r>
      <w:proofErr w:type="spellEnd"/>
      <w:r w:rsidRPr="004151B4">
        <w:t xml:space="preserve"> at a </w:t>
      </w:r>
      <w:proofErr w:type="spellStart"/>
      <w:r w:rsidRPr="004151B4">
        <w:t>farm</w:t>
      </w:r>
      <w:proofErr w:type="spellEnd"/>
      <w:r w:rsidRPr="004151B4">
        <w:t xml:space="preserve"> </w:t>
      </w:r>
      <w:proofErr w:type="spellStart"/>
      <w:r w:rsidRPr="004151B4">
        <w:t>sampling</w:t>
      </w:r>
      <w:proofErr w:type="spellEnd"/>
      <w:r w:rsidRPr="004151B4">
        <w:t xml:space="preserve"> </w:t>
      </w:r>
      <w:proofErr w:type="spellStart"/>
      <w:r w:rsidRPr="004151B4">
        <w:t>site</w:t>
      </w:r>
      <w:proofErr w:type="spellEnd"/>
      <w:r w:rsidRPr="004151B4">
        <w:t xml:space="preserve"> in </w:t>
      </w:r>
      <w:proofErr w:type="spellStart"/>
      <w:r w:rsidRPr="004151B4">
        <w:t>Taiwan</w:t>
      </w:r>
      <w:proofErr w:type="spellEnd"/>
      <w:r w:rsidRPr="004151B4">
        <w:t xml:space="preserve"> </w:t>
      </w:r>
      <w:proofErr w:type="spellStart"/>
      <w:r w:rsidRPr="004151B4">
        <w:t>Taichung</w:t>
      </w:r>
      <w:proofErr w:type="spellEnd"/>
      <w:r w:rsidRPr="004151B4">
        <w:t xml:space="preserve">. </w:t>
      </w:r>
      <w:proofErr w:type="spellStart"/>
      <w:r w:rsidRPr="004151B4">
        <w:t>The</w:t>
      </w:r>
      <w:proofErr w:type="spellEnd"/>
      <w:r w:rsidRPr="004151B4">
        <w:t xml:space="preserve"> </w:t>
      </w:r>
      <w:proofErr w:type="spellStart"/>
      <w:r w:rsidRPr="004151B4">
        <w:t>Science</w:t>
      </w:r>
      <w:proofErr w:type="spellEnd"/>
      <w:r w:rsidRPr="004151B4">
        <w:t xml:space="preserve"> </w:t>
      </w:r>
      <w:proofErr w:type="spellStart"/>
      <w:r w:rsidRPr="004151B4">
        <w:t>of</w:t>
      </w:r>
      <w:proofErr w:type="spellEnd"/>
      <w:r w:rsidRPr="004151B4">
        <w:t xml:space="preserve"> </w:t>
      </w:r>
      <w:proofErr w:type="spellStart"/>
      <w:r w:rsidRPr="004151B4">
        <w:t>the</w:t>
      </w:r>
      <w:proofErr w:type="spellEnd"/>
      <w:r w:rsidRPr="004151B4">
        <w:t xml:space="preserve"> Total </w:t>
      </w:r>
      <w:proofErr w:type="spellStart"/>
      <w:r w:rsidRPr="004151B4">
        <w:t>Environment</w:t>
      </w:r>
      <w:proofErr w:type="spellEnd"/>
      <w:r w:rsidRPr="004151B4">
        <w:t>, 308, 157-166.</w:t>
      </w:r>
    </w:p>
    <w:p w14:paraId="6C7AFB33" w14:textId="56F179A1" w:rsidR="0070149B" w:rsidRDefault="0070149B" w:rsidP="006B4357">
      <w:pPr>
        <w:ind w:left="360"/>
      </w:pPr>
      <w:proofErr w:type="spellStart"/>
      <w:r w:rsidRPr="004A6BDC">
        <w:t>Garcia</w:t>
      </w:r>
      <w:proofErr w:type="spellEnd"/>
      <w:r w:rsidRPr="004A6BDC">
        <w:t>, F.F. (2002). Determinación de la Concentración de Fondo y Distribución Espacial de PST en Santa Marta. Grupo de Control de la Contaminación Ambiental. Universidad del Magdalena, Colombia.</w:t>
      </w:r>
    </w:p>
    <w:p w14:paraId="08D3F733" w14:textId="2A79E859" w:rsidR="00C10AF4" w:rsidRDefault="00C10AF4" w:rsidP="00C10AF4">
      <w:pPr>
        <w:ind w:left="360"/>
      </w:pPr>
      <w:proofErr w:type="spellStart"/>
      <w:r w:rsidRPr="00A7350D">
        <w:t>Hasenfratz</w:t>
      </w:r>
      <w:proofErr w:type="spellEnd"/>
      <w:r w:rsidRPr="00A7350D">
        <w:t xml:space="preserve">, D., </w:t>
      </w:r>
      <w:proofErr w:type="spellStart"/>
      <w:r w:rsidRPr="00A7350D">
        <w:t>Saukh</w:t>
      </w:r>
      <w:proofErr w:type="spellEnd"/>
      <w:r w:rsidRPr="00A7350D">
        <w:t xml:space="preserve">, O., Sturzenegger, S., &amp; Thiele, L. (2012). </w:t>
      </w:r>
      <w:proofErr w:type="spellStart"/>
      <w:r w:rsidRPr="00A7350D">
        <w:t>Participatory</w:t>
      </w:r>
      <w:proofErr w:type="spellEnd"/>
      <w:r w:rsidRPr="00A7350D">
        <w:t xml:space="preserve"> air </w:t>
      </w:r>
      <w:proofErr w:type="spellStart"/>
      <w:r w:rsidRPr="00A7350D">
        <w:t>pollution</w:t>
      </w:r>
      <w:proofErr w:type="spellEnd"/>
      <w:r w:rsidRPr="00A7350D">
        <w:t xml:space="preserve"> </w:t>
      </w:r>
      <w:proofErr w:type="spellStart"/>
      <w:r w:rsidRPr="00A7350D">
        <w:t>monitoring</w:t>
      </w:r>
      <w:proofErr w:type="spellEnd"/>
      <w:r w:rsidRPr="00A7350D">
        <w:t xml:space="preserve"> </w:t>
      </w:r>
      <w:proofErr w:type="spellStart"/>
      <w:r w:rsidRPr="00A7350D">
        <w:t>using</w:t>
      </w:r>
      <w:proofErr w:type="spellEnd"/>
      <w:r w:rsidRPr="00A7350D">
        <w:t xml:space="preserve"> smartphones. Mobile </w:t>
      </w:r>
      <w:proofErr w:type="spellStart"/>
      <w:r w:rsidRPr="00A7350D">
        <w:t>Sensing</w:t>
      </w:r>
      <w:proofErr w:type="spellEnd"/>
      <w:r w:rsidRPr="00A7350D">
        <w:t>, 1, 1-5.</w:t>
      </w:r>
    </w:p>
    <w:p w14:paraId="475153C6" w14:textId="1607A893" w:rsidR="0070149B" w:rsidRDefault="0070149B" w:rsidP="006B4357">
      <w:pPr>
        <w:ind w:left="360"/>
        <w:rPr>
          <w:rFonts w:ascii="Arial" w:hAnsi="Arial" w:cs="Arial"/>
          <w:color w:val="222222"/>
          <w:sz w:val="20"/>
          <w:szCs w:val="20"/>
          <w:shd w:val="clear" w:color="auto" w:fill="FFFFFF"/>
        </w:rPr>
      </w:pPr>
      <w:proofErr w:type="spellStart"/>
      <w:r w:rsidRPr="00D511EF">
        <w:t>Hu</w:t>
      </w:r>
      <w:proofErr w:type="spellEnd"/>
      <w:r w:rsidRPr="00D511EF">
        <w:t xml:space="preserve">, S. C., Wang, Y. C., Huang, C. Y., &amp; </w:t>
      </w:r>
      <w:proofErr w:type="spellStart"/>
      <w:r w:rsidRPr="00D511EF">
        <w:t>Tseng</w:t>
      </w:r>
      <w:proofErr w:type="spellEnd"/>
      <w:r w:rsidRPr="00D511EF">
        <w:t xml:space="preserve">, Y. C. A Vehicular Wireless Sensor Network </w:t>
      </w:r>
      <w:proofErr w:type="spellStart"/>
      <w:r w:rsidRPr="00D511EF">
        <w:t>for</w:t>
      </w:r>
      <w:proofErr w:type="spellEnd"/>
      <w:r w:rsidRPr="00D511EF">
        <w:t xml:space="preserve"> CO2 </w:t>
      </w:r>
      <w:proofErr w:type="spellStart"/>
      <w:r w:rsidRPr="00D511EF">
        <w:t>Monitoring</w:t>
      </w:r>
      <w:proofErr w:type="spellEnd"/>
      <w:r w:rsidRPr="00D511EF">
        <w:t>.</w:t>
      </w:r>
    </w:p>
    <w:p w14:paraId="02554C80" w14:textId="3DDA852C" w:rsidR="0070149B" w:rsidRDefault="0070149B" w:rsidP="006B4357">
      <w:pPr>
        <w:ind w:left="360"/>
        <w:rPr>
          <w:rStyle w:val="Hipervnculo"/>
        </w:rPr>
      </w:pPr>
      <w:r>
        <w:lastRenderedPageBreak/>
        <w:t xml:space="preserve">MMA, </w:t>
      </w:r>
      <w:r w:rsidRPr="005F0933">
        <w:t xml:space="preserve">norma de calidad primaria para material particulado respirable </w:t>
      </w:r>
      <w:r w:rsidRPr="006B4357">
        <w:t>MP10</w:t>
      </w:r>
      <w:r w:rsidRPr="005F0933">
        <w:t>, en especial de los valores que definen situaciones de emergencia</w:t>
      </w:r>
      <w:r>
        <w:t xml:space="preserve">. </w:t>
      </w:r>
      <w:hyperlink r:id="rId14" w:history="1">
        <w:r w:rsidRPr="00EF32EF">
          <w:rPr>
            <w:rStyle w:val="Hipervnculo"/>
          </w:rPr>
          <w:t>http://bcn.cl/1v0om</w:t>
        </w:r>
      </w:hyperlink>
      <w:r>
        <w:rPr>
          <w:rStyle w:val="Hipervnculo"/>
        </w:rPr>
        <w:t>.</w:t>
      </w:r>
    </w:p>
    <w:p w14:paraId="73D449AD" w14:textId="04B6B843" w:rsidR="0070149B" w:rsidRDefault="0070149B" w:rsidP="0070149B">
      <w:pPr>
        <w:ind w:left="360"/>
      </w:pPr>
      <w:r>
        <w:t xml:space="preserve">MMA, norma primaria de calidad ambiental para material particulado fino respirable MP 2,5. </w:t>
      </w:r>
      <w:hyperlink r:id="rId15" w:history="1">
        <w:r w:rsidRPr="00EF32EF">
          <w:rPr>
            <w:rStyle w:val="Hipervnculo"/>
          </w:rPr>
          <w:t>http://bcn.cl/1uyym</w:t>
        </w:r>
      </w:hyperlink>
      <w:r>
        <w:t>.</w:t>
      </w:r>
    </w:p>
    <w:p w14:paraId="70C79EA8" w14:textId="3825EB49" w:rsidR="00E5332A" w:rsidRDefault="00E5332A" w:rsidP="0070149B">
      <w:pPr>
        <w:ind w:left="360"/>
      </w:pPr>
      <w:proofErr w:type="spellStart"/>
      <w:r w:rsidRPr="00E5332A">
        <w:t>Oyarzún</w:t>
      </w:r>
      <w:proofErr w:type="spellEnd"/>
      <w:r w:rsidRPr="00E5332A">
        <w:t>, M. (2010). Contaminación aérea y sus efectos en la salud. Revista chilena de enfermedades respiratorias, 26(1), 16-25.</w:t>
      </w:r>
    </w:p>
    <w:p w14:paraId="7D2077AA" w14:textId="028C366E" w:rsidR="00C10AF4" w:rsidRDefault="00C10AF4" w:rsidP="0070149B">
      <w:pPr>
        <w:ind w:left="360"/>
      </w:pPr>
      <w:r>
        <w:t xml:space="preserve">Sharon </w:t>
      </w:r>
      <w:proofErr w:type="spellStart"/>
      <w:r>
        <w:t>Moltchanov</w:t>
      </w:r>
      <w:proofErr w:type="spellEnd"/>
      <w:r>
        <w:t xml:space="preserve">, Ilan Levy, </w:t>
      </w:r>
      <w:proofErr w:type="spellStart"/>
      <w:r>
        <w:t>Yael</w:t>
      </w:r>
      <w:proofErr w:type="spellEnd"/>
      <w:r>
        <w:t xml:space="preserve"> </w:t>
      </w:r>
      <w:proofErr w:type="spellStart"/>
      <w:r>
        <w:t>Etzion</w:t>
      </w:r>
      <w:proofErr w:type="spellEnd"/>
      <w:r>
        <w:t xml:space="preserve">, Uri Lerner, David M. </w:t>
      </w:r>
      <w:proofErr w:type="spellStart"/>
      <w:r>
        <w:t>Broday</w:t>
      </w:r>
      <w:proofErr w:type="spellEnd"/>
      <w:r>
        <w:t xml:space="preserve">, Barak </w:t>
      </w:r>
      <w:proofErr w:type="spellStart"/>
      <w:r>
        <w:t>Fishbain</w:t>
      </w:r>
      <w:proofErr w:type="spellEnd"/>
      <w:r>
        <w:t xml:space="preserve">, </w:t>
      </w:r>
      <w:proofErr w:type="spellStart"/>
      <w:r>
        <w:t>On</w:t>
      </w:r>
      <w:proofErr w:type="spellEnd"/>
      <w:r>
        <w:t xml:space="preserve"> </w:t>
      </w:r>
      <w:proofErr w:type="spellStart"/>
      <w:r>
        <w:t>the</w:t>
      </w:r>
      <w:proofErr w:type="spellEnd"/>
      <w:r>
        <w:t xml:space="preserve"> </w:t>
      </w:r>
      <w:proofErr w:type="spellStart"/>
      <w:r>
        <w:t>feasibility</w:t>
      </w:r>
      <w:proofErr w:type="spellEnd"/>
      <w:r>
        <w:t xml:space="preserve"> </w:t>
      </w:r>
      <w:proofErr w:type="spellStart"/>
      <w:r>
        <w:t>of</w:t>
      </w:r>
      <w:proofErr w:type="spellEnd"/>
      <w:r>
        <w:t xml:space="preserve"> </w:t>
      </w:r>
      <w:proofErr w:type="spellStart"/>
      <w:r>
        <w:t>measuring</w:t>
      </w:r>
      <w:proofErr w:type="spellEnd"/>
      <w:r>
        <w:t xml:space="preserve"> </w:t>
      </w:r>
      <w:proofErr w:type="spellStart"/>
      <w:r>
        <w:t>urban</w:t>
      </w:r>
      <w:proofErr w:type="spellEnd"/>
      <w:r>
        <w:t xml:space="preserve"> air </w:t>
      </w:r>
      <w:proofErr w:type="spellStart"/>
      <w:r>
        <w:t>pollution</w:t>
      </w:r>
      <w:proofErr w:type="spellEnd"/>
      <w:r>
        <w:t xml:space="preserve"> </w:t>
      </w:r>
      <w:proofErr w:type="spellStart"/>
      <w:r>
        <w:t>by</w:t>
      </w:r>
      <w:proofErr w:type="spellEnd"/>
      <w:r>
        <w:t xml:space="preserve"> </w:t>
      </w:r>
      <w:proofErr w:type="spellStart"/>
      <w:r>
        <w:t>wireless</w:t>
      </w:r>
      <w:proofErr w:type="spellEnd"/>
      <w:r>
        <w:t xml:space="preserve"> </w:t>
      </w:r>
      <w:proofErr w:type="spellStart"/>
      <w:r>
        <w:t>distributed</w:t>
      </w:r>
      <w:proofErr w:type="spellEnd"/>
      <w:r>
        <w:t xml:space="preserve"> sensor </w:t>
      </w:r>
      <w:proofErr w:type="spellStart"/>
      <w:r>
        <w:t>networks</w:t>
      </w:r>
      <w:proofErr w:type="spellEnd"/>
      <w:r>
        <w:t xml:space="preserve">, </w:t>
      </w:r>
      <w:proofErr w:type="spellStart"/>
      <w:r>
        <w:t>Science</w:t>
      </w:r>
      <w:proofErr w:type="spellEnd"/>
      <w:r>
        <w:t xml:space="preserve"> </w:t>
      </w:r>
      <w:proofErr w:type="spellStart"/>
      <w:r>
        <w:t>of</w:t>
      </w:r>
      <w:proofErr w:type="spellEnd"/>
      <w:r>
        <w:t xml:space="preserve"> </w:t>
      </w:r>
      <w:proofErr w:type="spellStart"/>
      <w:r>
        <w:t>The</w:t>
      </w:r>
      <w:proofErr w:type="spellEnd"/>
      <w:r>
        <w:t xml:space="preserve"> Total </w:t>
      </w:r>
      <w:proofErr w:type="spellStart"/>
      <w:r>
        <w:t>Environment</w:t>
      </w:r>
      <w:proofErr w:type="spellEnd"/>
      <w:r>
        <w:t xml:space="preserve">, </w:t>
      </w:r>
      <w:proofErr w:type="spellStart"/>
      <w:r>
        <w:t>Volume</w:t>
      </w:r>
      <w:proofErr w:type="spellEnd"/>
      <w:r>
        <w:t xml:space="preserve"> 502,</w:t>
      </w:r>
      <w:proofErr w:type="gramStart"/>
      <w:r>
        <w:t>2015,Pages</w:t>
      </w:r>
      <w:proofErr w:type="gramEnd"/>
      <w:r>
        <w:t xml:space="preserve"> 537-547,ISSN 0048-9697.</w:t>
      </w:r>
    </w:p>
    <w:p w14:paraId="5810DDEB" w14:textId="1A1E76EA" w:rsidR="00C10AF4" w:rsidRDefault="00C10AF4" w:rsidP="0070149B">
      <w:pPr>
        <w:ind w:left="360"/>
      </w:pPr>
      <w:proofErr w:type="spellStart"/>
      <w:r w:rsidRPr="004A6BDC">
        <w:t>Warneck</w:t>
      </w:r>
      <w:proofErr w:type="spellEnd"/>
      <w:r w:rsidRPr="004A6BDC">
        <w:t xml:space="preserve">, P. (1988). </w:t>
      </w:r>
      <w:proofErr w:type="spellStart"/>
      <w:r w:rsidRPr="004A6BDC">
        <w:t>Chemistry</w:t>
      </w:r>
      <w:proofErr w:type="spellEnd"/>
      <w:r w:rsidRPr="004A6BDC">
        <w:t xml:space="preserve"> </w:t>
      </w:r>
      <w:proofErr w:type="spellStart"/>
      <w:r w:rsidRPr="004A6BDC">
        <w:t>of</w:t>
      </w:r>
      <w:proofErr w:type="spellEnd"/>
      <w:r w:rsidRPr="004A6BDC">
        <w:t xml:space="preserve"> </w:t>
      </w:r>
      <w:proofErr w:type="spellStart"/>
      <w:r w:rsidRPr="004A6BDC">
        <w:t>the</w:t>
      </w:r>
      <w:proofErr w:type="spellEnd"/>
      <w:r w:rsidRPr="004A6BDC">
        <w:t xml:space="preserve"> natural </w:t>
      </w:r>
      <w:proofErr w:type="spellStart"/>
      <w:r w:rsidRPr="004A6BDC">
        <w:t>atmosphere</w:t>
      </w:r>
      <w:proofErr w:type="spellEnd"/>
      <w:r w:rsidRPr="004A6BDC">
        <w:t xml:space="preserve">. International </w:t>
      </w:r>
      <w:proofErr w:type="spellStart"/>
      <w:r w:rsidRPr="004A6BDC">
        <w:t>Geophysics</w:t>
      </w:r>
      <w:proofErr w:type="spellEnd"/>
      <w:r w:rsidRPr="004A6BDC">
        <w:t xml:space="preserve"> Series. Vol. 41. Wiley &amp; </w:t>
      </w:r>
      <w:proofErr w:type="spellStart"/>
      <w:r w:rsidRPr="004A6BDC">
        <w:t>Sons</w:t>
      </w:r>
      <w:proofErr w:type="spellEnd"/>
      <w:r w:rsidRPr="004A6BDC">
        <w:t xml:space="preserve">. </w:t>
      </w:r>
      <w:proofErr w:type="spellStart"/>
      <w:r w:rsidRPr="004A6BDC">
        <w:t>Academy</w:t>
      </w:r>
      <w:proofErr w:type="spellEnd"/>
      <w:r w:rsidRPr="004A6BDC">
        <w:t xml:space="preserve"> </w:t>
      </w:r>
      <w:proofErr w:type="spellStart"/>
      <w:r w:rsidRPr="004A6BDC">
        <w:t>Press</w:t>
      </w:r>
      <w:proofErr w:type="spellEnd"/>
      <w:r w:rsidRPr="004A6BDC">
        <w:t>. 757p.</w:t>
      </w:r>
    </w:p>
    <w:p w14:paraId="0333C334" w14:textId="7A4E135B" w:rsidR="0070149B" w:rsidRDefault="00C10AF4" w:rsidP="006B4357">
      <w:pPr>
        <w:ind w:left="360"/>
      </w:pPr>
      <w:proofErr w:type="spellStart"/>
      <w:r w:rsidRPr="006B4357">
        <w:t>World</w:t>
      </w:r>
      <w:proofErr w:type="spellEnd"/>
      <w:r w:rsidRPr="006B4357">
        <w:t xml:space="preserve"> </w:t>
      </w:r>
      <w:proofErr w:type="spellStart"/>
      <w:r w:rsidRPr="006B4357">
        <w:t>Health</w:t>
      </w:r>
      <w:proofErr w:type="spellEnd"/>
      <w:r w:rsidRPr="006B4357">
        <w:t xml:space="preserve"> </w:t>
      </w:r>
      <w:proofErr w:type="spellStart"/>
      <w:r w:rsidRPr="006B4357">
        <w:t>Organization</w:t>
      </w:r>
      <w:proofErr w:type="spellEnd"/>
      <w:r w:rsidRPr="006B4357">
        <w:t xml:space="preserve">. (2014). 7 </w:t>
      </w:r>
      <w:proofErr w:type="spellStart"/>
      <w:r w:rsidRPr="006B4357">
        <w:t>million</w:t>
      </w:r>
      <w:proofErr w:type="spellEnd"/>
      <w:r w:rsidRPr="006B4357">
        <w:t xml:space="preserve"> </w:t>
      </w:r>
      <w:proofErr w:type="spellStart"/>
      <w:r w:rsidRPr="006B4357">
        <w:t>premature</w:t>
      </w:r>
      <w:proofErr w:type="spellEnd"/>
      <w:r w:rsidRPr="006B4357">
        <w:t xml:space="preserve"> </w:t>
      </w:r>
      <w:proofErr w:type="spellStart"/>
      <w:r w:rsidRPr="006B4357">
        <w:t>deaths</w:t>
      </w:r>
      <w:proofErr w:type="spellEnd"/>
      <w:r w:rsidRPr="006B4357">
        <w:t xml:space="preserve"> </w:t>
      </w:r>
      <w:proofErr w:type="spellStart"/>
      <w:r w:rsidRPr="006B4357">
        <w:t>annually</w:t>
      </w:r>
      <w:proofErr w:type="spellEnd"/>
      <w:r w:rsidRPr="006B4357">
        <w:t xml:space="preserve"> </w:t>
      </w:r>
      <w:proofErr w:type="spellStart"/>
      <w:r w:rsidRPr="006B4357">
        <w:t>linked</w:t>
      </w:r>
      <w:proofErr w:type="spellEnd"/>
      <w:r w:rsidRPr="006B4357">
        <w:t xml:space="preserve"> </w:t>
      </w:r>
      <w:proofErr w:type="spellStart"/>
      <w:r w:rsidRPr="006B4357">
        <w:t>to</w:t>
      </w:r>
      <w:proofErr w:type="spellEnd"/>
      <w:r w:rsidRPr="006B4357">
        <w:t xml:space="preserve"> air </w:t>
      </w:r>
      <w:proofErr w:type="spellStart"/>
      <w:r w:rsidRPr="006B4357">
        <w:t>pollution</w:t>
      </w:r>
      <w:proofErr w:type="spellEnd"/>
      <w:r w:rsidRPr="006B4357">
        <w:t xml:space="preserve">. </w:t>
      </w:r>
      <w:proofErr w:type="spellStart"/>
      <w:r w:rsidRPr="006B4357">
        <w:t>World</w:t>
      </w:r>
      <w:proofErr w:type="spellEnd"/>
      <w:r w:rsidRPr="006B4357">
        <w:t xml:space="preserve"> </w:t>
      </w:r>
      <w:proofErr w:type="spellStart"/>
      <w:r w:rsidRPr="006B4357">
        <w:t>Health</w:t>
      </w:r>
      <w:proofErr w:type="spellEnd"/>
      <w:r w:rsidRPr="006B4357">
        <w:t xml:space="preserve"> </w:t>
      </w:r>
      <w:proofErr w:type="spellStart"/>
      <w:r w:rsidRPr="006B4357">
        <w:t>Organization</w:t>
      </w:r>
      <w:proofErr w:type="spellEnd"/>
      <w:r w:rsidRPr="006B4357">
        <w:t xml:space="preserve">, Geneva, </w:t>
      </w:r>
      <w:proofErr w:type="spellStart"/>
      <w:r w:rsidRPr="006B4357">
        <w:t>Switzerland</w:t>
      </w:r>
      <w:proofErr w:type="spellEnd"/>
      <w:r w:rsidRPr="006B4357">
        <w:t>.</w:t>
      </w:r>
    </w:p>
    <w:p w14:paraId="7417672F" w14:textId="72BB6A5C" w:rsidR="005F0933" w:rsidRDefault="006425FC" w:rsidP="006B4357">
      <w:pPr>
        <w:ind w:left="360"/>
      </w:pPr>
      <w:r w:rsidRPr="006425FC">
        <w:t xml:space="preserve">Yi, W. Y., Lo, K. M., </w:t>
      </w:r>
      <w:proofErr w:type="spellStart"/>
      <w:r w:rsidRPr="006425FC">
        <w:t>Mak</w:t>
      </w:r>
      <w:proofErr w:type="spellEnd"/>
      <w:r w:rsidRPr="006425FC">
        <w:t xml:space="preserve">, T., </w:t>
      </w:r>
      <w:proofErr w:type="spellStart"/>
      <w:r w:rsidRPr="006425FC">
        <w:t>Leung</w:t>
      </w:r>
      <w:proofErr w:type="spellEnd"/>
      <w:r w:rsidRPr="006425FC">
        <w:t xml:space="preserve">, K. S., </w:t>
      </w:r>
      <w:proofErr w:type="spellStart"/>
      <w:r w:rsidRPr="006425FC">
        <w:t>Leung</w:t>
      </w:r>
      <w:proofErr w:type="spellEnd"/>
      <w:r w:rsidRPr="006425FC">
        <w:t xml:space="preserve">, Y., &amp; </w:t>
      </w:r>
      <w:proofErr w:type="spellStart"/>
      <w:r w:rsidRPr="006425FC">
        <w:t>Meng</w:t>
      </w:r>
      <w:proofErr w:type="spellEnd"/>
      <w:r w:rsidRPr="006425FC">
        <w:t xml:space="preserve">, M. L. (2015). A </w:t>
      </w:r>
      <w:proofErr w:type="spellStart"/>
      <w:r w:rsidRPr="006425FC">
        <w:t>Survey</w:t>
      </w:r>
      <w:proofErr w:type="spellEnd"/>
      <w:r w:rsidRPr="006425FC">
        <w:t xml:space="preserve"> </w:t>
      </w:r>
      <w:proofErr w:type="spellStart"/>
      <w:r w:rsidRPr="006425FC">
        <w:t>of</w:t>
      </w:r>
      <w:proofErr w:type="spellEnd"/>
      <w:r w:rsidRPr="006425FC">
        <w:t xml:space="preserve"> Wireless Sensor Network </w:t>
      </w:r>
      <w:proofErr w:type="spellStart"/>
      <w:r w:rsidRPr="006425FC">
        <w:t>Based</w:t>
      </w:r>
      <w:proofErr w:type="spellEnd"/>
      <w:r w:rsidRPr="006425FC">
        <w:t xml:space="preserve"> Air </w:t>
      </w:r>
      <w:proofErr w:type="spellStart"/>
      <w:r w:rsidRPr="006425FC">
        <w:t>Pollution</w:t>
      </w:r>
      <w:proofErr w:type="spellEnd"/>
      <w:r w:rsidRPr="006425FC">
        <w:t xml:space="preserve"> </w:t>
      </w:r>
      <w:proofErr w:type="spellStart"/>
      <w:r w:rsidRPr="006425FC">
        <w:t>Monitoring</w:t>
      </w:r>
      <w:proofErr w:type="spellEnd"/>
      <w:r w:rsidRPr="006425FC">
        <w:t xml:space="preserve"> </w:t>
      </w:r>
      <w:proofErr w:type="spellStart"/>
      <w:r w:rsidRPr="006425FC">
        <w:t>Systems</w:t>
      </w:r>
      <w:proofErr w:type="spellEnd"/>
      <w:r w:rsidRPr="006425FC">
        <w:t>. </w:t>
      </w:r>
      <w:proofErr w:type="spellStart"/>
      <w:r w:rsidRPr="006B4357">
        <w:rPr>
          <w:i/>
          <w:iCs/>
        </w:rPr>
        <w:t>Sensors</w:t>
      </w:r>
      <w:proofErr w:type="spellEnd"/>
      <w:r w:rsidRPr="006B4357">
        <w:rPr>
          <w:i/>
          <w:iCs/>
        </w:rPr>
        <w:t xml:space="preserve"> (</w:t>
      </w:r>
      <w:proofErr w:type="spellStart"/>
      <w:r w:rsidRPr="006B4357">
        <w:rPr>
          <w:i/>
          <w:iCs/>
        </w:rPr>
        <w:t>Basel</w:t>
      </w:r>
      <w:proofErr w:type="spellEnd"/>
      <w:r w:rsidRPr="006B4357">
        <w:rPr>
          <w:i/>
          <w:iCs/>
        </w:rPr>
        <w:t xml:space="preserve">, </w:t>
      </w:r>
      <w:proofErr w:type="spellStart"/>
      <w:r w:rsidRPr="006B4357">
        <w:rPr>
          <w:i/>
          <w:iCs/>
        </w:rPr>
        <w:t>Switzerland</w:t>
      </w:r>
      <w:proofErr w:type="spellEnd"/>
      <w:r w:rsidRPr="006B4357">
        <w:rPr>
          <w:i/>
          <w:iCs/>
        </w:rPr>
        <w:t>)</w:t>
      </w:r>
      <w:r w:rsidRPr="006425FC">
        <w:t>, </w:t>
      </w:r>
      <w:r w:rsidRPr="006B4357">
        <w:rPr>
          <w:i/>
          <w:iCs/>
        </w:rPr>
        <w:t>15</w:t>
      </w:r>
      <w:r w:rsidRPr="006425FC">
        <w:t xml:space="preserve">(12), 31392–31427. </w:t>
      </w:r>
      <w:hyperlink r:id="rId16" w:history="1">
        <w:r w:rsidRPr="00EF32EF">
          <w:rPr>
            <w:rStyle w:val="Hipervnculo"/>
          </w:rPr>
          <w:t>http://doi.org/10.3390/s151229859</w:t>
        </w:r>
      </w:hyperlink>
      <w:r w:rsidR="006B4357">
        <w:t>.</w:t>
      </w:r>
    </w:p>
    <w:p w14:paraId="3ACF7A21" w14:textId="5FFFF82C" w:rsidR="005F0933" w:rsidRDefault="005F0933" w:rsidP="006B4357">
      <w:pPr>
        <w:ind w:left="360"/>
        <w:rPr>
          <w:rFonts w:ascii="Arial" w:hAnsi="Arial" w:cs="Arial"/>
          <w:color w:val="222222"/>
          <w:sz w:val="20"/>
          <w:szCs w:val="20"/>
          <w:shd w:val="clear" w:color="auto" w:fill="FFFFFF"/>
        </w:rPr>
      </w:pPr>
    </w:p>
    <w:p w14:paraId="68CBB5A0" w14:textId="471DD405" w:rsidR="005F0933" w:rsidRDefault="005F0933" w:rsidP="006B4357">
      <w:pPr>
        <w:ind w:left="360"/>
      </w:pPr>
    </w:p>
    <w:p w14:paraId="5074A669" w14:textId="0E4E4F8F" w:rsidR="005F0933" w:rsidRDefault="005F0933" w:rsidP="006B4357">
      <w:pPr>
        <w:ind w:left="360"/>
      </w:pPr>
    </w:p>
    <w:p w14:paraId="1AAF2513" w14:textId="1F5E28C0" w:rsidR="006B4357" w:rsidRDefault="006B4357" w:rsidP="006B4357">
      <w:pPr>
        <w:ind w:left="360"/>
      </w:pPr>
    </w:p>
    <w:p w14:paraId="4461F94D" w14:textId="0507110A" w:rsidR="002C073A" w:rsidRDefault="002C073A" w:rsidP="006B4357">
      <w:pPr>
        <w:ind w:left="360"/>
      </w:pPr>
    </w:p>
    <w:p w14:paraId="2BF05D33" w14:textId="350DEFF5" w:rsidR="002C073A" w:rsidRDefault="002C073A" w:rsidP="006B4357">
      <w:pPr>
        <w:ind w:left="360"/>
      </w:pPr>
    </w:p>
    <w:p w14:paraId="26674060" w14:textId="1731BF70" w:rsidR="00D511EF" w:rsidRDefault="00D511EF" w:rsidP="006B4357">
      <w:pPr>
        <w:ind w:left="360"/>
      </w:pPr>
    </w:p>
    <w:p w14:paraId="49690B86" w14:textId="2CFAF818" w:rsidR="004151B4" w:rsidRDefault="004151B4" w:rsidP="006B4357">
      <w:pPr>
        <w:ind w:left="360"/>
      </w:pPr>
    </w:p>
    <w:p w14:paraId="6E10CB20" w14:textId="7613F8A5" w:rsidR="004151B4" w:rsidRDefault="004151B4" w:rsidP="006B4357">
      <w:pPr>
        <w:ind w:left="360"/>
      </w:pPr>
    </w:p>
    <w:p w14:paraId="2E26586B" w14:textId="6C39DACF" w:rsidR="004A6BDC" w:rsidRDefault="004A6BDC" w:rsidP="006B4357">
      <w:pPr>
        <w:ind w:left="360"/>
      </w:pPr>
    </w:p>
    <w:p w14:paraId="72F81919" w14:textId="5ECB89D0" w:rsidR="004A6BDC" w:rsidRPr="006425FC" w:rsidRDefault="004A6BDC" w:rsidP="006B4357">
      <w:pPr>
        <w:ind w:left="360"/>
      </w:pPr>
    </w:p>
    <w:sectPr w:rsidR="004A6BDC" w:rsidRPr="006425FC" w:rsidSect="003F6A1E">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083"/>
    <w:multiLevelType w:val="hybridMultilevel"/>
    <w:tmpl w:val="E99ED8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EC7E3D"/>
    <w:multiLevelType w:val="hybridMultilevel"/>
    <w:tmpl w:val="77C416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5550C46"/>
    <w:multiLevelType w:val="hybridMultilevel"/>
    <w:tmpl w:val="165067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6206C17"/>
    <w:multiLevelType w:val="multilevel"/>
    <w:tmpl w:val="89F4FCEA"/>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F306473"/>
    <w:multiLevelType w:val="hybridMultilevel"/>
    <w:tmpl w:val="7494D3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F724B17"/>
    <w:multiLevelType w:val="hybridMultilevel"/>
    <w:tmpl w:val="E51017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1616A01"/>
    <w:multiLevelType w:val="hybridMultilevel"/>
    <w:tmpl w:val="CF441218"/>
    <w:lvl w:ilvl="0" w:tplc="3CB2C2B2">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6501C84"/>
    <w:multiLevelType w:val="hybridMultilevel"/>
    <w:tmpl w:val="6CB02F64"/>
    <w:lvl w:ilvl="0" w:tplc="BA528A4E">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863132F"/>
    <w:multiLevelType w:val="hybridMultilevel"/>
    <w:tmpl w:val="715A05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5A37906"/>
    <w:multiLevelType w:val="hybridMultilevel"/>
    <w:tmpl w:val="53CC2F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BA14405"/>
    <w:multiLevelType w:val="hybridMultilevel"/>
    <w:tmpl w:val="BAB42C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81E7165"/>
    <w:multiLevelType w:val="multilevel"/>
    <w:tmpl w:val="162E2A4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7"/>
  </w:num>
  <w:num w:numId="4">
    <w:abstractNumId w:val="8"/>
  </w:num>
  <w:num w:numId="5">
    <w:abstractNumId w:val="3"/>
  </w:num>
  <w:num w:numId="6">
    <w:abstractNumId w:val="6"/>
  </w:num>
  <w:num w:numId="7">
    <w:abstractNumId w:val="5"/>
  </w:num>
  <w:num w:numId="8">
    <w:abstractNumId w:val="10"/>
  </w:num>
  <w:num w:numId="9">
    <w:abstractNumId w:val="11"/>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2"/>
    <w:rsid w:val="0001194B"/>
    <w:rsid w:val="00042B9E"/>
    <w:rsid w:val="0006506B"/>
    <w:rsid w:val="000831BE"/>
    <w:rsid w:val="000A2837"/>
    <w:rsid w:val="00106327"/>
    <w:rsid w:val="00160996"/>
    <w:rsid w:val="00173D54"/>
    <w:rsid w:val="00174E8E"/>
    <w:rsid w:val="00185011"/>
    <w:rsid w:val="001D787A"/>
    <w:rsid w:val="00200089"/>
    <w:rsid w:val="002112DF"/>
    <w:rsid w:val="002225EC"/>
    <w:rsid w:val="00224EDD"/>
    <w:rsid w:val="00265B36"/>
    <w:rsid w:val="00270D6A"/>
    <w:rsid w:val="00280122"/>
    <w:rsid w:val="002A153F"/>
    <w:rsid w:val="002A31DE"/>
    <w:rsid w:val="002B2679"/>
    <w:rsid w:val="002C073A"/>
    <w:rsid w:val="002C3B1C"/>
    <w:rsid w:val="002F2AE2"/>
    <w:rsid w:val="002F3C81"/>
    <w:rsid w:val="002F5088"/>
    <w:rsid w:val="00330FD6"/>
    <w:rsid w:val="003949E4"/>
    <w:rsid w:val="003F6A1E"/>
    <w:rsid w:val="004151B4"/>
    <w:rsid w:val="00445D85"/>
    <w:rsid w:val="00452059"/>
    <w:rsid w:val="00471B31"/>
    <w:rsid w:val="00474737"/>
    <w:rsid w:val="00480023"/>
    <w:rsid w:val="00497D9F"/>
    <w:rsid w:val="004A6BDC"/>
    <w:rsid w:val="004B61DC"/>
    <w:rsid w:val="004E3E39"/>
    <w:rsid w:val="004E7A76"/>
    <w:rsid w:val="004F3478"/>
    <w:rsid w:val="004F41F2"/>
    <w:rsid w:val="00503E5C"/>
    <w:rsid w:val="00514404"/>
    <w:rsid w:val="005551AE"/>
    <w:rsid w:val="00576DAA"/>
    <w:rsid w:val="005B4D46"/>
    <w:rsid w:val="005D5570"/>
    <w:rsid w:val="005D62B9"/>
    <w:rsid w:val="005E7C46"/>
    <w:rsid w:val="005F0933"/>
    <w:rsid w:val="00603357"/>
    <w:rsid w:val="006425FC"/>
    <w:rsid w:val="006456BA"/>
    <w:rsid w:val="00657325"/>
    <w:rsid w:val="00692D47"/>
    <w:rsid w:val="006A31A5"/>
    <w:rsid w:val="006B4357"/>
    <w:rsid w:val="006F0A42"/>
    <w:rsid w:val="0070149B"/>
    <w:rsid w:val="007147D0"/>
    <w:rsid w:val="00771DDA"/>
    <w:rsid w:val="0078161F"/>
    <w:rsid w:val="00785567"/>
    <w:rsid w:val="007929FE"/>
    <w:rsid w:val="007B27D7"/>
    <w:rsid w:val="007D2B53"/>
    <w:rsid w:val="007E2D39"/>
    <w:rsid w:val="007F6F08"/>
    <w:rsid w:val="0081410E"/>
    <w:rsid w:val="00831823"/>
    <w:rsid w:val="00860614"/>
    <w:rsid w:val="00886E45"/>
    <w:rsid w:val="008C7F73"/>
    <w:rsid w:val="0091340D"/>
    <w:rsid w:val="0092614A"/>
    <w:rsid w:val="00990F00"/>
    <w:rsid w:val="00992BD4"/>
    <w:rsid w:val="009A6FB5"/>
    <w:rsid w:val="009D394A"/>
    <w:rsid w:val="00A54A4E"/>
    <w:rsid w:val="00A7350D"/>
    <w:rsid w:val="00A94EF0"/>
    <w:rsid w:val="00AE4D8E"/>
    <w:rsid w:val="00B00224"/>
    <w:rsid w:val="00B308EC"/>
    <w:rsid w:val="00BC6543"/>
    <w:rsid w:val="00BD71E0"/>
    <w:rsid w:val="00BF67DB"/>
    <w:rsid w:val="00C00326"/>
    <w:rsid w:val="00C00BE7"/>
    <w:rsid w:val="00C10AF4"/>
    <w:rsid w:val="00C1214C"/>
    <w:rsid w:val="00C32C15"/>
    <w:rsid w:val="00C71458"/>
    <w:rsid w:val="00C86B55"/>
    <w:rsid w:val="00CD7F95"/>
    <w:rsid w:val="00D31667"/>
    <w:rsid w:val="00D33DB7"/>
    <w:rsid w:val="00D34A46"/>
    <w:rsid w:val="00D4695D"/>
    <w:rsid w:val="00D510C6"/>
    <w:rsid w:val="00D511EF"/>
    <w:rsid w:val="00D80040"/>
    <w:rsid w:val="00D80B8B"/>
    <w:rsid w:val="00DA3D50"/>
    <w:rsid w:val="00DF4F4D"/>
    <w:rsid w:val="00E23783"/>
    <w:rsid w:val="00E437C1"/>
    <w:rsid w:val="00E5332A"/>
    <w:rsid w:val="00E83B4F"/>
    <w:rsid w:val="00E85A0C"/>
    <w:rsid w:val="00EC2500"/>
    <w:rsid w:val="00EF315C"/>
    <w:rsid w:val="00EF4860"/>
    <w:rsid w:val="00EF6427"/>
    <w:rsid w:val="00F21858"/>
    <w:rsid w:val="00F42E71"/>
    <w:rsid w:val="00F8225A"/>
    <w:rsid w:val="00FB427D"/>
    <w:rsid w:val="00FE6687"/>
    <w:rsid w:val="00FF7AB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2B57"/>
  <w15:chartTrackingRefBased/>
  <w15:docId w15:val="{606F2F18-9369-41DE-BB79-AD5F2C8E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D47"/>
    <w:rPr>
      <w:rFonts w:ascii="Times New Roman" w:hAnsi="Times New Roman"/>
    </w:rPr>
  </w:style>
  <w:style w:type="paragraph" w:styleId="Ttulo1">
    <w:name w:val="heading 1"/>
    <w:basedOn w:val="Normal"/>
    <w:next w:val="Normal"/>
    <w:link w:val="Ttulo1Car"/>
    <w:uiPriority w:val="9"/>
    <w:qFormat/>
    <w:rsid w:val="00692D47"/>
    <w:pPr>
      <w:keepNext/>
      <w:keepLines/>
      <w:spacing w:before="320" w:after="40"/>
      <w:outlineLvl w:val="0"/>
    </w:pPr>
    <w:rPr>
      <w:rFonts w:eastAsiaTheme="majorEastAsia" w:cstheme="majorBidi"/>
      <w:b/>
      <w:bCs/>
      <w:caps/>
      <w:spacing w:val="4"/>
      <w:sz w:val="40"/>
      <w:szCs w:val="28"/>
    </w:rPr>
  </w:style>
  <w:style w:type="paragraph" w:styleId="Ttulo2">
    <w:name w:val="heading 2"/>
    <w:basedOn w:val="Normal"/>
    <w:next w:val="Normal"/>
    <w:link w:val="Ttulo2Car"/>
    <w:uiPriority w:val="9"/>
    <w:unhideWhenUsed/>
    <w:qFormat/>
    <w:rsid w:val="00692D47"/>
    <w:pPr>
      <w:keepNext/>
      <w:keepLines/>
      <w:spacing w:before="120" w:after="0"/>
      <w:outlineLvl w:val="1"/>
    </w:pPr>
    <w:rPr>
      <w:rFonts w:eastAsiaTheme="majorEastAsia" w:cstheme="majorBidi"/>
      <w:b/>
      <w:bCs/>
      <w:sz w:val="28"/>
      <w:szCs w:val="28"/>
    </w:rPr>
  </w:style>
  <w:style w:type="paragraph" w:styleId="Ttulo3">
    <w:name w:val="heading 3"/>
    <w:basedOn w:val="Normal"/>
    <w:next w:val="Normal"/>
    <w:link w:val="Ttulo3Car"/>
    <w:uiPriority w:val="9"/>
    <w:unhideWhenUsed/>
    <w:qFormat/>
    <w:rsid w:val="00692D47"/>
    <w:pPr>
      <w:keepNext/>
      <w:keepLines/>
      <w:spacing w:before="120" w:after="0"/>
      <w:outlineLvl w:val="2"/>
    </w:pPr>
    <w:rPr>
      <w:rFonts w:eastAsiaTheme="majorEastAsia" w:cstheme="majorBidi"/>
      <w:spacing w:val="4"/>
      <w:sz w:val="24"/>
      <w:szCs w:val="24"/>
    </w:rPr>
  </w:style>
  <w:style w:type="paragraph" w:styleId="Ttulo4">
    <w:name w:val="heading 4"/>
    <w:basedOn w:val="Normal"/>
    <w:next w:val="Normal"/>
    <w:link w:val="Ttulo4Car"/>
    <w:uiPriority w:val="9"/>
    <w:semiHidden/>
    <w:unhideWhenUsed/>
    <w:qFormat/>
    <w:rsid w:val="00DF4F4D"/>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DF4F4D"/>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DF4F4D"/>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DF4F4D"/>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DF4F4D"/>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DF4F4D"/>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4F4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DF4F4D"/>
    <w:rPr>
      <w:rFonts w:asciiTheme="majorHAnsi" w:eastAsiaTheme="majorEastAsia" w:hAnsiTheme="majorHAnsi" w:cstheme="majorBidi"/>
      <w:b/>
      <w:bCs/>
      <w:spacing w:val="-7"/>
      <w:sz w:val="48"/>
      <w:szCs w:val="48"/>
    </w:rPr>
  </w:style>
  <w:style w:type="character" w:customStyle="1" w:styleId="Ttulo1Car">
    <w:name w:val="Título 1 Car"/>
    <w:basedOn w:val="Fuentedeprrafopredeter"/>
    <w:link w:val="Ttulo1"/>
    <w:uiPriority w:val="9"/>
    <w:rsid w:val="00692D47"/>
    <w:rPr>
      <w:rFonts w:ascii="Times New Roman" w:eastAsiaTheme="majorEastAsia" w:hAnsi="Times New Roman" w:cstheme="majorBidi"/>
      <w:b/>
      <w:bCs/>
      <w:caps/>
      <w:spacing w:val="4"/>
      <w:sz w:val="40"/>
      <w:szCs w:val="28"/>
    </w:rPr>
  </w:style>
  <w:style w:type="paragraph" w:styleId="Subttulo">
    <w:name w:val="Subtitle"/>
    <w:basedOn w:val="Normal"/>
    <w:next w:val="Normal"/>
    <w:link w:val="SubttuloCar"/>
    <w:uiPriority w:val="11"/>
    <w:qFormat/>
    <w:rsid w:val="00DF4F4D"/>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F4F4D"/>
    <w:rPr>
      <w:rFonts w:asciiTheme="majorHAnsi" w:eastAsiaTheme="majorEastAsia" w:hAnsiTheme="majorHAnsi" w:cstheme="majorBidi"/>
      <w:sz w:val="24"/>
      <w:szCs w:val="24"/>
    </w:rPr>
  </w:style>
  <w:style w:type="table" w:styleId="Tablaconcuadrcula">
    <w:name w:val="Table Grid"/>
    <w:basedOn w:val="Tablanormal"/>
    <w:uiPriority w:val="39"/>
    <w:rsid w:val="006F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51AE"/>
    <w:pPr>
      <w:ind w:left="720"/>
      <w:contextualSpacing/>
    </w:pPr>
  </w:style>
  <w:style w:type="character" w:customStyle="1" w:styleId="Ttulo2Car">
    <w:name w:val="Título 2 Car"/>
    <w:basedOn w:val="Fuentedeprrafopredeter"/>
    <w:link w:val="Ttulo2"/>
    <w:uiPriority w:val="9"/>
    <w:rsid w:val="00692D47"/>
    <w:rPr>
      <w:rFonts w:ascii="Times New Roman" w:eastAsiaTheme="majorEastAsia" w:hAnsi="Times New Roman" w:cstheme="majorBidi"/>
      <w:b/>
      <w:bCs/>
      <w:sz w:val="28"/>
      <w:szCs w:val="28"/>
    </w:rPr>
  </w:style>
  <w:style w:type="character" w:customStyle="1" w:styleId="Ttulo3Car">
    <w:name w:val="Título 3 Car"/>
    <w:basedOn w:val="Fuentedeprrafopredeter"/>
    <w:link w:val="Ttulo3"/>
    <w:uiPriority w:val="9"/>
    <w:rsid w:val="00692D47"/>
    <w:rPr>
      <w:rFonts w:ascii="Times New Roman" w:eastAsiaTheme="majorEastAsia" w:hAnsi="Times New Roman" w:cstheme="majorBidi"/>
      <w:spacing w:val="4"/>
      <w:sz w:val="24"/>
      <w:szCs w:val="24"/>
    </w:rPr>
  </w:style>
  <w:style w:type="character" w:customStyle="1" w:styleId="Ttulo4Car">
    <w:name w:val="Título 4 Car"/>
    <w:basedOn w:val="Fuentedeprrafopredeter"/>
    <w:link w:val="Ttulo4"/>
    <w:uiPriority w:val="9"/>
    <w:semiHidden/>
    <w:rsid w:val="00DF4F4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DF4F4D"/>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DF4F4D"/>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DF4F4D"/>
    <w:rPr>
      <w:i/>
      <w:iCs/>
    </w:rPr>
  </w:style>
  <w:style w:type="character" w:customStyle="1" w:styleId="Ttulo8Car">
    <w:name w:val="Título 8 Car"/>
    <w:basedOn w:val="Fuentedeprrafopredeter"/>
    <w:link w:val="Ttulo8"/>
    <w:uiPriority w:val="9"/>
    <w:semiHidden/>
    <w:rsid w:val="00DF4F4D"/>
    <w:rPr>
      <w:b/>
      <w:bCs/>
    </w:rPr>
  </w:style>
  <w:style w:type="character" w:customStyle="1" w:styleId="Ttulo9Car">
    <w:name w:val="Título 9 Car"/>
    <w:basedOn w:val="Fuentedeprrafopredeter"/>
    <w:link w:val="Ttulo9"/>
    <w:uiPriority w:val="9"/>
    <w:semiHidden/>
    <w:rsid w:val="00DF4F4D"/>
    <w:rPr>
      <w:i/>
      <w:iCs/>
    </w:rPr>
  </w:style>
  <w:style w:type="paragraph" w:styleId="Descripcin">
    <w:name w:val="caption"/>
    <w:basedOn w:val="Normal"/>
    <w:next w:val="Normal"/>
    <w:uiPriority w:val="35"/>
    <w:unhideWhenUsed/>
    <w:qFormat/>
    <w:rsid w:val="00DF4F4D"/>
    <w:rPr>
      <w:b/>
      <w:bCs/>
      <w:sz w:val="18"/>
      <w:szCs w:val="18"/>
    </w:rPr>
  </w:style>
  <w:style w:type="character" w:styleId="Textoennegrita">
    <w:name w:val="Strong"/>
    <w:basedOn w:val="Fuentedeprrafopredeter"/>
    <w:uiPriority w:val="22"/>
    <w:qFormat/>
    <w:rsid w:val="00DF4F4D"/>
    <w:rPr>
      <w:b/>
      <w:bCs/>
      <w:color w:val="auto"/>
    </w:rPr>
  </w:style>
  <w:style w:type="character" w:styleId="nfasis">
    <w:name w:val="Emphasis"/>
    <w:basedOn w:val="Fuentedeprrafopredeter"/>
    <w:uiPriority w:val="20"/>
    <w:qFormat/>
    <w:rsid w:val="00DF4F4D"/>
    <w:rPr>
      <w:i/>
      <w:iCs/>
      <w:color w:val="auto"/>
    </w:rPr>
  </w:style>
  <w:style w:type="paragraph" w:styleId="Sinespaciado">
    <w:name w:val="No Spacing"/>
    <w:uiPriority w:val="1"/>
    <w:qFormat/>
    <w:rsid w:val="00DF4F4D"/>
    <w:pPr>
      <w:spacing w:after="0" w:line="240" w:lineRule="auto"/>
    </w:pPr>
  </w:style>
  <w:style w:type="paragraph" w:styleId="Cita">
    <w:name w:val="Quote"/>
    <w:basedOn w:val="Normal"/>
    <w:next w:val="Normal"/>
    <w:link w:val="CitaCar"/>
    <w:uiPriority w:val="29"/>
    <w:qFormat/>
    <w:rsid w:val="00DF4F4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DF4F4D"/>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DF4F4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DF4F4D"/>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DF4F4D"/>
    <w:rPr>
      <w:i/>
      <w:iCs/>
      <w:color w:val="auto"/>
    </w:rPr>
  </w:style>
  <w:style w:type="character" w:styleId="nfasisintenso">
    <w:name w:val="Intense Emphasis"/>
    <w:basedOn w:val="Fuentedeprrafopredeter"/>
    <w:uiPriority w:val="21"/>
    <w:qFormat/>
    <w:rsid w:val="00DF4F4D"/>
    <w:rPr>
      <w:b/>
      <w:bCs/>
      <w:i/>
      <w:iCs/>
      <w:color w:val="auto"/>
    </w:rPr>
  </w:style>
  <w:style w:type="character" w:styleId="Referenciasutil">
    <w:name w:val="Subtle Reference"/>
    <w:basedOn w:val="Fuentedeprrafopredeter"/>
    <w:uiPriority w:val="31"/>
    <w:qFormat/>
    <w:rsid w:val="00DF4F4D"/>
    <w:rPr>
      <w:smallCaps/>
      <w:color w:val="auto"/>
      <w:u w:val="single" w:color="7F7F7F" w:themeColor="text1" w:themeTint="80"/>
    </w:rPr>
  </w:style>
  <w:style w:type="character" w:styleId="Referenciaintensa">
    <w:name w:val="Intense Reference"/>
    <w:basedOn w:val="Fuentedeprrafopredeter"/>
    <w:uiPriority w:val="32"/>
    <w:qFormat/>
    <w:rsid w:val="00DF4F4D"/>
    <w:rPr>
      <w:b/>
      <w:bCs/>
      <w:smallCaps/>
      <w:color w:val="auto"/>
      <w:u w:val="single"/>
    </w:rPr>
  </w:style>
  <w:style w:type="character" w:styleId="Ttulodellibro">
    <w:name w:val="Book Title"/>
    <w:basedOn w:val="Fuentedeprrafopredeter"/>
    <w:uiPriority w:val="33"/>
    <w:qFormat/>
    <w:rsid w:val="00DF4F4D"/>
    <w:rPr>
      <w:b/>
      <w:bCs/>
      <w:smallCaps/>
      <w:color w:val="auto"/>
    </w:rPr>
  </w:style>
  <w:style w:type="paragraph" w:styleId="TtuloTDC">
    <w:name w:val="TOC Heading"/>
    <w:basedOn w:val="Ttulo1"/>
    <w:next w:val="Normal"/>
    <w:uiPriority w:val="39"/>
    <w:unhideWhenUsed/>
    <w:qFormat/>
    <w:rsid w:val="00DF4F4D"/>
    <w:pPr>
      <w:outlineLvl w:val="9"/>
    </w:pPr>
  </w:style>
  <w:style w:type="character" w:styleId="Hipervnculo">
    <w:name w:val="Hyperlink"/>
    <w:basedOn w:val="Fuentedeprrafopredeter"/>
    <w:uiPriority w:val="99"/>
    <w:unhideWhenUsed/>
    <w:rsid w:val="006425FC"/>
    <w:rPr>
      <w:color w:val="0563C1" w:themeColor="hyperlink"/>
      <w:u w:val="single"/>
    </w:rPr>
  </w:style>
  <w:style w:type="character" w:styleId="Mencinsinresolver">
    <w:name w:val="Unresolved Mention"/>
    <w:basedOn w:val="Fuentedeprrafopredeter"/>
    <w:uiPriority w:val="99"/>
    <w:semiHidden/>
    <w:unhideWhenUsed/>
    <w:rsid w:val="006425FC"/>
    <w:rPr>
      <w:color w:val="605E5C"/>
      <w:shd w:val="clear" w:color="auto" w:fill="E1DFDD"/>
    </w:rPr>
  </w:style>
  <w:style w:type="paragraph" w:styleId="TDC2">
    <w:name w:val="toc 2"/>
    <w:basedOn w:val="Normal"/>
    <w:next w:val="Normal"/>
    <w:autoRedefine/>
    <w:uiPriority w:val="39"/>
    <w:unhideWhenUsed/>
    <w:rsid w:val="00FE6687"/>
    <w:pPr>
      <w:spacing w:after="100"/>
      <w:ind w:left="220"/>
    </w:pPr>
  </w:style>
  <w:style w:type="paragraph" w:styleId="TDC1">
    <w:name w:val="toc 1"/>
    <w:basedOn w:val="Normal"/>
    <w:next w:val="Normal"/>
    <w:autoRedefine/>
    <w:uiPriority w:val="39"/>
    <w:unhideWhenUsed/>
    <w:rsid w:val="00FE6687"/>
    <w:pPr>
      <w:spacing w:after="100"/>
    </w:pPr>
  </w:style>
  <w:style w:type="paragraph" w:styleId="TDC3">
    <w:name w:val="toc 3"/>
    <w:basedOn w:val="Normal"/>
    <w:next w:val="Normal"/>
    <w:autoRedefine/>
    <w:uiPriority w:val="39"/>
    <w:unhideWhenUsed/>
    <w:rsid w:val="00FE66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4052">
      <w:bodyDiv w:val="1"/>
      <w:marLeft w:val="0"/>
      <w:marRight w:val="0"/>
      <w:marTop w:val="0"/>
      <w:marBottom w:val="0"/>
      <w:divBdr>
        <w:top w:val="none" w:sz="0" w:space="0" w:color="auto"/>
        <w:left w:val="none" w:sz="0" w:space="0" w:color="auto"/>
        <w:bottom w:val="none" w:sz="0" w:space="0" w:color="auto"/>
        <w:right w:val="none" w:sz="0" w:space="0" w:color="auto"/>
      </w:divBdr>
      <w:divsChild>
        <w:div w:id="1219587806">
          <w:marLeft w:val="0"/>
          <w:marRight w:val="0"/>
          <w:marTop w:val="0"/>
          <w:marBottom w:val="0"/>
          <w:divBdr>
            <w:top w:val="none" w:sz="0" w:space="0" w:color="auto"/>
            <w:left w:val="none" w:sz="0" w:space="0" w:color="auto"/>
            <w:bottom w:val="none" w:sz="0" w:space="0" w:color="auto"/>
            <w:right w:val="none" w:sz="0" w:space="0" w:color="auto"/>
          </w:divBdr>
        </w:div>
      </w:divsChild>
    </w:div>
    <w:div w:id="94177432">
      <w:bodyDiv w:val="1"/>
      <w:marLeft w:val="0"/>
      <w:marRight w:val="0"/>
      <w:marTop w:val="0"/>
      <w:marBottom w:val="0"/>
      <w:divBdr>
        <w:top w:val="none" w:sz="0" w:space="0" w:color="auto"/>
        <w:left w:val="none" w:sz="0" w:space="0" w:color="auto"/>
        <w:bottom w:val="none" w:sz="0" w:space="0" w:color="auto"/>
        <w:right w:val="none" w:sz="0" w:space="0" w:color="auto"/>
      </w:divBdr>
      <w:divsChild>
        <w:div w:id="736829416">
          <w:marLeft w:val="0"/>
          <w:marRight w:val="0"/>
          <w:marTop w:val="0"/>
          <w:marBottom w:val="0"/>
          <w:divBdr>
            <w:top w:val="none" w:sz="0" w:space="0" w:color="auto"/>
            <w:left w:val="none" w:sz="0" w:space="0" w:color="auto"/>
            <w:bottom w:val="none" w:sz="0" w:space="0" w:color="auto"/>
            <w:right w:val="none" w:sz="0" w:space="0" w:color="auto"/>
          </w:divBdr>
          <w:divsChild>
            <w:div w:id="1961766520">
              <w:marLeft w:val="0"/>
              <w:marRight w:val="0"/>
              <w:marTop w:val="0"/>
              <w:marBottom w:val="0"/>
              <w:divBdr>
                <w:top w:val="none" w:sz="0" w:space="0" w:color="auto"/>
                <w:left w:val="none" w:sz="0" w:space="0" w:color="auto"/>
                <w:bottom w:val="none" w:sz="0" w:space="0" w:color="auto"/>
                <w:right w:val="none" w:sz="0" w:space="0" w:color="auto"/>
              </w:divBdr>
            </w:div>
            <w:div w:id="1249774955">
              <w:marLeft w:val="0"/>
              <w:marRight w:val="0"/>
              <w:marTop w:val="0"/>
              <w:marBottom w:val="0"/>
              <w:divBdr>
                <w:top w:val="none" w:sz="0" w:space="0" w:color="auto"/>
                <w:left w:val="none" w:sz="0" w:space="0" w:color="auto"/>
                <w:bottom w:val="none" w:sz="0" w:space="0" w:color="auto"/>
                <w:right w:val="none" w:sz="0" w:space="0" w:color="auto"/>
              </w:divBdr>
            </w:div>
            <w:div w:id="1262881699">
              <w:marLeft w:val="0"/>
              <w:marRight w:val="0"/>
              <w:marTop w:val="0"/>
              <w:marBottom w:val="0"/>
              <w:divBdr>
                <w:top w:val="none" w:sz="0" w:space="0" w:color="auto"/>
                <w:left w:val="none" w:sz="0" w:space="0" w:color="auto"/>
                <w:bottom w:val="none" w:sz="0" w:space="0" w:color="auto"/>
                <w:right w:val="none" w:sz="0" w:space="0" w:color="auto"/>
              </w:divBdr>
            </w:div>
            <w:div w:id="162549485">
              <w:marLeft w:val="0"/>
              <w:marRight w:val="0"/>
              <w:marTop w:val="0"/>
              <w:marBottom w:val="0"/>
              <w:divBdr>
                <w:top w:val="none" w:sz="0" w:space="0" w:color="auto"/>
                <w:left w:val="none" w:sz="0" w:space="0" w:color="auto"/>
                <w:bottom w:val="none" w:sz="0" w:space="0" w:color="auto"/>
                <w:right w:val="none" w:sz="0" w:space="0" w:color="auto"/>
              </w:divBdr>
            </w:div>
            <w:div w:id="26227122">
              <w:marLeft w:val="0"/>
              <w:marRight w:val="0"/>
              <w:marTop w:val="0"/>
              <w:marBottom w:val="0"/>
              <w:divBdr>
                <w:top w:val="none" w:sz="0" w:space="0" w:color="auto"/>
                <w:left w:val="none" w:sz="0" w:space="0" w:color="auto"/>
                <w:bottom w:val="none" w:sz="0" w:space="0" w:color="auto"/>
                <w:right w:val="none" w:sz="0" w:space="0" w:color="auto"/>
              </w:divBdr>
            </w:div>
            <w:div w:id="328362712">
              <w:marLeft w:val="0"/>
              <w:marRight w:val="0"/>
              <w:marTop w:val="0"/>
              <w:marBottom w:val="0"/>
              <w:divBdr>
                <w:top w:val="none" w:sz="0" w:space="0" w:color="auto"/>
                <w:left w:val="none" w:sz="0" w:space="0" w:color="auto"/>
                <w:bottom w:val="none" w:sz="0" w:space="0" w:color="auto"/>
                <w:right w:val="none" w:sz="0" w:space="0" w:color="auto"/>
              </w:divBdr>
            </w:div>
            <w:div w:id="2088723739">
              <w:marLeft w:val="0"/>
              <w:marRight w:val="0"/>
              <w:marTop w:val="0"/>
              <w:marBottom w:val="0"/>
              <w:divBdr>
                <w:top w:val="none" w:sz="0" w:space="0" w:color="auto"/>
                <w:left w:val="none" w:sz="0" w:space="0" w:color="auto"/>
                <w:bottom w:val="none" w:sz="0" w:space="0" w:color="auto"/>
                <w:right w:val="none" w:sz="0" w:space="0" w:color="auto"/>
              </w:divBdr>
            </w:div>
            <w:div w:id="1796484232">
              <w:marLeft w:val="0"/>
              <w:marRight w:val="0"/>
              <w:marTop w:val="0"/>
              <w:marBottom w:val="0"/>
              <w:divBdr>
                <w:top w:val="none" w:sz="0" w:space="0" w:color="auto"/>
                <w:left w:val="none" w:sz="0" w:space="0" w:color="auto"/>
                <w:bottom w:val="none" w:sz="0" w:space="0" w:color="auto"/>
                <w:right w:val="none" w:sz="0" w:space="0" w:color="auto"/>
              </w:divBdr>
            </w:div>
            <w:div w:id="1642274521">
              <w:marLeft w:val="0"/>
              <w:marRight w:val="0"/>
              <w:marTop w:val="0"/>
              <w:marBottom w:val="0"/>
              <w:divBdr>
                <w:top w:val="none" w:sz="0" w:space="0" w:color="auto"/>
                <w:left w:val="none" w:sz="0" w:space="0" w:color="auto"/>
                <w:bottom w:val="none" w:sz="0" w:space="0" w:color="auto"/>
                <w:right w:val="none" w:sz="0" w:space="0" w:color="auto"/>
              </w:divBdr>
            </w:div>
            <w:div w:id="53283974">
              <w:marLeft w:val="0"/>
              <w:marRight w:val="0"/>
              <w:marTop w:val="0"/>
              <w:marBottom w:val="0"/>
              <w:divBdr>
                <w:top w:val="none" w:sz="0" w:space="0" w:color="auto"/>
                <w:left w:val="none" w:sz="0" w:space="0" w:color="auto"/>
                <w:bottom w:val="none" w:sz="0" w:space="0" w:color="auto"/>
                <w:right w:val="none" w:sz="0" w:space="0" w:color="auto"/>
              </w:divBdr>
            </w:div>
            <w:div w:id="116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i.org/10.3390/s15122985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bcn.cl/1uyym"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bcn.cl/1v0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B233A-AAAB-4BC4-B5D6-681BC7A5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2340</TotalTime>
  <Pages>25</Pages>
  <Words>4693</Words>
  <Characters>25815</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18</cp:revision>
  <cp:lastPrinted>2018-10-17T07:23:00Z</cp:lastPrinted>
  <dcterms:created xsi:type="dcterms:W3CDTF">2018-09-30T22:40:00Z</dcterms:created>
  <dcterms:modified xsi:type="dcterms:W3CDTF">2019-01-14T05:10:00Z</dcterms:modified>
</cp:coreProperties>
</file>