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EAE87" w14:textId="77777777" w:rsidR="00160C3C" w:rsidRPr="00160C3C" w:rsidRDefault="00160C3C" w:rsidP="00160C3C">
      <w:pPr>
        <w:rPr>
          <w:rFonts w:ascii="Times New Roman" w:hAnsi="Times New Roman" w:cs="Times New Roman"/>
          <w:b/>
          <w:bCs/>
          <w:kern w:val="0"/>
          <w:sz w:val="32"/>
          <w:szCs w:val="32"/>
        </w:rPr>
      </w:pPr>
      <w:r w:rsidRPr="00160C3C">
        <w:rPr>
          <w:rFonts w:ascii="Times New Roman" w:hAnsi="Times New Roman" w:cs="Times New Roman"/>
          <w:b/>
          <w:bCs/>
          <w:kern w:val="0"/>
          <w:sz w:val="32"/>
          <w:szCs w:val="32"/>
        </w:rPr>
        <w:t>Материнский капитал при продаже недвижимости: полное руководство для продавца</w:t>
      </w:r>
    </w:p>
    <w:p w14:paraId="000962D2" w14:textId="78FD586C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Продажа 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>квартиры, в которую вложен материнский капитал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является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 xml:space="preserve"> од</w:t>
      </w:r>
      <w:r>
        <w:rPr>
          <w:rFonts w:ascii="Times New Roman" w:hAnsi="Times New Roman" w:cs="Times New Roman"/>
          <w:kern w:val="0"/>
          <w:sz w:val="28"/>
          <w:szCs w:val="28"/>
        </w:rPr>
        <w:t>ним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 xml:space="preserve"> из самых сложных с точки зрения юридической чистоты видов сделок. </w:t>
      </w:r>
    </w:p>
    <w:p w14:paraId="19E8720B" w14:textId="0BD8F311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160C3C">
        <w:rPr>
          <w:rFonts w:ascii="Times New Roman" w:hAnsi="Times New Roman" w:cs="Times New Roman"/>
          <w:b/>
          <w:bCs/>
          <w:kern w:val="0"/>
          <w:sz w:val="28"/>
          <w:szCs w:val="28"/>
        </w:rPr>
        <w:t>1. Почему продажа квартиры с материнским капиталом - это особый случай?</w:t>
      </w:r>
    </w:p>
    <w:p w14:paraId="056BE117" w14:textId="6A6FC4A5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60C3C">
        <w:rPr>
          <w:rFonts w:ascii="Times New Roman" w:hAnsi="Times New Roman" w:cs="Times New Roman"/>
          <w:kern w:val="0"/>
          <w:sz w:val="28"/>
          <w:szCs w:val="28"/>
        </w:rPr>
        <w:t xml:space="preserve">Главное отличие такой недвижимости от обычной 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выделяет 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>обязательство выделить доли всем членам семьи. Закон прямо обязывает родителей наделить долями в жилом помещении всех членов семьи (включая несовершеннолетних детей) при использовании средств материнского капитала. Это требование закреплено в статье 10 Федерального закона № 256-ФЗ.</w:t>
      </w:r>
    </w:p>
    <w:p w14:paraId="1D3F592A" w14:textId="2BC0776C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60C3C">
        <w:rPr>
          <w:rFonts w:ascii="Times New Roman" w:hAnsi="Times New Roman" w:cs="Times New Roman"/>
          <w:kern w:val="0"/>
          <w:sz w:val="28"/>
          <w:szCs w:val="28"/>
        </w:rPr>
        <w:t xml:space="preserve">Квартира, купленная с использованием маткапитала, не может быть оформлена в собственность без учета интересов детей, которые в силу закона признаются участниками долевой собственности на такой объект. Именно </w:t>
      </w:r>
      <w:r>
        <w:rPr>
          <w:rFonts w:ascii="Times New Roman" w:hAnsi="Times New Roman" w:cs="Times New Roman"/>
          <w:kern w:val="0"/>
          <w:sz w:val="28"/>
          <w:szCs w:val="28"/>
        </w:rPr>
        <w:t>наличие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 xml:space="preserve"> факт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а 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>долей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у несовершеннолетних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 xml:space="preserve"> создает основные сложности при продаже.</w:t>
      </w:r>
    </w:p>
    <w:p w14:paraId="224C691C" w14:textId="77777777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0F61CD2D" w14:textId="158E3BBE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60C3C">
        <w:rPr>
          <w:rFonts w:ascii="Times New Roman" w:hAnsi="Times New Roman" w:cs="Times New Roman"/>
          <w:kern w:val="0"/>
          <w:sz w:val="28"/>
          <w:szCs w:val="28"/>
        </w:rPr>
        <w:t>2. Новые правила 2025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 - 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>2026 годов: что изменилось?</w:t>
      </w:r>
    </w:p>
    <w:p w14:paraId="129ACA7F" w14:textId="0C96A9D0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60C3C">
        <w:rPr>
          <w:rFonts w:ascii="Times New Roman" w:hAnsi="Times New Roman" w:cs="Times New Roman"/>
          <w:kern w:val="0"/>
          <w:sz w:val="28"/>
          <w:szCs w:val="28"/>
        </w:rPr>
        <w:t>2.1. Согласие банка больше не требуется (Федеральный закон № 195-ФЗ)</w:t>
      </w:r>
    </w:p>
    <w:p w14:paraId="4388282C" w14:textId="7933EF35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Вступил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 xml:space="preserve"> в силу Федеральный закон № 195-ФЗ, который исключил необходимость получения согласия банка-залогодержателя для оформления жилья в общую собственность супругов и детей.</w:t>
      </w:r>
    </w:p>
    <w:p w14:paraId="3982CD87" w14:textId="586CCE45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60C3C">
        <w:rPr>
          <w:rFonts w:ascii="Times New Roman" w:hAnsi="Times New Roman" w:cs="Times New Roman"/>
          <w:kern w:val="0"/>
          <w:sz w:val="28"/>
          <w:szCs w:val="28"/>
        </w:rPr>
        <w:t>Раньше, пока ипотека не была полностью погашена, жильё находилось в залоге у банка, и не все банки разрешали выделять доли детям. Родителям приходилось сначала полностью выплачивать ипотеку, снимать обременение и только потом, через несколько лет, выделять доли.</w:t>
      </w:r>
    </w:p>
    <w:p w14:paraId="6A13966C" w14:textId="1F233BF5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60C3C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Теперь </w:t>
      </w:r>
      <w:r>
        <w:rPr>
          <w:rFonts w:ascii="Times New Roman" w:hAnsi="Times New Roman" w:cs="Times New Roman"/>
          <w:kern w:val="0"/>
          <w:sz w:val="28"/>
          <w:szCs w:val="28"/>
        </w:rPr>
        <w:t>В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>ы можете заключить соглашение о выделении долей членам семьи, включая детей, без согласия банка. При этом не обязательно полностью погашать ипотеку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>жильё продолжает оставаться в залоге у банка до полного расчёта по кредиту.</w:t>
      </w:r>
    </w:p>
    <w:p w14:paraId="0C7E9A09" w14:textId="77777777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30A94821" w14:textId="25BFE386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60C3C">
        <w:rPr>
          <w:rFonts w:ascii="Times New Roman" w:hAnsi="Times New Roman" w:cs="Times New Roman"/>
          <w:b/>
          <w:bCs/>
          <w:kern w:val="0"/>
          <w:sz w:val="28"/>
          <w:szCs w:val="28"/>
        </w:rPr>
        <w:t>2.2. Упрощение продажи (закон от 18 июня 2025 года)</w:t>
      </w:r>
    </w:p>
    <w:p w14:paraId="7CCE1290" w14:textId="1E18E882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Вступил в силу Федеральный закон (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>О внесении изменений в статью 7 Федерального закона «О дополнительных мерах государственной поддержки семей, имеющих детей» и статью 7 Федерального закона «Об ипотеке (залоге недвижимости</w:t>
      </w:r>
      <w:r>
        <w:rPr>
          <w:rFonts w:ascii="Times New Roman" w:hAnsi="Times New Roman" w:cs="Times New Roman"/>
          <w:kern w:val="0"/>
          <w:sz w:val="28"/>
          <w:szCs w:val="28"/>
        </w:rPr>
        <w:t>)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>, который:</w:t>
      </w:r>
    </w:p>
    <w:p w14:paraId="08AB14ED" w14:textId="7FA68ACB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-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>разрешает совершеннолетним детям и супругам отказываться от наделения их долями в жилом помещении;</w:t>
      </w:r>
    </w:p>
    <w:p w14:paraId="264E9041" w14:textId="33278E2D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-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>упрощает получение разрешения органов опеки на продажу такого жилья.</w:t>
      </w:r>
    </w:p>
    <w:p w14:paraId="5046441D" w14:textId="3C9C9353" w:rsidR="00160C3C" w:rsidRPr="00160C3C" w:rsidRDefault="00160C3C" w:rsidP="00160C3C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160C3C">
        <w:rPr>
          <w:rFonts w:ascii="Times New Roman" w:hAnsi="Times New Roman" w:cs="Times New Roman"/>
          <w:kern w:val="0"/>
          <w:sz w:val="28"/>
          <w:szCs w:val="28"/>
        </w:rPr>
        <w:t>2.3. Исключение Жилищного кодекса (позиция Верховного Суда)</w:t>
      </w:r>
    </w:p>
    <w:p w14:paraId="67E90C80" w14:textId="69A3FEEB" w:rsidR="00035807" w:rsidRDefault="00160C3C" w:rsidP="00160C3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0C3C">
        <w:rPr>
          <w:rFonts w:ascii="Times New Roman" w:hAnsi="Times New Roman" w:cs="Times New Roman"/>
          <w:kern w:val="0"/>
          <w:sz w:val="28"/>
          <w:szCs w:val="28"/>
        </w:rPr>
        <w:t xml:space="preserve">Верховный Суд РФ в Кассационном определении по делу № 3-КАД26-2-К3 указал, что при продаже жилья, купленного на материнский капитал, положения Жилищного кодекса о минимальном размере площади на одного сособственника не применяются. </w:t>
      </w:r>
      <w:r>
        <w:rPr>
          <w:rFonts w:ascii="Times New Roman" w:hAnsi="Times New Roman" w:cs="Times New Roman"/>
          <w:kern w:val="0"/>
          <w:sz w:val="28"/>
          <w:szCs w:val="28"/>
        </w:rPr>
        <w:t>Теперь</w:t>
      </w:r>
      <w:r w:rsidRPr="00160C3C">
        <w:rPr>
          <w:rFonts w:ascii="Times New Roman" w:hAnsi="Times New Roman" w:cs="Times New Roman"/>
          <w:kern w:val="0"/>
          <w:sz w:val="28"/>
          <w:szCs w:val="28"/>
        </w:rPr>
        <w:t xml:space="preserve"> органы опеки не могут автоматически отказывать в сделках только по формальному критерию размера дол</w:t>
      </w:r>
      <w:r>
        <w:rPr>
          <w:rFonts w:ascii="Times New Roman" w:hAnsi="Times New Roman" w:cs="Times New Roman"/>
          <w:kern w:val="0"/>
          <w:sz w:val="28"/>
          <w:szCs w:val="28"/>
        </w:rPr>
        <w:t>и.</w:t>
      </w:r>
    </w:p>
    <w:p w14:paraId="65C57ED3" w14:textId="77777777" w:rsidR="00035807" w:rsidRDefault="00035807" w:rsidP="00ED7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81C495" w14:textId="77777777" w:rsidR="00575B0C" w:rsidRPr="002B536A" w:rsidRDefault="00575B0C" w:rsidP="00575B0C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Подсказка: частые</w:t>
      </w:r>
      <w:r w:rsidRPr="002B536A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ошибки продавцов (и как их избежать)</w:t>
      </w:r>
    </w:p>
    <w:tbl>
      <w:tblPr>
        <w:tblpPr w:leftFromText="180" w:rightFromText="180" w:horzAnchor="margin" w:tblpXSpec="center" w:tblpY="-12060"/>
        <w:tblW w:w="6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582"/>
        <w:gridCol w:w="1928"/>
      </w:tblGrid>
      <w:tr w:rsidR="00575B0C" w:rsidRPr="002B536A" w14:paraId="2F79A65E" w14:textId="77777777" w:rsidTr="0039267C">
        <w:trPr>
          <w:trHeight w:val="26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F85C9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lastRenderedPageBreak/>
              <w:t>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C3AF2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Последствие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E4855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Как избежать</w:t>
            </w:r>
          </w:p>
        </w:tc>
      </w:tr>
      <w:tr w:rsidR="00575B0C" w:rsidRPr="002B536A" w14:paraId="67439FFE" w14:textId="77777777" w:rsidTr="0039267C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0348B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Продажа без выделения долей детям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CB4E0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Сделка признаётся недействительной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3E34D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Заранее выделите доли через соглашение</w:t>
            </w:r>
          </w:p>
        </w:tc>
      </w:tr>
      <w:tr w:rsidR="00575B0C" w:rsidRPr="002B536A" w14:paraId="69003648" w14:textId="77777777" w:rsidTr="0039267C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DB4C2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Продажа без разрешения органов опеки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C4D05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Регистрация приостанавливается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38AC9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Получите разрешение до подписания договора</w:t>
            </w:r>
          </w:p>
        </w:tc>
      </w:tr>
      <w:tr w:rsidR="00575B0C" w:rsidRPr="002B536A" w14:paraId="47ACA95C" w14:textId="77777777" w:rsidTr="0039267C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F4C43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Попытка продать «сначала», а доли выделить «потом»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D7397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Отказ в регистрации, судебные иски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84C1D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Получите условное разрешение опеки с обязательством</w:t>
            </w:r>
          </w:p>
        </w:tc>
      </w:tr>
      <w:tr w:rsidR="00575B0C" w:rsidRPr="002B536A" w14:paraId="5D11D2CA" w14:textId="77777777" w:rsidTr="0039267C">
        <w:trPr>
          <w:trHeight w:val="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A0A6F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Игнорирование прав супруга (общая совместная собственность)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F2043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Оспаривание сделки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57F4E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Получите нотариальное согласие супруга</w:t>
            </w:r>
          </w:p>
        </w:tc>
      </w:tr>
      <w:tr w:rsidR="00575B0C" w:rsidRPr="002B536A" w14:paraId="2F426EE0" w14:textId="77777777" w:rsidTr="0039267C">
        <w:trPr>
          <w:trHeight w:val="5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0682D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Обналичивание средств маткапитала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94330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Уголовная ответственность до 10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37529" w14:textId="77777777" w:rsidR="00575B0C" w:rsidRPr="002B536A" w:rsidRDefault="00575B0C" w:rsidP="00BF1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53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Никогда не участвуйте в схемах обналичивания</w:t>
            </w:r>
          </w:p>
        </w:tc>
      </w:tr>
    </w:tbl>
    <w:p w14:paraId="035FFA85" w14:textId="35127308" w:rsidR="00A90942" w:rsidRPr="0039267C" w:rsidRDefault="00A90942" w:rsidP="00A909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90942" w:rsidRPr="00392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28C82" w14:textId="77777777" w:rsidR="00DF794C" w:rsidRDefault="00DF794C" w:rsidP="007D3B80">
      <w:pPr>
        <w:spacing w:after="0" w:line="240" w:lineRule="auto"/>
      </w:pPr>
      <w:r>
        <w:separator/>
      </w:r>
    </w:p>
  </w:endnote>
  <w:endnote w:type="continuationSeparator" w:id="0">
    <w:p w14:paraId="40465A71" w14:textId="77777777" w:rsidR="00DF794C" w:rsidRDefault="00DF794C" w:rsidP="007D3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8A41A" w14:textId="77777777" w:rsidR="00DF794C" w:rsidRDefault="00DF794C" w:rsidP="007D3B80">
      <w:pPr>
        <w:spacing w:after="0" w:line="240" w:lineRule="auto"/>
      </w:pPr>
      <w:r>
        <w:separator/>
      </w:r>
    </w:p>
  </w:footnote>
  <w:footnote w:type="continuationSeparator" w:id="0">
    <w:p w14:paraId="39A67832" w14:textId="77777777" w:rsidR="00DF794C" w:rsidRDefault="00DF794C" w:rsidP="007D3B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770CA0AA"/>
    <w:lvl w:ilvl="0" w:tplc="39D0701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8DB708A"/>
    <w:multiLevelType w:val="hybridMultilevel"/>
    <w:tmpl w:val="306625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356CD"/>
    <w:multiLevelType w:val="hybridMultilevel"/>
    <w:tmpl w:val="170C91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970DF5"/>
    <w:multiLevelType w:val="hybridMultilevel"/>
    <w:tmpl w:val="2A1838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B1AE7"/>
    <w:multiLevelType w:val="multilevel"/>
    <w:tmpl w:val="676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6598A"/>
    <w:multiLevelType w:val="multilevel"/>
    <w:tmpl w:val="9EC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44ABF"/>
    <w:multiLevelType w:val="hybridMultilevel"/>
    <w:tmpl w:val="0E82D9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74615"/>
    <w:multiLevelType w:val="multilevel"/>
    <w:tmpl w:val="9802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21590"/>
    <w:multiLevelType w:val="multilevel"/>
    <w:tmpl w:val="D90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75A9E"/>
    <w:multiLevelType w:val="multilevel"/>
    <w:tmpl w:val="5E60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37E69"/>
    <w:multiLevelType w:val="multilevel"/>
    <w:tmpl w:val="9FB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11EA3"/>
    <w:multiLevelType w:val="hybridMultilevel"/>
    <w:tmpl w:val="D36218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23B1B"/>
    <w:multiLevelType w:val="multilevel"/>
    <w:tmpl w:val="585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A418B"/>
    <w:multiLevelType w:val="hybridMultilevel"/>
    <w:tmpl w:val="311C69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707DD"/>
    <w:multiLevelType w:val="multilevel"/>
    <w:tmpl w:val="D4A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76906">
    <w:abstractNumId w:val="15"/>
  </w:num>
  <w:num w:numId="2" w16cid:durableId="1515418323">
    <w:abstractNumId w:val="14"/>
  </w:num>
  <w:num w:numId="3" w16cid:durableId="337778588">
    <w:abstractNumId w:val="17"/>
  </w:num>
  <w:num w:numId="4" w16cid:durableId="441657762">
    <w:abstractNumId w:val="19"/>
  </w:num>
  <w:num w:numId="5" w16cid:durableId="1343781653">
    <w:abstractNumId w:val="21"/>
  </w:num>
  <w:num w:numId="6" w16cid:durableId="1886789427">
    <w:abstractNumId w:val="12"/>
  </w:num>
  <w:num w:numId="7" w16cid:durableId="204104995">
    <w:abstractNumId w:val="11"/>
  </w:num>
  <w:num w:numId="8" w16cid:durableId="653484486">
    <w:abstractNumId w:val="16"/>
  </w:num>
  <w:num w:numId="9" w16cid:durableId="313993634">
    <w:abstractNumId w:val="0"/>
  </w:num>
  <w:num w:numId="10" w16cid:durableId="1903363993">
    <w:abstractNumId w:val="1"/>
  </w:num>
  <w:num w:numId="11" w16cid:durableId="466166586">
    <w:abstractNumId w:val="2"/>
  </w:num>
  <w:num w:numId="12" w16cid:durableId="556748316">
    <w:abstractNumId w:val="3"/>
  </w:num>
  <w:num w:numId="13" w16cid:durableId="1021466521">
    <w:abstractNumId w:val="4"/>
  </w:num>
  <w:num w:numId="14" w16cid:durableId="1060979368">
    <w:abstractNumId w:val="5"/>
  </w:num>
  <w:num w:numId="15" w16cid:durableId="1941451700">
    <w:abstractNumId w:val="6"/>
  </w:num>
  <w:num w:numId="16" w16cid:durableId="1145463895">
    <w:abstractNumId w:val="7"/>
  </w:num>
  <w:num w:numId="17" w16cid:durableId="93481756">
    <w:abstractNumId w:val="18"/>
  </w:num>
  <w:num w:numId="18" w16cid:durableId="14425937">
    <w:abstractNumId w:val="20"/>
  </w:num>
  <w:num w:numId="19" w16cid:durableId="860506920">
    <w:abstractNumId w:val="9"/>
  </w:num>
  <w:num w:numId="20" w16cid:durableId="1278442895">
    <w:abstractNumId w:val="8"/>
  </w:num>
  <w:num w:numId="21" w16cid:durableId="1747148899">
    <w:abstractNumId w:val="13"/>
  </w:num>
  <w:num w:numId="22" w16cid:durableId="16781447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E1"/>
    <w:rsid w:val="00035807"/>
    <w:rsid w:val="00160C3C"/>
    <w:rsid w:val="001C75B3"/>
    <w:rsid w:val="00234E73"/>
    <w:rsid w:val="00270A67"/>
    <w:rsid w:val="0039267C"/>
    <w:rsid w:val="00575B0C"/>
    <w:rsid w:val="005B496B"/>
    <w:rsid w:val="006F3750"/>
    <w:rsid w:val="007D3B80"/>
    <w:rsid w:val="0082093B"/>
    <w:rsid w:val="00837A5B"/>
    <w:rsid w:val="008713DC"/>
    <w:rsid w:val="00964B28"/>
    <w:rsid w:val="00A90942"/>
    <w:rsid w:val="00AB1C6F"/>
    <w:rsid w:val="00AD2F75"/>
    <w:rsid w:val="00B5763F"/>
    <w:rsid w:val="00BF18C6"/>
    <w:rsid w:val="00C22F2B"/>
    <w:rsid w:val="00C31FC1"/>
    <w:rsid w:val="00C55EC0"/>
    <w:rsid w:val="00D82E85"/>
    <w:rsid w:val="00D841F8"/>
    <w:rsid w:val="00DF794C"/>
    <w:rsid w:val="00E2652A"/>
    <w:rsid w:val="00EC2447"/>
    <w:rsid w:val="00ED7F4A"/>
    <w:rsid w:val="00FF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B3103"/>
  <w15:chartTrackingRefBased/>
  <w15:docId w15:val="{524B6E10-1B60-5E4B-8392-82B08B60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BE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7D3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7D3B80"/>
    <w:rPr>
      <w:b/>
      <w:bCs/>
    </w:rPr>
  </w:style>
  <w:style w:type="character" w:styleId="Emphasis">
    <w:name w:val="Emphasis"/>
    <w:basedOn w:val="DefaultParagraphFont"/>
    <w:uiPriority w:val="20"/>
    <w:qFormat/>
    <w:rsid w:val="007D3B80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D3B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3B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D3B8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90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942"/>
  </w:style>
  <w:style w:type="paragraph" w:styleId="Footer">
    <w:name w:val="footer"/>
    <w:basedOn w:val="Normal"/>
    <w:link w:val="FooterChar"/>
    <w:uiPriority w:val="99"/>
    <w:unhideWhenUsed/>
    <w:rsid w:val="00A90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A48EC7-6105-874B-A84D-486CF3D86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Ласточкина Алина Александровна</dc:creator>
  <cp:keywords/>
  <dc:description/>
  <cp:lastModifiedBy>ptr Obl</cp:lastModifiedBy>
  <cp:revision>17</cp:revision>
  <dcterms:created xsi:type="dcterms:W3CDTF">2026-07-07T07:17:00Z</dcterms:created>
  <dcterms:modified xsi:type="dcterms:W3CDTF">2026-07-28T11:50:00Z</dcterms:modified>
</cp:coreProperties>
</file>