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77777777" w:rsidR="0099376D" w:rsidRDefault="00000000" w:rsidP="00997A21">
      <w:pPr>
        <w:pStyle w:val="Heading2"/>
        <w:keepNext w:val="0"/>
        <w:keepLines w:val="0"/>
        <w:spacing w:after="80"/>
        <w:ind w:right="-607"/>
        <w:rPr>
          <w:rFonts w:ascii="Helvetica Neue" w:eastAsia="Helvetica Neue" w:hAnsi="Helvetica Neue" w:cs="Helvetica Neue"/>
          <w:sz w:val="28"/>
          <w:szCs w:val="28"/>
        </w:rPr>
      </w:pPr>
      <w:bookmarkStart w:id="0" w:name="_qawkyiy1yy6q" w:colFirst="0" w:colLast="0"/>
      <w:bookmarkEnd w:id="0"/>
      <w:r>
        <w:rPr>
          <w:rFonts w:ascii="Helvetica Neue" w:eastAsia="Helvetica Neue" w:hAnsi="Helvetica Neue" w:cs="Helvetica Neue"/>
          <w:b/>
          <w:bCs/>
        </w:rPr>
        <w:t>Способы расчетов при продаже недвижимости: какой способ наиболее безопасный?</w:t>
      </w:r>
    </w:p>
    <w:p w14:paraId="00000003" w14:textId="77777777" w:rsidR="0099376D" w:rsidRDefault="0099376D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</w:p>
    <w:p w14:paraId="0000000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Сделки с недвижимостью практически всегда связаны с повышенными рисками для обеих сторон. Основная причина заключается в высокой стоимости объектов: любая ошибка при проведении расчетов может привести к значительным финансовым потерям как для продавца, так и для покупателя.</w:t>
      </w:r>
    </w:p>
    <w:p w14:paraId="0000000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Часто именно страх возможных рисков мешает участникам сделки объективно оценить ситуацию и выбрать оптимальный способ передачи денежных средств. Однако грамотный выбор формы расчета позволяет значительно снизить вероятность возникновения проблем и защитить интересы обеих сторон.</w:t>
      </w:r>
    </w:p>
    <w:p w14:paraId="0000000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На сегодняшний день существует несколько основных способов расчета при продаже недвижимости: наличный расчет, денежный перевод, банковская ячейка, аккредитив, эскроу-счет, система безопасных расчетов и нотариальный депозит.</w:t>
      </w:r>
    </w:p>
    <w:p w14:paraId="0000000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Каждый из этих вариантов имеет свои особенности, преимущества и недостатки. В данной статье рассмотрим основные способы расчетов — от менее защищенных до наиболее надежных — и определим, какой вариант обеспечивает максимальную безопасность участников сделки.</w:t>
      </w:r>
    </w:p>
    <w:p w14:paraId="00000008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32"/>
          <w:szCs w:val="32"/>
        </w:rPr>
      </w:pPr>
      <w:bookmarkStart w:id="1" w:name="_r8sejmedxq7g" w:colFirst="0" w:colLast="0"/>
      <w:bookmarkEnd w:id="1"/>
      <w:r>
        <w:rPr>
          <w:rFonts w:ascii="Helvetica Neue" w:eastAsia="Helvetica Neue" w:hAnsi="Helvetica Neue" w:cs="Helvetica Neue"/>
          <w:b/>
          <w:bCs/>
          <w:sz w:val="32"/>
          <w:szCs w:val="32"/>
        </w:rPr>
        <w:t>Наличный расчет</w:t>
      </w:r>
    </w:p>
    <w:p w14:paraId="00000009" w14:textId="77777777" w:rsidR="0099376D" w:rsidRDefault="0099376D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" w:name="_tail8gj8fxfh" w:colFirst="0" w:colLast="0"/>
      <w:bookmarkEnd w:id="2"/>
    </w:p>
    <w:p w14:paraId="0000000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 xml:space="preserve">Наличный расчет является одним из самых простых и традиционных способов оплаты недвижимости. Согласно статье </w:t>
      </w:r>
      <w:hyperlink r:id="rId5">
        <w:r w:rsidR="0099376D">
          <w:rPr>
            <w:rFonts w:ascii="Helvetica Neue" w:eastAsia="Helvetica Neue" w:hAnsi="Helvetica Neue" w:cs="Helvetica Neue"/>
            <w:color w:val="1155CC"/>
            <w:sz w:val="28"/>
            <w:szCs w:val="28"/>
          </w:rPr>
          <w:t>140 Гражданского кодекса РФ</w:t>
        </w:r>
      </w:hyperlink>
      <w:r>
        <w:rPr>
          <w:rFonts w:ascii="Helvetica Neue" w:eastAsia="Helvetica Neue" w:hAnsi="Helvetica Neue" w:cs="Helvetica Neue"/>
          <w:sz w:val="28"/>
          <w:szCs w:val="28"/>
        </w:rPr>
        <w:t>, наличные денежные средства являются одним из законных способов исполнения денежных обязательств.</w:t>
      </w:r>
    </w:p>
    <w:p w14:paraId="0000000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При заключении договора купли-продажи недвижимости между сторонами возникают гражданско-правовые отношения: покупатель становится должником, обязанным оплатить объект недвижимости, а продавец — кредитором, который имеет право требовать исполнения обязательства по оплате.</w:t>
      </w:r>
    </w:p>
    <w:p w14:paraId="0000000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 наличном расчете покупатель передает денежные средства непосредственно продавцу. Обычно факт передачи денег подтверждается распиской или отдельным документом о получении денежных средств.</w:t>
      </w:r>
    </w:p>
    <w:p w14:paraId="0000000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Несмотря на простоту, данный способ считается одним из наиболее рискованных, особенно при сделках с крупными суммами.</w:t>
      </w:r>
    </w:p>
    <w:p w14:paraId="0000000E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</w:rPr>
      </w:pPr>
      <w:bookmarkStart w:id="3" w:name="_9jxpgcq1e020" w:colFirst="0" w:colLast="0"/>
      <w:bookmarkEnd w:id="3"/>
      <w:r>
        <w:rPr>
          <w:rFonts w:ascii="Helvetica Neue" w:eastAsia="Helvetica Neue" w:hAnsi="Helvetica Neue" w:cs="Helvetica Neue"/>
          <w:b/>
          <w:bCs/>
        </w:rPr>
        <w:t>Плюсы</w:t>
      </w:r>
    </w:p>
    <w:p w14:paraId="0000000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Моментальное получение денежных средств</w:t>
      </w:r>
    </w:p>
    <w:p w14:paraId="0000001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 соблюдении согласованного порядка расчетов продавец получает всю сумму сразу, без ожидания банковского перевода или выполнения дополнительных условий.</w:t>
      </w:r>
    </w:p>
    <w:p w14:paraId="0000001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Независимость от банковских процедур</w:t>
      </w:r>
    </w:p>
    <w:p w14:paraId="0000001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Для проведения сделки не требуется открывать специальные счета, оформлять аккредитив или заключать дополнительные договоры с банком.</w:t>
      </w:r>
    </w:p>
    <w:p w14:paraId="0000001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Простота процедуры</w:t>
      </w:r>
    </w:p>
    <w:p w14:paraId="0000001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Передача денежных средств происходит непосредственно между сторонами в согласованное время и месте, что делает процесс понятным и удобным.</w:t>
      </w:r>
    </w:p>
    <w:p w14:paraId="00000015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4" w:name="_b5vj47fg1p7r" w:colFirst="0" w:colLast="0"/>
      <w:bookmarkEnd w:id="4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1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Отсутствие гарантии наличия денежных средств у покупателя</w:t>
      </w:r>
    </w:p>
    <w:p w14:paraId="0000001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Одним из основных рисков является ситуация, когда покупатель фактически не располагает необходимой суммой для оплаты недвижимости.</w:t>
      </w:r>
    </w:p>
    <w:p w14:paraId="0000001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Особенно часто с этим сталкиваются продавцы, которые впервые участвуют в сделке и не проверяют финансовые возможности покупателя. Опытные продавцы могут запросить подтверждение наличия средств, например выписку из банка, однако многие участники рынка не знают о такой возможности.</w:t>
      </w:r>
    </w:p>
    <w:p w14:paraId="0000001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Физическая уязвимость денежных средств</w:t>
      </w:r>
    </w:p>
    <w:p w14:paraId="0000001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Перемещение крупных сумм наличными связано с рисками потери денег, кражи, возникновения непредвиденных обстоятельств и утечки информации о месте проведения расчетов.</w:t>
      </w:r>
    </w:p>
    <w:p w14:paraId="0000001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Сложности с подтверждением оплаты</w:t>
      </w:r>
    </w:p>
    <w:p w14:paraId="0000001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Даже при наличии расписки между сторонами могут возникать споры относительно факта передачи денежных средств. Одна из сторон может заявлять, что деньги не были переданы или получены.</w:t>
      </w:r>
    </w:p>
    <w:p w14:paraId="0000001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4. Риск получения поддельных денежных средств</w:t>
      </w:r>
    </w:p>
    <w:p w14:paraId="0000001E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 расчете наличными существует вероятность получения фальшивых купюр, если не проводится профессиональная проверка денежных средств.</w:t>
      </w:r>
    </w:p>
    <w:p w14:paraId="0000001F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32"/>
          <w:szCs w:val="32"/>
        </w:rPr>
      </w:pPr>
      <w:bookmarkStart w:id="5" w:name="_xn50gljca1r1" w:colFirst="0" w:colLast="0"/>
      <w:bookmarkEnd w:id="5"/>
      <w:r>
        <w:rPr>
          <w:rFonts w:ascii="Helvetica Neue" w:eastAsia="Helvetica Neue" w:hAnsi="Helvetica Neue" w:cs="Helvetica Neue"/>
          <w:b/>
          <w:bCs/>
          <w:sz w:val="32"/>
          <w:szCs w:val="32"/>
        </w:rPr>
        <w:t>Денежный перевод</w:t>
      </w:r>
    </w:p>
    <w:p w14:paraId="00000020" w14:textId="77777777" w:rsidR="0099376D" w:rsidRDefault="0099376D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6" w:name="_lp83ahstt36y" w:colFirst="0" w:colLast="0"/>
      <w:bookmarkEnd w:id="6"/>
    </w:p>
    <w:p w14:paraId="0000002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Денежный перевод представляет собой перечисление денежных средств со счета покупателя на банковский счет продавца.</w:t>
      </w:r>
    </w:p>
    <w:p w14:paraId="0000002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Подтверждением оплаты выступают договор купли-продажи недвижимости и банковский платежный документ, подтверждающий факт совершения операции.</w:t>
      </w:r>
    </w:p>
    <w:p w14:paraId="0000002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Несмотря на удобство, обычный денежный перевод не обеспечивает полноценной защиты сторон, поскольку банк лишь выполняет платежное поручение и не контролирует исполнение условий договора купли-продажи.</w:t>
      </w:r>
    </w:p>
    <w:p w14:paraId="00000024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7" w:name="_j04yhxvf1xe" w:colFirst="0" w:colLast="0"/>
      <w:bookmarkEnd w:id="7"/>
      <w:r>
        <w:rPr>
          <w:rFonts w:ascii="Helvetica Neue" w:eastAsia="Helvetica Neue" w:hAnsi="Helvetica Neue" w:cs="Helvetica Neue"/>
          <w:b/>
          <w:bCs/>
          <w:sz w:val="28"/>
          <w:szCs w:val="28"/>
        </w:rPr>
        <w:lastRenderedPageBreak/>
        <w:t>Плюсы</w:t>
      </w:r>
    </w:p>
    <w:p w14:paraId="0000002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Отсутствие необходимости использовать наличные деньги</w:t>
      </w:r>
    </w:p>
    <w:p w14:paraId="0000002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Денежные средства не передаются физически, что исключает риски перевозки, хранения и пересчета крупных сумм.</w:t>
      </w:r>
    </w:p>
    <w:p w14:paraId="0000002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Подтверждение операции банком</w:t>
      </w:r>
    </w:p>
    <w:p w14:paraId="0000002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Факт оплаты фиксируется банковскими документами, что повышает прозрачность расчетов.</w:t>
      </w:r>
    </w:p>
    <w:p w14:paraId="0000002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Удобство проведения сделки</w:t>
      </w:r>
    </w:p>
    <w:p w14:paraId="0000002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Перевод можно выполнить быстро и дистанционно, без необходимости организации передачи наличных средств.</w:t>
      </w:r>
    </w:p>
    <w:p w14:paraId="0000002B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8" w:name="_ok389326ycgw" w:colFirst="0" w:colLast="0"/>
      <w:bookmarkEnd w:id="8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2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Недостаточная защита участников сделки</w:t>
      </w:r>
    </w:p>
    <w:p w14:paraId="0000002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Банк не контролирует выполнение условий договора. Покупатель может перечислить деньги до завершения сделки, а продавец может передать недвижимость без гарантии получения оплаты.</w:t>
      </w:r>
    </w:p>
    <w:p w14:paraId="0000002E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Возможность технических ошибок</w:t>
      </w:r>
    </w:p>
    <w:p w14:paraId="0000002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Ошибки в реквизитах или банковские задержки могут привести к несвоевременному поступлению денежных средств.</w:t>
      </w:r>
    </w:p>
    <w:p w14:paraId="0000003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Отсутствие механизма условного хранения</w:t>
      </w:r>
    </w:p>
    <w:p w14:paraId="0000003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 отличие от более современных способов расчетов, обычный перевод не предусматривает блокировку средств до выполнения условий сделки.</w:t>
      </w:r>
    </w:p>
    <w:p w14:paraId="00000032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32"/>
          <w:szCs w:val="32"/>
        </w:rPr>
      </w:pPr>
      <w:bookmarkStart w:id="9" w:name="_xvnjb93pb2h" w:colFirst="0" w:colLast="0"/>
      <w:bookmarkEnd w:id="9"/>
      <w:r>
        <w:rPr>
          <w:rFonts w:ascii="Helvetica Neue" w:eastAsia="Helvetica Neue" w:hAnsi="Helvetica Neue" w:cs="Helvetica Neue"/>
          <w:b/>
          <w:bCs/>
          <w:sz w:val="32"/>
          <w:szCs w:val="32"/>
        </w:rPr>
        <w:t>Банковская ячейка</w:t>
      </w:r>
    </w:p>
    <w:p w14:paraId="00000033" w14:textId="77777777" w:rsidR="0099376D" w:rsidRDefault="0099376D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</w:p>
    <w:p w14:paraId="0000003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Банковская ячейка является одним из распространенных способов расчетов при сделках с недвижимостью.</w:t>
      </w:r>
    </w:p>
    <w:p w14:paraId="0000003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 использовании данного способа между покупателем, продавцом и банком заключается договор аренды банковской ячейки. Стороны заранее определяют условия, при которых продавец сможет получить доступ к денежным средствам.</w:t>
      </w:r>
    </w:p>
    <w:p w14:paraId="0000003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После этого покупатель помещает деньги в ячейку, а доступ к ним ограничивается до момента выполнения условий сделки, например регистрации перехода права собственности.</w:t>
      </w:r>
    </w:p>
    <w:p w14:paraId="00000037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0" w:name="_j9hvuw8ibmtv" w:colFirst="0" w:colLast="0"/>
      <w:bookmarkEnd w:id="10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Плюсы</w:t>
      </w:r>
    </w:p>
    <w:p w14:paraId="0000003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Защита интересов продавца</w:t>
      </w:r>
    </w:p>
    <w:p w14:paraId="0000003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Продавец может убедиться, что покупатель разместил необходимую сумму денежных средств до передачи документов на регистрацию права собственности.</w:t>
      </w:r>
    </w:p>
    <w:p w14:paraId="0000003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Участие банка как независимой организации</w:t>
      </w:r>
    </w:p>
    <w:p w14:paraId="0000003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Банк обеспечивает хранение денежных средств и контроль доступа к ячейке в соответствии с условиями договора.</w:t>
      </w:r>
    </w:p>
    <w:p w14:paraId="0000003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Повышение доверия между сторонами</w:t>
      </w:r>
    </w:p>
    <w:p w14:paraId="0000003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Использование банковской ячейки снижает необходимость передавать крупную сумму напрямую между незнакомыми людьми.</w:t>
      </w:r>
    </w:p>
    <w:p w14:paraId="0000003E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1" w:name="_8ht1z3nhrqh6" w:colFirst="0" w:colLast="0"/>
      <w:bookmarkEnd w:id="11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3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Риск несоответствия содержимого ячейки</w:t>
      </w:r>
    </w:p>
    <w:p w14:paraId="0000004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Банк не всегда проверяет, какие именно денежные средства помещены в ячейку. Поэтому сохраняются риски, связанные с наличными расчетами, включая возможность мошенничества или споров о содержимом ячейки.</w:t>
      </w:r>
    </w:p>
    <w:p w14:paraId="0000004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Необходимость работы с наличными средствами</w:t>
      </w:r>
    </w:p>
    <w:p w14:paraId="0000004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После завершения сделки продавцу необходимо самостоятельно получить деньги из ячейки, что создает риски перевозки и хранения наличных.</w:t>
      </w:r>
    </w:p>
    <w:p w14:paraId="0000004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Дополнительные расходы</w:t>
      </w:r>
    </w:p>
    <w:p w14:paraId="0000004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Аренда банковской ячейки является платной услугой и увеличивает расходы на проведение сделки.</w:t>
      </w:r>
    </w:p>
    <w:p w14:paraId="00000045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2" w:name="_8opw94e9w5d" w:colFirst="0" w:colLast="0"/>
      <w:bookmarkEnd w:id="12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Банковский аккредитив</w:t>
      </w:r>
    </w:p>
    <w:p w14:paraId="00000046" w14:textId="77777777" w:rsidR="0099376D" w:rsidRDefault="0099376D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3" w:name="_wdcl78m983vi" w:colFirst="0" w:colLast="0"/>
      <w:bookmarkEnd w:id="13"/>
    </w:p>
    <w:p w14:paraId="0000004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Аккредитив — это форма безналичных расчетов, при которой банк по поручению покупателя обязуется произвести платеж продавцу после предоставления документов, подтверждающих выполнение условий сделки.</w:t>
      </w:r>
    </w:p>
    <w:p w14:paraId="0000004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 xml:space="preserve">Данный способ регулируется </w:t>
      </w:r>
      <w:hyperlink r:id="rId6">
        <w:r w:rsidR="0099376D">
          <w:rPr>
            <w:rFonts w:ascii="Helvetica Neue" w:eastAsia="Helvetica Neue" w:hAnsi="Helvetica Neue" w:cs="Helvetica Neue"/>
            <w:color w:val="1155CC"/>
            <w:sz w:val="28"/>
            <w:szCs w:val="28"/>
          </w:rPr>
          <w:t>положениями</w:t>
        </w:r>
      </w:hyperlink>
      <w:r>
        <w:rPr>
          <w:rFonts w:ascii="Helvetica Neue" w:eastAsia="Helvetica Neue" w:hAnsi="Helvetica Neue" w:cs="Helvetica Neue"/>
          <w:sz w:val="28"/>
          <w:szCs w:val="28"/>
        </w:rPr>
        <w:t xml:space="preserve"> Гражданского кодекса РФ (параграф 3 главы 46 ГК РФ).</w:t>
      </w:r>
    </w:p>
    <w:p w14:paraId="0000004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Главная особенность аккредитива заключается в том, что банк контролирует выполнение условий, необходимых для перечисления денежных средств продавцу.</w:t>
      </w:r>
    </w:p>
    <w:p w14:paraId="0000004A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4" w:name="_cx9ubh8zjk36" w:colFirst="0" w:colLast="0"/>
      <w:bookmarkEnd w:id="14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Плюсы</w:t>
      </w:r>
    </w:p>
    <w:p w14:paraId="0000004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Защита интересов обеих сторон</w:t>
      </w:r>
    </w:p>
    <w:p w14:paraId="0000004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Покупатель не передает деньги продавцу до выполнения условий сделки, а продавец получает гарантию оплаты после предоставления необходимых документов.</w:t>
      </w:r>
    </w:p>
    <w:p w14:paraId="0000004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Быстрота оформления</w:t>
      </w:r>
    </w:p>
    <w:p w14:paraId="0000004E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Аккредитив можно открыть практически в любом крупном банке, а многие организации позволяют сделать это дистанционно.</w:t>
      </w:r>
    </w:p>
    <w:p w14:paraId="0000004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Гибкость условий</w:t>
      </w:r>
    </w:p>
    <w:p w14:paraId="0000005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Стороны могут изменить отдельные условия аккредитива, например продлить срок его действия или скорректировать требования для раскрытия.</w:t>
      </w:r>
    </w:p>
    <w:p w14:paraId="00000051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5" w:name="_73z1bebq90ir" w:colFirst="0" w:colLast="0"/>
      <w:bookmarkEnd w:id="15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5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Комиссия банка</w:t>
      </w:r>
    </w:p>
    <w:p w14:paraId="0000005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За открытие и обслуживание аккредитива может взиматься плата.</w:t>
      </w:r>
    </w:p>
    <w:p w14:paraId="0000005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Необходимость соблюдения сроков</w:t>
      </w:r>
    </w:p>
    <w:p w14:paraId="0000005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Для получения денежных средств продавец должен предоставить необходимые документы в установленный период.</w:t>
      </w:r>
    </w:p>
    <w:p w14:paraId="0000005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Отсутствие страхования по системе вкладов</w:t>
      </w:r>
    </w:p>
    <w:p w14:paraId="0000005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Денежные средства на аккредитиве не являются вкладом и не подпадают под стандартную систему страхования вкладов.</w:t>
      </w:r>
    </w:p>
    <w:p w14:paraId="00000058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6" w:name="_8f4ji314dywl" w:colFirst="0" w:colLast="0"/>
      <w:bookmarkEnd w:id="16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Эскроу-счет</w:t>
      </w:r>
    </w:p>
    <w:p w14:paraId="0000005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Эскроу-счет — это специальный банковский счет, на котором денежные средства покупателя блокируются до выполнения условий сделки.</w:t>
      </w:r>
    </w:p>
    <w:p w14:paraId="0000005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 договору счета эскроу банк выступает в качестве независимого посредника: он принимает деньги от покупателя и передает их продавцу только после наступления предусмотренных договором обстоятельств, например регистрации перехода права собственности.</w:t>
      </w:r>
    </w:p>
    <w:p w14:paraId="0000005B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7" w:name="_gfl5ga5bkjxg" w:colFirst="0" w:colLast="0"/>
      <w:bookmarkEnd w:id="17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Плюсы</w:t>
      </w:r>
    </w:p>
    <w:p w14:paraId="0000005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Высокий уровень защиты сторон</w:t>
      </w:r>
    </w:p>
    <w:p w14:paraId="0000005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Деньги находятся под контролем банка и передаются продавцу только после выполнения условий сделки.</w:t>
      </w:r>
    </w:p>
    <w:p w14:paraId="0000005E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Защита покупателя</w:t>
      </w:r>
    </w:p>
    <w:p w14:paraId="0000005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Покупатель не рискует потерять деньги, поскольку продавец не получает оплату до завершения сделки.</w:t>
      </w:r>
    </w:p>
    <w:p w14:paraId="0000006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Участие независимого посредника</w:t>
      </w:r>
    </w:p>
    <w:p w14:paraId="0000006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Банк контролирует движение денежных средств и выполняет условия договора.</w:t>
      </w:r>
    </w:p>
    <w:p w14:paraId="0000006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4. Безналичная форма расчетов</w:t>
      </w:r>
    </w:p>
    <w:p w14:paraId="0000006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Отсутствуют риски, связанные с перевозкой, хранением и проверкой наличных денег.</w:t>
      </w:r>
    </w:p>
    <w:p w14:paraId="00000064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8" w:name="_40eqmrvxbsh6" w:colFirst="0" w:colLast="0"/>
      <w:bookmarkEnd w:id="18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6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Ограниченная гибкость</w:t>
      </w:r>
    </w:p>
    <w:p w14:paraId="0000006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После открытия счета изменение условий сделки может потребовать дополнительного согласования.</w:t>
      </w:r>
    </w:p>
    <w:p w14:paraId="0000006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Зависимость от условий договора</w:t>
      </w:r>
    </w:p>
    <w:p w14:paraId="0000006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Если документы оформлены неправильно или регистрация сделки приостановлена, получение денег может быть отложено.</w:t>
      </w:r>
    </w:p>
    <w:p w14:paraId="0000006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Более сложная процедура оформления</w:t>
      </w:r>
    </w:p>
    <w:p w14:paraId="0000006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Использование эскроу требует заключения дополнительного договора с банком.</w:t>
      </w:r>
    </w:p>
    <w:p w14:paraId="0000006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4. Ограниченное применение на вторичном рынке</w:t>
      </w:r>
    </w:p>
    <w:p w14:paraId="0000006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На практике данный инструмент чаще используется при покупке недвижимости у застройщиков, хотя может применяться и в других сделках.</w:t>
      </w:r>
    </w:p>
    <w:p w14:paraId="0000006D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19" w:name="_1w60ih8qdmpk" w:colFirst="0" w:colLast="0"/>
      <w:bookmarkEnd w:id="19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Система безопасных расчетов (СБР)</w:t>
      </w:r>
    </w:p>
    <w:p w14:paraId="0000006E" w14:textId="77777777" w:rsidR="0099376D" w:rsidRDefault="0099376D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0" w:name="_mukvudpkdtdk" w:colFirst="0" w:colLast="0"/>
      <w:bookmarkEnd w:id="20"/>
    </w:p>
    <w:p w14:paraId="0000006F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Система безопасных расчетов — это сервис, при котором денежные средства покупателя резервируются и перечисляются продавцу только после выполнения условий сделки, например регистрации перехода права собственности.</w:t>
      </w:r>
    </w:p>
    <w:p w14:paraId="0000007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Обычно такие сервисы предоставляются банками и сопровождаются электронной регистрацией сделки.</w:t>
      </w:r>
    </w:p>
    <w:p w14:paraId="00000071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1" w:name="_pbmffu2wojkg" w:colFirst="0" w:colLast="0"/>
      <w:bookmarkEnd w:id="21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Плюсы</w:t>
      </w:r>
    </w:p>
    <w:p w14:paraId="00000072" w14:textId="77777777" w:rsidR="0099376D" w:rsidRDefault="00000000">
      <w:pPr>
        <w:numPr>
          <w:ilvl w:val="0"/>
          <w:numId w:val="2"/>
        </w:numPr>
        <w:spacing w:before="240"/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Деньги не передаются напрямую между сторонами и защищены на протяжении всей сделки.</w:t>
      </w:r>
    </w:p>
    <w:p w14:paraId="00000073" w14:textId="77777777" w:rsidR="0099376D" w:rsidRDefault="00000000">
      <w:pPr>
        <w:numPr>
          <w:ilvl w:val="0"/>
          <w:numId w:val="2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Возможность онлайн-оформления и отслеживания процесса.</w:t>
      </w:r>
    </w:p>
    <w:p w14:paraId="00000074" w14:textId="77777777" w:rsidR="0099376D" w:rsidRDefault="00000000">
      <w:pPr>
        <w:numPr>
          <w:ilvl w:val="0"/>
          <w:numId w:val="2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Исключается риск подделки расписок и передачи наличных средств.</w:t>
      </w:r>
    </w:p>
    <w:p w14:paraId="00000075" w14:textId="77777777" w:rsidR="0099376D" w:rsidRDefault="00000000">
      <w:pPr>
        <w:numPr>
          <w:ilvl w:val="0"/>
          <w:numId w:val="2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Посредник самостоятельно контролирует выполнение условий сделки.</w:t>
      </w:r>
    </w:p>
    <w:p w14:paraId="00000076" w14:textId="77777777" w:rsidR="0099376D" w:rsidRDefault="00000000">
      <w:pPr>
        <w:numPr>
          <w:ilvl w:val="0"/>
          <w:numId w:val="2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 срыве сделки покупатель может получить денежные средства обратно.</w:t>
      </w:r>
    </w:p>
    <w:p w14:paraId="00000077" w14:textId="77777777" w:rsidR="0099376D" w:rsidRDefault="00000000">
      <w:pPr>
        <w:numPr>
          <w:ilvl w:val="0"/>
          <w:numId w:val="2"/>
        </w:numPr>
        <w:spacing w:after="240"/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Возможно получение документов для оформления налогового вычета.</w:t>
      </w:r>
    </w:p>
    <w:p w14:paraId="00000078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2" w:name="_1hcb8pu8jcr3" w:colFirst="0" w:colLast="0"/>
      <w:bookmarkEnd w:id="22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79" w14:textId="77777777" w:rsidR="0099376D" w:rsidRDefault="00000000">
      <w:pPr>
        <w:numPr>
          <w:ilvl w:val="0"/>
          <w:numId w:val="1"/>
        </w:numPr>
        <w:spacing w:before="240"/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Возможны дополнительные комиссии при переводе денег из другого банка.</w:t>
      </w:r>
    </w:p>
    <w:p w14:paraId="0000007A" w14:textId="77777777" w:rsidR="0099376D" w:rsidRDefault="00000000">
      <w:pPr>
        <w:numPr>
          <w:ilvl w:val="0"/>
          <w:numId w:val="1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Часто требуется использование электронной регистрации через ту же платформу.</w:t>
      </w:r>
    </w:p>
    <w:p w14:paraId="0000007B" w14:textId="77777777" w:rsidR="0099376D" w:rsidRDefault="00000000">
      <w:pPr>
        <w:numPr>
          <w:ilvl w:val="0"/>
          <w:numId w:val="1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Приостановка регистрации может задержать получение денежных средств.</w:t>
      </w:r>
    </w:p>
    <w:p w14:paraId="0000007C" w14:textId="77777777" w:rsidR="0099376D" w:rsidRDefault="00000000">
      <w:pPr>
        <w:numPr>
          <w:ilvl w:val="0"/>
          <w:numId w:val="1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Не все сервисы имеют одинаковый уровень надежности.</w:t>
      </w:r>
    </w:p>
    <w:p w14:paraId="0000007D" w14:textId="77777777" w:rsidR="0099376D" w:rsidRDefault="00000000">
      <w:pPr>
        <w:numPr>
          <w:ilvl w:val="0"/>
          <w:numId w:val="1"/>
        </w:numPr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Возможны технические задержки при перечислении денег.</w:t>
      </w:r>
    </w:p>
    <w:p w14:paraId="0000007E" w14:textId="77777777" w:rsidR="0099376D" w:rsidRDefault="00000000">
      <w:pPr>
        <w:numPr>
          <w:ilvl w:val="0"/>
          <w:numId w:val="1"/>
        </w:numPr>
        <w:spacing w:after="240"/>
        <w:ind w:left="-566" w:right="-607" w:firstLine="0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Не подходит для некоторых сложных сделок с несколькими объектами недвижимости.</w:t>
      </w:r>
    </w:p>
    <w:p w14:paraId="0000007F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3" w:name="_ch7736o2qxax" w:colFirst="0" w:colLast="0"/>
      <w:bookmarkEnd w:id="23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Нотариальный депозит</w:t>
      </w:r>
    </w:p>
    <w:p w14:paraId="00000080" w14:textId="77777777" w:rsidR="0099376D" w:rsidRDefault="0099376D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4" w:name="_qzx060aegglo" w:colFirst="0" w:colLast="0"/>
      <w:bookmarkEnd w:id="24"/>
    </w:p>
    <w:p w14:paraId="0000008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Нотариальный депозит — это способ расчетов, при котором покупатель передает денежные средства не продавцу напрямую, а вносит их на публичный депозитный счет нотариуса.</w:t>
      </w:r>
    </w:p>
    <w:p w14:paraId="0000008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Нотариус хранит денежные средства до наступления условий, предусмотренных договором или законом, после чего перечисляет их продавцу.</w:t>
      </w:r>
    </w:p>
    <w:p w14:paraId="0000008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 xml:space="preserve">Использование нотариального депозита регулируется </w:t>
      </w:r>
      <w:hyperlink r:id="rId7">
        <w:r w:rsidR="0099376D">
          <w:rPr>
            <w:rFonts w:ascii="Helvetica Neue" w:eastAsia="Helvetica Neue" w:hAnsi="Helvetica Neue" w:cs="Helvetica Neue"/>
            <w:color w:val="1155CC"/>
            <w:sz w:val="28"/>
            <w:szCs w:val="28"/>
          </w:rPr>
          <w:t>статьями</w:t>
        </w:r>
      </w:hyperlink>
      <w:r>
        <w:rPr>
          <w:rFonts w:ascii="Helvetica Neue" w:eastAsia="Helvetica Neue" w:hAnsi="Helvetica Neue" w:cs="Helvetica Neue"/>
          <w:sz w:val="28"/>
          <w:szCs w:val="28"/>
        </w:rPr>
        <w:t xml:space="preserve"> 87 и 88.1 Основ законодательства Российской Федерации о нотариате.</w:t>
      </w:r>
    </w:p>
    <w:p w14:paraId="00000084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5" w:name="_66mw3dqw3rsq" w:colFirst="0" w:colLast="0"/>
      <w:bookmarkEnd w:id="25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Плюсы</w:t>
      </w:r>
    </w:p>
    <w:p w14:paraId="0000008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Высокий уровень безопасности</w:t>
      </w:r>
    </w:p>
    <w:p w14:paraId="0000008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Деньги находятся на счете нотариуса до выполнения условий сделки, что снижает риск мошенничества.</w:t>
      </w:r>
    </w:p>
    <w:p w14:paraId="0000008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Защита интересов обеих сторон</w:t>
      </w:r>
    </w:p>
    <w:p w14:paraId="00000088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Покупатель уверен, что деньги будут переданы только после выполнения условий сделки, а продавец получает гарантию наличия средств.</w:t>
      </w:r>
    </w:p>
    <w:p w14:paraId="0000008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Контроль со стороны нотариуса</w:t>
      </w:r>
    </w:p>
    <w:p w14:paraId="0000008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Нотариус контролирует выполнение условий и осуществляет перечисление денежных средств.</w:t>
      </w:r>
    </w:p>
    <w:p w14:paraId="0000008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4. Отсутствие наличных расчетов</w:t>
      </w:r>
    </w:p>
    <w:p w14:paraId="0000008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Все операции проходят в безналичной форме.</w:t>
      </w:r>
    </w:p>
    <w:p w14:paraId="0000008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5. Снижение риска возникновения споров</w:t>
      </w:r>
    </w:p>
    <w:p w14:paraId="0000008E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Порядок расчетов заранее фиксируется документально.</w:t>
      </w:r>
    </w:p>
    <w:p w14:paraId="0000008F" w14:textId="77777777" w:rsidR="0099376D" w:rsidRDefault="00000000">
      <w:pPr>
        <w:pStyle w:val="Heading2"/>
        <w:keepNext w:val="0"/>
        <w:keepLines w:val="0"/>
        <w:spacing w:after="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6" w:name="_27p1osphx8oe" w:colFirst="0" w:colLast="0"/>
      <w:bookmarkEnd w:id="26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Минусы</w:t>
      </w:r>
    </w:p>
    <w:p w14:paraId="00000090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1. Дополнительные расходы</w:t>
      </w:r>
    </w:p>
    <w:p w14:paraId="00000091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Услуги нотариуса являются платными и увеличивают стоимость проведения сделки.</w:t>
      </w:r>
    </w:p>
    <w:p w14:paraId="00000092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2. Необходимость обращения к нотариусу</w:t>
      </w:r>
    </w:p>
    <w:p w14:paraId="00000093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Для использования данного способа потребуется оформление необходимых документов у нотариуса.</w:t>
      </w:r>
    </w:p>
    <w:p w14:paraId="00000094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3. Ограниченность применения</w:t>
      </w:r>
    </w:p>
    <w:p w14:paraId="00000095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Чаще всего нотариальный депозит используется при нотариальном удостоверении сделок, например при продаже долей недвижимости.</w:t>
      </w:r>
    </w:p>
    <w:p w14:paraId="00000096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r>
        <w:rPr>
          <w:rFonts w:ascii="Helvetica Neue" w:eastAsia="Helvetica Neue" w:hAnsi="Helvetica Neue" w:cs="Helvetica Neue"/>
          <w:b/>
          <w:bCs/>
          <w:sz w:val="28"/>
          <w:szCs w:val="28"/>
        </w:rPr>
        <w:t>4. Возможная задержка получения денег</w:t>
      </w:r>
    </w:p>
    <w:p w14:paraId="00000097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Продавец получает средства только после выполнения всех предусмотренных условий.</w:t>
      </w:r>
    </w:p>
    <w:p w14:paraId="00000098" w14:textId="77777777" w:rsidR="0099376D" w:rsidRDefault="00000000">
      <w:pPr>
        <w:pStyle w:val="Heading1"/>
        <w:keepNext w:val="0"/>
        <w:keepLines w:val="0"/>
        <w:spacing w:before="480"/>
        <w:ind w:left="-566" w:right="-607"/>
        <w:jc w:val="both"/>
        <w:rPr>
          <w:rFonts w:ascii="Helvetica Neue" w:eastAsia="Helvetica Neue" w:hAnsi="Helvetica Neue" w:cs="Helvetica Neue"/>
          <w:b/>
          <w:bCs/>
          <w:sz w:val="28"/>
          <w:szCs w:val="28"/>
        </w:rPr>
      </w:pPr>
      <w:bookmarkStart w:id="27" w:name="_v68eq5avslfx" w:colFirst="0" w:colLast="0"/>
      <w:bookmarkEnd w:id="27"/>
      <w:r>
        <w:rPr>
          <w:rFonts w:ascii="Helvetica Neue" w:eastAsia="Helvetica Neue" w:hAnsi="Helvetica Neue" w:cs="Helvetica Neue"/>
          <w:b/>
          <w:bCs/>
          <w:sz w:val="28"/>
          <w:szCs w:val="28"/>
        </w:rPr>
        <w:t>Какой способ расчета наиболее безопасный?</w:t>
      </w:r>
    </w:p>
    <w:p w14:paraId="00000099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Анализируя все существующие способы расчетов, можно сделать вывод, что наиболее безопасными являются формы, при которых денежные средства находятся под контролем независимой стороны и передаются продавцу только после выполнения условий сделки.</w:t>
      </w:r>
    </w:p>
    <w:p w14:paraId="0000009A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>К таким способам относятся эскроу-счет, аккредитив, система безопасных расчетов и нотариальный депозит.</w:t>
      </w:r>
    </w:p>
    <w:p w14:paraId="0000009B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 xml:space="preserve">Для большинства стандартных сделок купли-продажи недвижимости оптимальным вариантом является </w:t>
      </w:r>
      <w:r>
        <w:rPr>
          <w:rFonts w:ascii="Helvetica Neue" w:eastAsia="Helvetica Neue" w:hAnsi="Helvetica Neue" w:cs="Helvetica Neue"/>
          <w:b/>
          <w:bCs/>
          <w:sz w:val="28"/>
          <w:szCs w:val="28"/>
        </w:rPr>
        <w:t>банковский аккредитив или система безопасных расчетов</w:t>
      </w:r>
      <w:r>
        <w:rPr>
          <w:rFonts w:ascii="Helvetica Neue" w:eastAsia="Helvetica Neue" w:hAnsi="Helvetica Neue" w:cs="Helvetica Neue"/>
          <w:sz w:val="28"/>
          <w:szCs w:val="28"/>
        </w:rPr>
        <w:t>, поскольку они сочетают высокий уровень защиты, удобство оформления и доступность для участников рынка.</w:t>
      </w:r>
    </w:p>
    <w:p w14:paraId="0000009C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t xml:space="preserve">При сложных сделках, а также при необходимости максимальной юридической защиты, стоит рассмотреть </w:t>
      </w:r>
      <w:r>
        <w:rPr>
          <w:rFonts w:ascii="Helvetica Neue" w:eastAsia="Helvetica Neue" w:hAnsi="Helvetica Neue" w:cs="Helvetica Neue"/>
          <w:b/>
          <w:bCs/>
          <w:sz w:val="28"/>
          <w:szCs w:val="28"/>
        </w:rPr>
        <w:t>нотариальный депозит или эскроу-счет</w:t>
      </w:r>
      <w:r>
        <w:rPr>
          <w:rFonts w:ascii="Helvetica Neue" w:eastAsia="Helvetica Neue" w:hAnsi="Helvetica Neue" w:cs="Helvetica Neue"/>
          <w:sz w:val="28"/>
          <w:szCs w:val="28"/>
        </w:rPr>
        <w:t>.</w:t>
      </w:r>
    </w:p>
    <w:p w14:paraId="0000009D" w14:textId="77777777" w:rsidR="0099376D" w:rsidRDefault="00000000">
      <w:pPr>
        <w:spacing w:before="240" w:after="240"/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  <w:r>
        <w:rPr>
          <w:rFonts w:ascii="Helvetica Neue" w:eastAsia="Helvetica Neue" w:hAnsi="Helvetica Neue" w:cs="Helvetica Neue"/>
          <w:sz w:val="28"/>
          <w:szCs w:val="28"/>
        </w:rPr>
        <w:lastRenderedPageBreak/>
        <w:t>Наименее безопасными способами остаются наличный расчет и обычный денежный перевод, поскольку они в большей степени зависят от добросовестности сторон и не обеспечивают полноценного контроля выполнения условий сделки. Правильно выбранный способ расчета — один из ключевых факторов безопасной продажи недвижимости.</w:t>
      </w:r>
    </w:p>
    <w:p w14:paraId="0000009E" w14:textId="77777777" w:rsidR="0099376D" w:rsidRDefault="0099376D">
      <w:pPr>
        <w:ind w:left="-566" w:right="-607"/>
        <w:jc w:val="both"/>
        <w:rPr>
          <w:rFonts w:ascii="Helvetica Neue" w:eastAsia="Helvetica Neue" w:hAnsi="Helvetica Neue" w:cs="Helvetica Neue"/>
          <w:sz w:val="28"/>
          <w:szCs w:val="28"/>
        </w:rPr>
      </w:pPr>
    </w:p>
    <w:sectPr w:rsidR="0099376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EFC6ED11-DBEB-48AF-8124-3A065F2BC882}"/>
    <w:embedBold r:id="rId2" w:fontKey="{5D3C7C55-EC10-4555-A9DF-90F97AF1547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A829BAFA-1D30-4DD9-98F3-6D9996F1D38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2BECAFE-21CA-410E-AE0F-C607AC4DF7C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003FB"/>
    <w:multiLevelType w:val="multilevel"/>
    <w:tmpl w:val="C1D82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7C7B2D"/>
    <w:multiLevelType w:val="multilevel"/>
    <w:tmpl w:val="492A2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0962995">
    <w:abstractNumId w:val="1"/>
  </w:num>
  <w:num w:numId="2" w16cid:durableId="2015767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76D"/>
    <w:rsid w:val="00234E73"/>
    <w:rsid w:val="008723A0"/>
    <w:rsid w:val="0099376D"/>
    <w:rsid w:val="00997A21"/>
    <w:rsid w:val="00DA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70E97"/>
  <w15:docId w15:val="{A10FB26C-6C7E-41BB-A95C-F204B8A5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onsultant.ru/document/cons_doc_LAW_1581/987f93fac24bd4dd6325b654997fee4ac7baad8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9027/1f3eee5b4f2e39e836828e5da13165235ecee290/" TargetMode="External"/><Relationship Id="rId5" Type="http://schemas.openxmlformats.org/officeDocument/2006/relationships/hyperlink" Target="https://www.consultant.ru/document/cons_doc_LAW_5142/42ecd855881ed3fe65857d1e321bcb674fb29857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2011</Words>
  <Characters>11464</Characters>
  <Application>Microsoft Office Word</Application>
  <DocSecurity>0</DocSecurity>
  <Lines>95</Lines>
  <Paragraphs>26</Paragraphs>
  <ScaleCrop>false</ScaleCrop>
  <Company/>
  <LinksUpToDate>false</LinksUpToDate>
  <CharactersWithSpaces>13449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ptr Obl</cp:lastModifiedBy>
  <cp:revision>3</cp:revision>
  <dcterms:created xsi:type="dcterms:W3CDTF">2026-07-20T16:17:00Z</dcterms:created>
  <dcterms:modified xsi:type="dcterms:W3CDTF">2026-07-28T11:59:00Z</dcterms:modified>
</cp:coreProperties>
</file>