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560"/>
      </w:tblGrid>
      <w:tr w:rsidR="00740491" w:rsidRPr="00740491" w14:paraId="67C3A631" w14:textId="77777777" w:rsidTr="001E4A66">
        <w:tc>
          <w:tcPr>
            <w:tcW w:w="25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3D3A831" w14:textId="77777777" w:rsidR="00740491" w:rsidRPr="00740491" w:rsidRDefault="00740491" w:rsidP="00740491">
            <w:pPr>
              <w:spacing w:before="80" w:after="80"/>
              <w:jc w:val="center"/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</w:pPr>
            <w:r w:rsidRPr="00740491"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>STEP 1</w:t>
            </w:r>
          </w:p>
          <w:p w14:paraId="39E826C2" w14:textId="77777777" w:rsidR="00740491" w:rsidRPr="00740491" w:rsidRDefault="00740491" w:rsidP="00740491">
            <w:pPr>
              <w:spacing w:before="80" w:after="80"/>
              <w:jc w:val="center"/>
              <w:rPr>
                <w:rFonts w:ascii="Arial" w:hAnsi="Arial"/>
                <w:b/>
                <w:color w:val="2A72A7"/>
                <w:sz w:val="28"/>
                <w:szCs w:val="28"/>
              </w:rPr>
            </w:pPr>
            <w:r w:rsidRPr="00740491">
              <w:rPr>
                <w:rFonts w:ascii="Arial" w:hAnsi="Arial"/>
                <w:b/>
                <w:color w:val="2A72A7"/>
                <w:sz w:val="28"/>
                <w:szCs w:val="28"/>
              </w:rPr>
              <w:t>Wake-Up Word</w:t>
            </w:r>
            <w:r w:rsidRPr="00740491">
              <w:rPr>
                <w:rFonts w:ascii="Arial" w:hAnsi="Arial"/>
                <w:b/>
                <w:color w:val="2A72A7"/>
                <w:sz w:val="28"/>
                <w:szCs w:val="28"/>
              </w:rPr>
              <w:br/>
              <w:t>Detect</w:t>
            </w: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t>ion</w:t>
            </w:r>
          </w:p>
        </w:tc>
        <w:tc>
          <w:tcPr>
            <w:tcW w:w="7560" w:type="dxa"/>
            <w:tcBorders>
              <w:left w:val="single" w:sz="12" w:space="0" w:color="4F81BD" w:themeColor="accent1"/>
            </w:tcBorders>
          </w:tcPr>
          <w:p w14:paraId="1A23BAD8" w14:textId="77777777" w:rsidR="00740491" w:rsidRPr="00740491" w:rsidRDefault="00740491" w:rsidP="00860B46">
            <w:pPr>
              <w:spacing w:before="40" w:after="40"/>
              <w:ind w:left="162"/>
              <w:rPr>
                <w:rFonts w:ascii="Arial" w:hAnsi="Arial"/>
                <w:color w:val="404040" w:themeColor="text1" w:themeTint="BF"/>
              </w:rPr>
            </w:pPr>
            <w:r w:rsidRPr="00740491">
              <w:rPr>
                <w:rFonts w:ascii="Arial" w:hAnsi="Arial"/>
                <w:color w:val="404040" w:themeColor="text1" w:themeTint="BF"/>
                <w:sz w:val="22"/>
              </w:rPr>
              <w:t xml:space="preserve">Also called 'keyword spotting', this component </w:t>
            </w:r>
            <w:r w:rsidR="00860B46">
              <w:rPr>
                <w:rFonts w:ascii="Arial" w:hAnsi="Arial"/>
                <w:color w:val="404040" w:themeColor="text1" w:themeTint="BF"/>
                <w:sz w:val="22"/>
              </w:rPr>
              <w:t>detects</w:t>
            </w:r>
            <w:r w:rsidRPr="00740491">
              <w:rPr>
                <w:rFonts w:ascii="Arial" w:hAnsi="Arial"/>
                <w:color w:val="404040" w:themeColor="text1" w:themeTint="BF"/>
                <w:sz w:val="22"/>
              </w:rPr>
              <w:t xml:space="preserve"> a </w:t>
            </w:r>
            <w:r w:rsidR="001E4A66">
              <w:rPr>
                <w:rFonts w:ascii="Arial" w:hAnsi="Arial"/>
                <w:color w:val="404040" w:themeColor="text1" w:themeTint="BF"/>
                <w:sz w:val="22"/>
              </w:rPr>
              <w:t xml:space="preserve">spoken </w:t>
            </w:r>
            <w:r w:rsidRPr="00740491">
              <w:rPr>
                <w:rFonts w:ascii="Arial" w:hAnsi="Arial"/>
                <w:color w:val="404040" w:themeColor="text1" w:themeTint="BF"/>
                <w:sz w:val="22"/>
              </w:rPr>
              <w:t>wake-up phrase such as 'O</w:t>
            </w:r>
            <w:r w:rsidR="00860B46">
              <w:rPr>
                <w:rFonts w:ascii="Arial" w:hAnsi="Arial"/>
                <w:color w:val="404040" w:themeColor="text1" w:themeTint="BF"/>
                <w:sz w:val="22"/>
              </w:rPr>
              <w:t>K</w:t>
            </w:r>
            <w:r w:rsidRPr="00740491">
              <w:rPr>
                <w:rFonts w:ascii="Arial" w:hAnsi="Arial"/>
                <w:color w:val="404040" w:themeColor="text1" w:themeTint="BF"/>
                <w:sz w:val="22"/>
              </w:rPr>
              <w:t xml:space="preserve"> Google', 'Hey Siri', or 'O</w:t>
            </w:r>
            <w:r w:rsidR="00860B46">
              <w:rPr>
                <w:rFonts w:ascii="Arial" w:hAnsi="Arial"/>
                <w:color w:val="404040" w:themeColor="text1" w:themeTint="BF"/>
                <w:sz w:val="22"/>
              </w:rPr>
              <w:t>K</w:t>
            </w:r>
            <w:r w:rsidRPr="00740491">
              <w:rPr>
                <w:rFonts w:ascii="Arial" w:hAnsi="Arial"/>
                <w:color w:val="404040" w:themeColor="text1" w:themeTint="BF"/>
                <w:sz w:val="22"/>
              </w:rPr>
              <w:t xml:space="preserve"> MindMeld'.</w:t>
            </w:r>
            <w:r w:rsidR="001E4A66">
              <w:rPr>
                <w:rFonts w:ascii="Arial" w:hAnsi="Arial"/>
                <w:color w:val="404040" w:themeColor="text1" w:themeTint="BF"/>
                <w:sz w:val="22"/>
              </w:rPr>
              <w:t xml:space="preserve"> </w:t>
            </w:r>
            <w:r w:rsidR="00860B46">
              <w:rPr>
                <w:rFonts w:ascii="Arial" w:hAnsi="Arial"/>
                <w:color w:val="404040" w:themeColor="text1" w:themeTint="BF"/>
                <w:sz w:val="22"/>
              </w:rPr>
              <w:t xml:space="preserve">It runs in low power mode locally on device. When a wake-up word is detected, resource intensive cloud-based speech recognition is activated. </w:t>
            </w:r>
          </w:p>
        </w:tc>
      </w:tr>
      <w:tr w:rsidR="00740491" w:rsidRPr="00E6114E" w14:paraId="107BE56A" w14:textId="77777777" w:rsidTr="001E4A66">
        <w:trPr>
          <w:trHeight w:val="204"/>
        </w:trPr>
        <w:tc>
          <w:tcPr>
            <w:tcW w:w="2538" w:type="dxa"/>
            <w:tcBorders>
              <w:top w:val="single" w:sz="12" w:space="0" w:color="4F81BD" w:themeColor="accent1"/>
            </w:tcBorders>
            <w:vAlign w:val="center"/>
          </w:tcPr>
          <w:p w14:paraId="57CB88B4" w14:textId="77777777" w:rsidR="00740491" w:rsidRPr="00E6114E" w:rsidRDefault="00740491" w:rsidP="00E6114E">
            <w:pPr>
              <w:spacing w:before="40" w:after="40"/>
              <w:jc w:val="center"/>
              <w:rPr>
                <w:sz w:val="10"/>
              </w:rPr>
            </w:pPr>
            <w:r w:rsidRPr="00E6114E">
              <w:rPr>
                <w:noProof/>
                <w:sz w:val="10"/>
              </w:rPr>
              <w:drawing>
                <wp:inline distT="0" distB="0" distL="0" distR="0" wp14:anchorId="229864D2" wp14:editId="4B60986A">
                  <wp:extent cx="238991" cy="560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46" cy="5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3648589A" w14:textId="77777777" w:rsidR="00740491" w:rsidRPr="00E6114E" w:rsidRDefault="00740491" w:rsidP="00E6114E">
            <w:pPr>
              <w:spacing w:before="40" w:after="40"/>
              <w:jc w:val="center"/>
              <w:rPr>
                <w:color w:val="404040" w:themeColor="text1" w:themeTint="BF"/>
                <w:sz w:val="10"/>
              </w:rPr>
            </w:pPr>
          </w:p>
        </w:tc>
      </w:tr>
      <w:tr w:rsidR="00E6114E" w:rsidRPr="00740491" w14:paraId="436A9207" w14:textId="77777777" w:rsidTr="001E4A66">
        <w:tc>
          <w:tcPr>
            <w:tcW w:w="25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C1CC256" w14:textId="77777777" w:rsidR="00E6114E" w:rsidRPr="00740491" w:rsidRDefault="00E6114E" w:rsidP="001E4A66">
            <w:pPr>
              <w:spacing w:before="80" w:after="80"/>
              <w:jc w:val="center"/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</w:pPr>
            <w:r w:rsidRPr="00740491"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 xml:space="preserve">STEP </w:t>
            </w:r>
            <w:r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>2</w:t>
            </w:r>
          </w:p>
          <w:p w14:paraId="76584B3C" w14:textId="77777777" w:rsidR="00E6114E" w:rsidRPr="00740491" w:rsidRDefault="00E6114E" w:rsidP="001E4A66">
            <w:pPr>
              <w:spacing w:before="80" w:after="80"/>
              <w:jc w:val="center"/>
              <w:rPr>
                <w:rFonts w:ascii="Arial" w:hAnsi="Arial"/>
                <w:b/>
                <w:color w:val="2A72A7"/>
                <w:sz w:val="28"/>
                <w:szCs w:val="28"/>
              </w:rPr>
            </w:pP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t>Speech</w:t>
            </w: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br/>
              <w:t>Recognition</w:t>
            </w:r>
          </w:p>
        </w:tc>
        <w:tc>
          <w:tcPr>
            <w:tcW w:w="7560" w:type="dxa"/>
            <w:tcBorders>
              <w:left w:val="single" w:sz="12" w:space="0" w:color="4F81BD" w:themeColor="accent1"/>
            </w:tcBorders>
          </w:tcPr>
          <w:p w14:paraId="344B2F83" w14:textId="77777777" w:rsidR="00E6114E" w:rsidRPr="00740491" w:rsidRDefault="00E6114E" w:rsidP="00860B46">
            <w:pPr>
              <w:spacing w:before="40" w:after="40"/>
              <w:ind w:left="162"/>
              <w:rPr>
                <w:rFonts w:ascii="Arial" w:hAnsi="Arial"/>
                <w:color w:val="404040" w:themeColor="text1" w:themeTint="BF"/>
              </w:rPr>
            </w:pPr>
            <w:r w:rsidRPr="00740491">
              <w:rPr>
                <w:rFonts w:ascii="Arial" w:hAnsi="Arial"/>
                <w:color w:val="404040" w:themeColor="text1" w:themeTint="BF"/>
                <w:sz w:val="22"/>
              </w:rPr>
              <w:t xml:space="preserve">Also called </w:t>
            </w:r>
            <w:r w:rsidR="00860B46">
              <w:rPr>
                <w:rFonts w:ascii="Arial" w:hAnsi="Arial"/>
                <w:color w:val="404040" w:themeColor="text1" w:themeTint="BF"/>
                <w:sz w:val="22"/>
              </w:rPr>
              <w:t>'speech-to-text</w:t>
            </w:r>
            <w:r w:rsidRPr="00740491">
              <w:rPr>
                <w:rFonts w:ascii="Arial" w:hAnsi="Arial"/>
                <w:color w:val="404040" w:themeColor="text1" w:themeTint="BF"/>
                <w:sz w:val="22"/>
              </w:rPr>
              <w:t>'</w:t>
            </w:r>
            <w:r w:rsidR="00860B46">
              <w:rPr>
                <w:rFonts w:ascii="Arial" w:hAnsi="Arial"/>
                <w:color w:val="404040" w:themeColor="text1" w:themeTint="BF"/>
                <w:sz w:val="22"/>
              </w:rPr>
              <w:t xml:space="preserve"> or ASR</w:t>
            </w:r>
            <w:r w:rsidRPr="00740491">
              <w:rPr>
                <w:rFonts w:ascii="Arial" w:hAnsi="Arial"/>
                <w:color w:val="404040" w:themeColor="text1" w:themeTint="BF"/>
                <w:sz w:val="22"/>
              </w:rPr>
              <w:t xml:space="preserve">, this component </w:t>
            </w:r>
            <w:r w:rsidR="00860B46">
              <w:rPr>
                <w:rFonts w:ascii="Arial" w:hAnsi="Arial"/>
                <w:color w:val="404040" w:themeColor="text1" w:themeTint="BF"/>
                <w:sz w:val="22"/>
              </w:rPr>
              <w:t>converts spoken audio into a text transcript. Today, all major OS platforms provide built-in, speaker-independent ASR with near-human accuracy. They rely on hybrid local and cloud-based models and deliver results in real-time.</w:t>
            </w:r>
          </w:p>
        </w:tc>
      </w:tr>
      <w:tr w:rsidR="00E6114E" w:rsidRPr="00E6114E" w14:paraId="1180FD7C" w14:textId="77777777" w:rsidTr="001E4A66">
        <w:trPr>
          <w:trHeight w:val="204"/>
        </w:trPr>
        <w:tc>
          <w:tcPr>
            <w:tcW w:w="2538" w:type="dxa"/>
            <w:tcBorders>
              <w:top w:val="single" w:sz="12" w:space="0" w:color="4F81BD" w:themeColor="accent1"/>
            </w:tcBorders>
            <w:vAlign w:val="center"/>
          </w:tcPr>
          <w:p w14:paraId="6A70DD6C" w14:textId="77777777" w:rsidR="00E6114E" w:rsidRPr="00E6114E" w:rsidRDefault="00E6114E" w:rsidP="001E4A66">
            <w:pPr>
              <w:spacing w:before="40" w:after="40"/>
              <w:jc w:val="center"/>
              <w:rPr>
                <w:sz w:val="10"/>
              </w:rPr>
            </w:pPr>
            <w:r w:rsidRPr="00E6114E">
              <w:rPr>
                <w:noProof/>
                <w:sz w:val="10"/>
              </w:rPr>
              <w:drawing>
                <wp:inline distT="0" distB="0" distL="0" distR="0" wp14:anchorId="53C40953" wp14:editId="22A6A7CB">
                  <wp:extent cx="238991" cy="5604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46" cy="5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06EB71FF" w14:textId="77777777" w:rsidR="00E6114E" w:rsidRPr="00E6114E" w:rsidRDefault="00E6114E" w:rsidP="001E4A66">
            <w:pPr>
              <w:spacing w:before="40" w:after="40"/>
              <w:jc w:val="center"/>
              <w:rPr>
                <w:color w:val="404040" w:themeColor="text1" w:themeTint="BF"/>
                <w:sz w:val="10"/>
              </w:rPr>
            </w:pPr>
          </w:p>
        </w:tc>
      </w:tr>
      <w:tr w:rsidR="00E6114E" w:rsidRPr="00740491" w14:paraId="2B923ABD" w14:textId="77777777" w:rsidTr="001E4A66">
        <w:tc>
          <w:tcPr>
            <w:tcW w:w="25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C893A37" w14:textId="77777777" w:rsidR="00E6114E" w:rsidRPr="00740491" w:rsidRDefault="00E6114E" w:rsidP="001E4A66">
            <w:pPr>
              <w:spacing w:before="80" w:after="80"/>
              <w:jc w:val="center"/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</w:pPr>
            <w:r w:rsidRPr="00740491"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 xml:space="preserve">STEP </w:t>
            </w:r>
            <w:r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>3</w:t>
            </w:r>
          </w:p>
          <w:p w14:paraId="578B2459" w14:textId="77777777" w:rsidR="00E6114E" w:rsidRPr="00740491" w:rsidRDefault="00E6114E" w:rsidP="001E4A66">
            <w:pPr>
              <w:spacing w:before="80" w:after="80"/>
              <w:jc w:val="center"/>
              <w:rPr>
                <w:rFonts w:ascii="Arial" w:hAnsi="Arial"/>
                <w:b/>
                <w:color w:val="2A72A7"/>
                <w:sz w:val="28"/>
                <w:szCs w:val="28"/>
              </w:rPr>
            </w:pP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t>Domain</w:t>
            </w: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br/>
              <w:t>Classification</w:t>
            </w:r>
          </w:p>
        </w:tc>
        <w:tc>
          <w:tcPr>
            <w:tcW w:w="7560" w:type="dxa"/>
            <w:tcBorders>
              <w:left w:val="single" w:sz="12" w:space="0" w:color="4F81BD" w:themeColor="accent1"/>
            </w:tcBorders>
          </w:tcPr>
          <w:p w14:paraId="0FFE5868" w14:textId="5DB5BC32" w:rsidR="00E6114E" w:rsidRPr="00740491" w:rsidRDefault="00B56608" w:rsidP="00F61990">
            <w:pPr>
              <w:spacing w:before="40" w:after="40"/>
              <w:ind w:left="162"/>
              <w:rPr>
                <w:rFonts w:ascii="Arial" w:hAnsi="Arial"/>
                <w:color w:val="404040" w:themeColor="text1" w:themeTint="BF"/>
              </w:rPr>
            </w:pPr>
            <w:r>
              <w:rPr>
                <w:rFonts w:ascii="Arial" w:hAnsi="Arial"/>
                <w:color w:val="404040" w:themeColor="text1" w:themeTint="BF"/>
                <w:sz w:val="22"/>
              </w:rPr>
              <w:t xml:space="preserve">Domain classification is the first </w:t>
            </w:r>
            <w:r w:rsidR="006A550D">
              <w:rPr>
                <w:rFonts w:ascii="Arial" w:hAnsi="Arial"/>
                <w:color w:val="404040" w:themeColor="text1" w:themeTint="BF"/>
                <w:sz w:val="22"/>
              </w:rPr>
              <w:t xml:space="preserve">natural language processing, or NLP, </w:t>
            </w:r>
            <w:r w:rsidR="00F61990">
              <w:rPr>
                <w:rFonts w:ascii="Arial" w:hAnsi="Arial"/>
                <w:color w:val="404040" w:themeColor="text1" w:themeTint="BF"/>
                <w:sz w:val="22"/>
              </w:rPr>
              <w:t>step</w:t>
            </w:r>
            <w:r w:rsidR="006A550D">
              <w:rPr>
                <w:rFonts w:ascii="Arial" w:hAnsi="Arial"/>
                <w:color w:val="404040" w:themeColor="text1" w:themeTint="BF"/>
                <w:sz w:val="22"/>
              </w:rPr>
              <w:t xml:space="preserve">. It analyzes the ASR transcripts </w:t>
            </w:r>
            <w:r w:rsidR="00F61990">
              <w:rPr>
                <w:rFonts w:ascii="Arial" w:hAnsi="Arial"/>
                <w:color w:val="404040" w:themeColor="text1" w:themeTint="BF"/>
                <w:sz w:val="22"/>
              </w:rPr>
              <w:t>and categorizes each request into one of a set of pre-defined domains. Each domain typically reflects</w:t>
            </w:r>
            <w:r w:rsidR="006A550D">
              <w:rPr>
                <w:rFonts w:ascii="Arial" w:hAnsi="Arial"/>
                <w:color w:val="404040" w:themeColor="text1" w:themeTint="BF"/>
                <w:sz w:val="22"/>
              </w:rPr>
              <w:t xml:space="preserve"> </w:t>
            </w:r>
            <w:r w:rsidR="00F61990">
              <w:rPr>
                <w:rFonts w:ascii="Arial" w:hAnsi="Arial"/>
                <w:color w:val="404040" w:themeColor="text1" w:themeTint="BF"/>
                <w:sz w:val="22"/>
              </w:rPr>
              <w:t>a unique knowledge area such as 'weather', 'sports', 'traffic', etc.</w:t>
            </w:r>
            <w:r w:rsidR="006A550D">
              <w:rPr>
                <w:rFonts w:ascii="Arial" w:hAnsi="Arial"/>
                <w:color w:val="404040" w:themeColor="text1" w:themeTint="BF"/>
                <w:sz w:val="22"/>
              </w:rPr>
              <w:t xml:space="preserve">  </w:t>
            </w:r>
          </w:p>
        </w:tc>
      </w:tr>
      <w:tr w:rsidR="00E6114E" w:rsidRPr="00E6114E" w14:paraId="357AD040" w14:textId="77777777" w:rsidTr="001E4A66">
        <w:trPr>
          <w:trHeight w:val="204"/>
        </w:trPr>
        <w:tc>
          <w:tcPr>
            <w:tcW w:w="2538" w:type="dxa"/>
            <w:tcBorders>
              <w:top w:val="single" w:sz="12" w:space="0" w:color="4F81BD" w:themeColor="accent1"/>
            </w:tcBorders>
            <w:vAlign w:val="center"/>
          </w:tcPr>
          <w:p w14:paraId="23E43DE7" w14:textId="77777777" w:rsidR="00E6114E" w:rsidRPr="00E6114E" w:rsidRDefault="00E6114E" w:rsidP="001E4A66">
            <w:pPr>
              <w:spacing w:before="40" w:after="40"/>
              <w:jc w:val="center"/>
              <w:rPr>
                <w:sz w:val="10"/>
              </w:rPr>
            </w:pPr>
            <w:r w:rsidRPr="00E6114E">
              <w:rPr>
                <w:noProof/>
                <w:sz w:val="10"/>
              </w:rPr>
              <w:drawing>
                <wp:inline distT="0" distB="0" distL="0" distR="0" wp14:anchorId="6E7FED23" wp14:editId="3CB9421D">
                  <wp:extent cx="238991" cy="5604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46" cy="5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06278736" w14:textId="77777777" w:rsidR="00E6114E" w:rsidRPr="00E6114E" w:rsidRDefault="00E6114E" w:rsidP="001E4A66">
            <w:pPr>
              <w:spacing w:before="40" w:after="40"/>
              <w:jc w:val="center"/>
              <w:rPr>
                <w:color w:val="404040" w:themeColor="text1" w:themeTint="BF"/>
                <w:sz w:val="10"/>
              </w:rPr>
            </w:pPr>
          </w:p>
        </w:tc>
      </w:tr>
      <w:tr w:rsidR="00E6114E" w:rsidRPr="00740491" w14:paraId="3FBF2183" w14:textId="77777777" w:rsidTr="001E4A66">
        <w:tc>
          <w:tcPr>
            <w:tcW w:w="25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393F27A" w14:textId="77777777" w:rsidR="00E6114E" w:rsidRPr="00740491" w:rsidRDefault="00E6114E" w:rsidP="001E4A66">
            <w:pPr>
              <w:spacing w:before="80" w:after="80"/>
              <w:jc w:val="center"/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</w:pPr>
            <w:r w:rsidRPr="00740491"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 xml:space="preserve">STEP </w:t>
            </w:r>
            <w:r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>4</w:t>
            </w:r>
          </w:p>
          <w:p w14:paraId="1DCA1A40" w14:textId="77777777" w:rsidR="00E6114E" w:rsidRPr="00740491" w:rsidRDefault="00E6114E" w:rsidP="001E4A66">
            <w:pPr>
              <w:spacing w:before="80" w:after="80"/>
              <w:jc w:val="center"/>
              <w:rPr>
                <w:rFonts w:ascii="Arial" w:hAnsi="Arial"/>
                <w:b/>
                <w:color w:val="2A72A7"/>
                <w:sz w:val="28"/>
                <w:szCs w:val="28"/>
              </w:rPr>
            </w:pP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t>Intent</w:t>
            </w: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br/>
              <w:t>Classification</w:t>
            </w:r>
          </w:p>
        </w:tc>
        <w:tc>
          <w:tcPr>
            <w:tcW w:w="7560" w:type="dxa"/>
            <w:tcBorders>
              <w:left w:val="single" w:sz="12" w:space="0" w:color="4F81BD" w:themeColor="accent1"/>
            </w:tcBorders>
          </w:tcPr>
          <w:p w14:paraId="6D5DBA40" w14:textId="53C88E0C" w:rsidR="00E6114E" w:rsidRPr="00740491" w:rsidRDefault="006A550D" w:rsidP="009162D8">
            <w:pPr>
              <w:spacing w:before="40" w:after="40"/>
              <w:ind w:left="162"/>
              <w:rPr>
                <w:rFonts w:ascii="Arial" w:hAnsi="Arial"/>
                <w:color w:val="404040" w:themeColor="text1" w:themeTint="BF"/>
              </w:rPr>
            </w:pPr>
            <w:r>
              <w:rPr>
                <w:rFonts w:ascii="Arial" w:hAnsi="Arial"/>
                <w:color w:val="404040" w:themeColor="text1" w:themeTint="BF"/>
                <w:sz w:val="22"/>
              </w:rPr>
              <w:t>The second NLP step is intent classification.</w:t>
            </w:r>
            <w:r w:rsidR="00F61990">
              <w:rPr>
                <w:rFonts w:ascii="Arial" w:hAnsi="Arial"/>
                <w:color w:val="404040" w:themeColor="text1" w:themeTint="BF"/>
                <w:sz w:val="22"/>
              </w:rPr>
              <w:t xml:space="preserve"> This step categorizes each request into one of a set of pre-defined intents. Each intent reflects what the user is trying to accomplish, and it prescribes a specific action or answer type which </w:t>
            </w:r>
            <w:r w:rsidR="009162D8">
              <w:rPr>
                <w:rFonts w:ascii="Arial" w:hAnsi="Arial"/>
                <w:color w:val="404040" w:themeColor="text1" w:themeTint="BF"/>
                <w:sz w:val="22"/>
              </w:rPr>
              <w:t xml:space="preserve">defines </w:t>
            </w:r>
            <w:r w:rsidR="00F61990">
              <w:rPr>
                <w:rFonts w:ascii="Arial" w:hAnsi="Arial"/>
                <w:color w:val="404040" w:themeColor="text1" w:themeTint="BF"/>
                <w:sz w:val="22"/>
              </w:rPr>
              <w:t xml:space="preserve">the desired outcome of </w:t>
            </w:r>
            <w:r w:rsidR="009162D8">
              <w:rPr>
                <w:rFonts w:ascii="Arial" w:hAnsi="Arial"/>
                <w:color w:val="404040" w:themeColor="text1" w:themeTint="BF"/>
                <w:sz w:val="22"/>
              </w:rPr>
              <w:t>each</w:t>
            </w:r>
            <w:r w:rsidR="00F61990">
              <w:rPr>
                <w:rFonts w:ascii="Arial" w:hAnsi="Arial"/>
                <w:color w:val="404040" w:themeColor="text1" w:themeTint="BF"/>
                <w:sz w:val="22"/>
              </w:rPr>
              <w:t xml:space="preserve"> request.</w:t>
            </w:r>
          </w:p>
        </w:tc>
      </w:tr>
      <w:tr w:rsidR="00E6114E" w:rsidRPr="00E6114E" w14:paraId="1894DF44" w14:textId="77777777" w:rsidTr="001E4A66">
        <w:trPr>
          <w:trHeight w:val="204"/>
        </w:trPr>
        <w:tc>
          <w:tcPr>
            <w:tcW w:w="2538" w:type="dxa"/>
            <w:tcBorders>
              <w:top w:val="single" w:sz="12" w:space="0" w:color="4F81BD" w:themeColor="accent1"/>
            </w:tcBorders>
            <w:vAlign w:val="center"/>
          </w:tcPr>
          <w:p w14:paraId="22756699" w14:textId="77777777" w:rsidR="00E6114E" w:rsidRPr="00E6114E" w:rsidRDefault="00E6114E" w:rsidP="001E4A66">
            <w:pPr>
              <w:spacing w:before="40" w:after="40"/>
              <w:jc w:val="center"/>
              <w:rPr>
                <w:sz w:val="10"/>
              </w:rPr>
            </w:pPr>
            <w:r w:rsidRPr="00E6114E">
              <w:rPr>
                <w:noProof/>
                <w:sz w:val="10"/>
              </w:rPr>
              <w:drawing>
                <wp:inline distT="0" distB="0" distL="0" distR="0" wp14:anchorId="2A2A29AE" wp14:editId="2E8DB534">
                  <wp:extent cx="238991" cy="5604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46" cy="5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0CEDC46A" w14:textId="77777777" w:rsidR="00E6114E" w:rsidRPr="00E6114E" w:rsidRDefault="00E6114E" w:rsidP="001E4A66">
            <w:pPr>
              <w:spacing w:before="40" w:after="40"/>
              <w:jc w:val="center"/>
              <w:rPr>
                <w:color w:val="404040" w:themeColor="text1" w:themeTint="BF"/>
                <w:sz w:val="10"/>
              </w:rPr>
            </w:pPr>
          </w:p>
        </w:tc>
      </w:tr>
      <w:tr w:rsidR="00E6114E" w:rsidRPr="00740491" w14:paraId="4700863A" w14:textId="77777777" w:rsidTr="001E4A66">
        <w:tc>
          <w:tcPr>
            <w:tcW w:w="25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245F57E" w14:textId="77777777" w:rsidR="00E6114E" w:rsidRPr="00740491" w:rsidRDefault="00E6114E" w:rsidP="001E4A66">
            <w:pPr>
              <w:spacing w:before="80" w:after="80"/>
              <w:jc w:val="center"/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</w:pPr>
            <w:r w:rsidRPr="00740491"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 xml:space="preserve">STEP </w:t>
            </w:r>
            <w:r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>5</w:t>
            </w:r>
          </w:p>
          <w:p w14:paraId="70E7A8AE" w14:textId="77777777" w:rsidR="00E6114E" w:rsidRPr="00740491" w:rsidRDefault="00E6114E" w:rsidP="001E4A66">
            <w:pPr>
              <w:spacing w:before="80" w:after="80"/>
              <w:jc w:val="center"/>
              <w:rPr>
                <w:rFonts w:ascii="Arial" w:hAnsi="Arial"/>
                <w:b/>
                <w:color w:val="2A72A7"/>
                <w:sz w:val="28"/>
                <w:szCs w:val="28"/>
              </w:rPr>
            </w:pP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t>Entity</w:t>
            </w: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br/>
              <w:t>Recognition</w:t>
            </w:r>
          </w:p>
        </w:tc>
        <w:tc>
          <w:tcPr>
            <w:tcW w:w="7560" w:type="dxa"/>
            <w:tcBorders>
              <w:left w:val="single" w:sz="12" w:space="0" w:color="4F81BD" w:themeColor="accent1"/>
            </w:tcBorders>
          </w:tcPr>
          <w:p w14:paraId="023F071D" w14:textId="3AF5111E" w:rsidR="00E6114E" w:rsidRPr="00740491" w:rsidRDefault="00D90DA2" w:rsidP="00DF42ED">
            <w:pPr>
              <w:spacing w:before="40" w:after="40"/>
              <w:ind w:left="162"/>
              <w:rPr>
                <w:rFonts w:ascii="Arial" w:hAnsi="Arial"/>
                <w:color w:val="404040" w:themeColor="text1" w:themeTint="BF"/>
              </w:rPr>
            </w:pPr>
            <w:r>
              <w:rPr>
                <w:rFonts w:ascii="Arial" w:hAnsi="Arial"/>
                <w:color w:val="404040" w:themeColor="text1" w:themeTint="BF"/>
                <w:sz w:val="22"/>
              </w:rPr>
              <w:t>The third NLP step is entity recognition. This component is responsible for identifying important words and phrases in each request</w:t>
            </w:r>
            <w:r w:rsidR="00F257A7">
              <w:rPr>
                <w:rFonts w:ascii="Arial" w:hAnsi="Arial"/>
                <w:color w:val="404040" w:themeColor="text1" w:themeTint="BF"/>
                <w:sz w:val="22"/>
              </w:rPr>
              <w:t>.</w:t>
            </w:r>
            <w:r w:rsidR="00DF42ED">
              <w:rPr>
                <w:rFonts w:ascii="Arial" w:hAnsi="Arial"/>
                <w:color w:val="404040" w:themeColor="text1" w:themeTint="BF"/>
                <w:sz w:val="22"/>
              </w:rPr>
              <w:t xml:space="preserve"> For example, in the request 'play Vogue by Madonna', 'Vogue' is an entity identifying the song title and 'Madonna'</w:t>
            </w:r>
            <w:r w:rsidR="00F257A7">
              <w:rPr>
                <w:rFonts w:ascii="Arial" w:hAnsi="Arial"/>
                <w:color w:val="404040" w:themeColor="text1" w:themeTint="BF"/>
                <w:sz w:val="22"/>
              </w:rPr>
              <w:t xml:space="preserve"> </w:t>
            </w:r>
            <w:r w:rsidR="00DF42ED">
              <w:rPr>
                <w:rFonts w:ascii="Arial" w:hAnsi="Arial"/>
                <w:color w:val="404040" w:themeColor="text1" w:themeTint="BF"/>
                <w:sz w:val="22"/>
              </w:rPr>
              <w:t>is an entity identifying the artist.</w:t>
            </w:r>
          </w:p>
        </w:tc>
      </w:tr>
      <w:tr w:rsidR="00E6114E" w:rsidRPr="00E6114E" w14:paraId="6B4FD189" w14:textId="77777777" w:rsidTr="001E4A66">
        <w:trPr>
          <w:trHeight w:val="204"/>
        </w:trPr>
        <w:tc>
          <w:tcPr>
            <w:tcW w:w="2538" w:type="dxa"/>
            <w:tcBorders>
              <w:top w:val="single" w:sz="12" w:space="0" w:color="4F81BD" w:themeColor="accent1"/>
            </w:tcBorders>
            <w:vAlign w:val="center"/>
          </w:tcPr>
          <w:p w14:paraId="7A2A3CBB" w14:textId="77777777" w:rsidR="00E6114E" w:rsidRPr="00E6114E" w:rsidRDefault="00E6114E" w:rsidP="001E4A66">
            <w:pPr>
              <w:spacing w:before="40" w:after="40"/>
              <w:jc w:val="center"/>
              <w:rPr>
                <w:sz w:val="10"/>
              </w:rPr>
            </w:pPr>
            <w:r w:rsidRPr="00E6114E">
              <w:rPr>
                <w:noProof/>
                <w:sz w:val="10"/>
              </w:rPr>
              <w:drawing>
                <wp:inline distT="0" distB="0" distL="0" distR="0" wp14:anchorId="0D6D6030" wp14:editId="380FD22D">
                  <wp:extent cx="238991" cy="5604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46" cy="5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168C4B9" w14:textId="77777777" w:rsidR="00E6114E" w:rsidRPr="00E6114E" w:rsidRDefault="00E6114E" w:rsidP="001E4A66">
            <w:pPr>
              <w:spacing w:before="40" w:after="40"/>
              <w:jc w:val="center"/>
              <w:rPr>
                <w:color w:val="404040" w:themeColor="text1" w:themeTint="BF"/>
                <w:sz w:val="10"/>
              </w:rPr>
            </w:pPr>
          </w:p>
        </w:tc>
      </w:tr>
      <w:tr w:rsidR="00E6114E" w:rsidRPr="00740491" w14:paraId="59911ECE" w14:textId="77777777" w:rsidTr="001E4A66">
        <w:tc>
          <w:tcPr>
            <w:tcW w:w="25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02656EC" w14:textId="77777777" w:rsidR="00E6114E" w:rsidRPr="00740491" w:rsidRDefault="00E6114E" w:rsidP="001E4A66">
            <w:pPr>
              <w:spacing w:before="80" w:after="80"/>
              <w:jc w:val="center"/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>STEP 6</w:t>
            </w:r>
          </w:p>
          <w:p w14:paraId="09E19A24" w14:textId="77777777" w:rsidR="00E6114E" w:rsidRPr="00740491" w:rsidRDefault="00E6114E" w:rsidP="001E4A66">
            <w:pPr>
              <w:spacing w:before="80" w:after="80"/>
              <w:jc w:val="center"/>
              <w:rPr>
                <w:rFonts w:ascii="Arial" w:hAnsi="Arial"/>
                <w:b/>
                <w:color w:val="2A72A7"/>
                <w:sz w:val="28"/>
                <w:szCs w:val="28"/>
              </w:rPr>
            </w:pP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t>Role</w:t>
            </w: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br/>
              <w:t>Classification</w:t>
            </w:r>
          </w:p>
        </w:tc>
        <w:tc>
          <w:tcPr>
            <w:tcW w:w="7560" w:type="dxa"/>
            <w:tcBorders>
              <w:left w:val="single" w:sz="12" w:space="0" w:color="4F81BD" w:themeColor="accent1"/>
            </w:tcBorders>
          </w:tcPr>
          <w:p w14:paraId="2EE31B0A" w14:textId="21EAEC51" w:rsidR="00E6114E" w:rsidRPr="00740491" w:rsidRDefault="00F257A7" w:rsidP="00DF42ED">
            <w:pPr>
              <w:spacing w:before="40" w:after="40"/>
              <w:ind w:left="162"/>
              <w:rPr>
                <w:rFonts w:ascii="Arial" w:hAnsi="Arial"/>
                <w:color w:val="404040" w:themeColor="text1" w:themeTint="BF"/>
              </w:rPr>
            </w:pPr>
            <w:r>
              <w:rPr>
                <w:rFonts w:ascii="Arial" w:hAnsi="Arial"/>
                <w:color w:val="404040" w:themeColor="text1" w:themeTint="BF"/>
                <w:sz w:val="22"/>
              </w:rPr>
              <w:t>The fourth NLP step is role classification or role labeling. This component assigns pre-defined labels or categories to entities</w:t>
            </w:r>
            <w:r w:rsidR="00DF42ED">
              <w:rPr>
                <w:rFonts w:ascii="Arial" w:hAnsi="Arial"/>
                <w:color w:val="404040" w:themeColor="text1" w:themeTint="BF"/>
                <w:sz w:val="22"/>
              </w:rPr>
              <w:t xml:space="preserve"> of a particular type</w:t>
            </w:r>
            <w:r>
              <w:rPr>
                <w:rFonts w:ascii="Arial" w:hAnsi="Arial"/>
                <w:color w:val="404040" w:themeColor="text1" w:themeTint="BF"/>
                <w:sz w:val="22"/>
              </w:rPr>
              <w:t>.</w:t>
            </w:r>
            <w:r w:rsidR="00DF42ED">
              <w:rPr>
                <w:rFonts w:ascii="Arial" w:hAnsi="Arial"/>
                <w:color w:val="404040" w:themeColor="text1" w:themeTint="BF"/>
                <w:sz w:val="22"/>
              </w:rPr>
              <w:t xml:space="preserve"> For example, for the request 'book a flight from SFO to JFK', the entity 'SFO' might be labeled 'origin' and 'JFK' might be labeled 'destination'.</w:t>
            </w:r>
          </w:p>
        </w:tc>
      </w:tr>
      <w:tr w:rsidR="00E6114E" w:rsidRPr="00E6114E" w14:paraId="5BE823CE" w14:textId="77777777" w:rsidTr="001E4A66">
        <w:trPr>
          <w:trHeight w:val="204"/>
        </w:trPr>
        <w:tc>
          <w:tcPr>
            <w:tcW w:w="2538" w:type="dxa"/>
            <w:tcBorders>
              <w:top w:val="single" w:sz="12" w:space="0" w:color="4F81BD" w:themeColor="accent1"/>
            </w:tcBorders>
            <w:vAlign w:val="center"/>
          </w:tcPr>
          <w:p w14:paraId="2F57AC50" w14:textId="77777777" w:rsidR="00E6114E" w:rsidRPr="00E6114E" w:rsidRDefault="00E6114E" w:rsidP="001E4A66">
            <w:pPr>
              <w:spacing w:before="40" w:after="40"/>
              <w:jc w:val="center"/>
              <w:rPr>
                <w:sz w:val="10"/>
              </w:rPr>
            </w:pPr>
            <w:r w:rsidRPr="00E6114E">
              <w:rPr>
                <w:noProof/>
                <w:sz w:val="10"/>
              </w:rPr>
              <w:drawing>
                <wp:inline distT="0" distB="0" distL="0" distR="0" wp14:anchorId="51FEDFCA" wp14:editId="39DC2140">
                  <wp:extent cx="238991" cy="5604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46" cy="5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517A4CFB" w14:textId="77777777" w:rsidR="00E6114E" w:rsidRPr="00E6114E" w:rsidRDefault="00E6114E" w:rsidP="001E4A66">
            <w:pPr>
              <w:spacing w:before="40" w:after="40"/>
              <w:jc w:val="center"/>
              <w:rPr>
                <w:color w:val="404040" w:themeColor="text1" w:themeTint="BF"/>
                <w:sz w:val="10"/>
              </w:rPr>
            </w:pPr>
          </w:p>
        </w:tc>
      </w:tr>
      <w:tr w:rsidR="00F257A7" w:rsidRPr="00740491" w14:paraId="2F8EE09F" w14:textId="77777777" w:rsidTr="00F257A7">
        <w:tc>
          <w:tcPr>
            <w:tcW w:w="25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DA6D040" w14:textId="7FABFC42" w:rsidR="00F257A7" w:rsidRPr="00740491" w:rsidRDefault="00F257A7" w:rsidP="00F257A7">
            <w:pPr>
              <w:spacing w:before="80" w:after="80"/>
              <w:jc w:val="center"/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>STEP 7</w:t>
            </w:r>
          </w:p>
          <w:p w14:paraId="638FFD31" w14:textId="646378A9" w:rsidR="00F257A7" w:rsidRPr="00740491" w:rsidRDefault="00F257A7" w:rsidP="00F257A7">
            <w:pPr>
              <w:spacing w:before="80" w:after="80"/>
              <w:jc w:val="center"/>
              <w:rPr>
                <w:rFonts w:ascii="Arial" w:hAnsi="Arial"/>
                <w:b/>
                <w:color w:val="2A72A7"/>
                <w:sz w:val="28"/>
                <w:szCs w:val="28"/>
              </w:rPr>
            </w:pP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t>Entity</w:t>
            </w: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br/>
              <w:t>Resolution</w:t>
            </w:r>
          </w:p>
        </w:tc>
        <w:tc>
          <w:tcPr>
            <w:tcW w:w="7560" w:type="dxa"/>
            <w:tcBorders>
              <w:left w:val="single" w:sz="12" w:space="0" w:color="4F81BD" w:themeColor="accent1"/>
            </w:tcBorders>
          </w:tcPr>
          <w:p w14:paraId="25F127C1" w14:textId="5B9EEF02" w:rsidR="00F257A7" w:rsidRPr="00740491" w:rsidRDefault="00DF42ED" w:rsidP="00F257A7">
            <w:pPr>
              <w:spacing w:before="40" w:after="40"/>
              <w:ind w:left="162"/>
              <w:rPr>
                <w:rFonts w:ascii="Arial" w:hAnsi="Arial"/>
                <w:color w:val="404040" w:themeColor="text1" w:themeTint="BF"/>
              </w:rPr>
            </w:pPr>
            <w:r>
              <w:rPr>
                <w:rFonts w:ascii="Arial" w:hAnsi="Arial"/>
                <w:color w:val="404040" w:themeColor="text1" w:themeTint="BF"/>
                <w:sz w:val="22"/>
              </w:rPr>
              <w:t>The fifth NLP step is entity resolution. This step matches each identified entity with a real-world, disambiguated canonical concept or object. For example, the entity 'Obama' could be resolved to 'President Barack Obama', and 'iPhone 6' could be resolved to a specific product SKU.</w:t>
            </w:r>
          </w:p>
        </w:tc>
      </w:tr>
      <w:tr w:rsidR="00F257A7" w:rsidRPr="00E6114E" w14:paraId="2A56442A" w14:textId="77777777" w:rsidTr="00F257A7">
        <w:trPr>
          <w:trHeight w:val="204"/>
        </w:trPr>
        <w:tc>
          <w:tcPr>
            <w:tcW w:w="2538" w:type="dxa"/>
            <w:tcBorders>
              <w:top w:val="single" w:sz="12" w:space="0" w:color="4F81BD" w:themeColor="accent1"/>
            </w:tcBorders>
            <w:vAlign w:val="center"/>
          </w:tcPr>
          <w:p w14:paraId="174BEE82" w14:textId="77777777" w:rsidR="00F257A7" w:rsidRPr="00E6114E" w:rsidRDefault="00F257A7" w:rsidP="00F257A7">
            <w:pPr>
              <w:spacing w:before="40" w:after="40"/>
              <w:jc w:val="center"/>
              <w:rPr>
                <w:sz w:val="10"/>
              </w:rPr>
            </w:pPr>
            <w:r w:rsidRPr="00E6114E">
              <w:rPr>
                <w:noProof/>
                <w:sz w:val="10"/>
              </w:rPr>
              <w:drawing>
                <wp:inline distT="0" distB="0" distL="0" distR="0" wp14:anchorId="4A81CB76" wp14:editId="70673D4A">
                  <wp:extent cx="238991" cy="5604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46" cy="5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5709B449" w14:textId="77777777" w:rsidR="00F257A7" w:rsidRPr="00E6114E" w:rsidRDefault="00F257A7" w:rsidP="00F257A7">
            <w:pPr>
              <w:spacing w:before="40" w:after="40"/>
              <w:jc w:val="center"/>
              <w:rPr>
                <w:color w:val="404040" w:themeColor="text1" w:themeTint="BF"/>
                <w:sz w:val="10"/>
              </w:rPr>
            </w:pPr>
          </w:p>
        </w:tc>
      </w:tr>
      <w:tr w:rsidR="00E6114E" w:rsidRPr="00740491" w14:paraId="48F2931F" w14:textId="77777777" w:rsidTr="001E4A66">
        <w:tc>
          <w:tcPr>
            <w:tcW w:w="25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3B281E1" w14:textId="10912638" w:rsidR="00E6114E" w:rsidRPr="00740491" w:rsidRDefault="00E6114E" w:rsidP="001E4A66">
            <w:pPr>
              <w:spacing w:before="80" w:after="80"/>
              <w:jc w:val="center"/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 xml:space="preserve">STEP </w:t>
            </w:r>
            <w:r w:rsidR="00F257A7"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>8</w:t>
            </w:r>
          </w:p>
          <w:p w14:paraId="222D9218" w14:textId="77777777" w:rsidR="00E6114E" w:rsidRPr="00740491" w:rsidRDefault="00E6114E" w:rsidP="001E4A66">
            <w:pPr>
              <w:spacing w:before="80" w:after="80"/>
              <w:jc w:val="center"/>
              <w:rPr>
                <w:rFonts w:ascii="Arial" w:hAnsi="Arial"/>
                <w:b/>
                <w:color w:val="2A72A7"/>
                <w:sz w:val="28"/>
                <w:szCs w:val="28"/>
              </w:rPr>
            </w:pP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t>Language</w:t>
            </w: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br/>
              <w:t>Parsing</w:t>
            </w:r>
          </w:p>
        </w:tc>
        <w:tc>
          <w:tcPr>
            <w:tcW w:w="7560" w:type="dxa"/>
            <w:tcBorders>
              <w:left w:val="single" w:sz="12" w:space="0" w:color="4F81BD" w:themeColor="accent1"/>
            </w:tcBorders>
          </w:tcPr>
          <w:p w14:paraId="494A7836" w14:textId="47BBB64D" w:rsidR="00E6114E" w:rsidRPr="00740491" w:rsidRDefault="00DF42ED" w:rsidP="002A4A02">
            <w:pPr>
              <w:spacing w:before="40" w:after="40"/>
              <w:ind w:left="162"/>
              <w:rPr>
                <w:rFonts w:ascii="Arial" w:hAnsi="Arial"/>
                <w:color w:val="404040" w:themeColor="text1" w:themeTint="BF"/>
              </w:rPr>
            </w:pPr>
            <w:r>
              <w:rPr>
                <w:rFonts w:ascii="Arial" w:hAnsi="Arial"/>
                <w:color w:val="404040" w:themeColor="text1" w:themeTint="BF"/>
                <w:sz w:val="22"/>
              </w:rPr>
              <w:t xml:space="preserve">The last NLP step is language parsing. This step can </w:t>
            </w:r>
            <w:r w:rsidR="002A4A02">
              <w:rPr>
                <w:rFonts w:ascii="Arial" w:hAnsi="Arial"/>
                <w:color w:val="404040" w:themeColor="text1" w:themeTint="BF"/>
                <w:sz w:val="22"/>
              </w:rPr>
              <w:t>involve both</w:t>
            </w:r>
            <w:r>
              <w:rPr>
                <w:rFonts w:ascii="Arial" w:hAnsi="Arial"/>
                <w:color w:val="404040" w:themeColor="text1" w:themeTint="BF"/>
                <w:sz w:val="22"/>
              </w:rPr>
              <w:t xml:space="preserve"> dependency parsing and semantic parsing.</w:t>
            </w:r>
            <w:r w:rsidR="002A4A02">
              <w:rPr>
                <w:rFonts w:ascii="Arial" w:hAnsi="Arial"/>
                <w:color w:val="404040" w:themeColor="text1" w:themeTint="BF"/>
                <w:sz w:val="22"/>
              </w:rPr>
              <w:t xml:space="preserve"> It is responsible for determining the relationships between the individual entities identified in each request.</w:t>
            </w:r>
          </w:p>
        </w:tc>
      </w:tr>
      <w:tr w:rsidR="00E6114E" w:rsidRPr="00E6114E" w14:paraId="2F30BD0B" w14:textId="77777777" w:rsidTr="001E4A66">
        <w:trPr>
          <w:trHeight w:val="204"/>
        </w:trPr>
        <w:tc>
          <w:tcPr>
            <w:tcW w:w="2538" w:type="dxa"/>
            <w:tcBorders>
              <w:top w:val="single" w:sz="12" w:space="0" w:color="4F81BD" w:themeColor="accent1"/>
            </w:tcBorders>
            <w:vAlign w:val="center"/>
          </w:tcPr>
          <w:p w14:paraId="1D02EE7F" w14:textId="77777777" w:rsidR="00E6114E" w:rsidRPr="00E6114E" w:rsidRDefault="00E6114E" w:rsidP="001E4A66">
            <w:pPr>
              <w:spacing w:before="40" w:after="40"/>
              <w:jc w:val="center"/>
              <w:rPr>
                <w:sz w:val="10"/>
              </w:rPr>
            </w:pPr>
            <w:r w:rsidRPr="00E6114E">
              <w:rPr>
                <w:noProof/>
                <w:sz w:val="10"/>
              </w:rPr>
              <w:drawing>
                <wp:inline distT="0" distB="0" distL="0" distR="0" wp14:anchorId="4CF4580F" wp14:editId="54E3200C">
                  <wp:extent cx="238991" cy="5604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46" cy="5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48436A3" w14:textId="77777777" w:rsidR="00E6114E" w:rsidRPr="00E6114E" w:rsidRDefault="00E6114E" w:rsidP="001E4A66">
            <w:pPr>
              <w:spacing w:before="40" w:after="40"/>
              <w:jc w:val="center"/>
              <w:rPr>
                <w:color w:val="404040" w:themeColor="text1" w:themeTint="BF"/>
                <w:sz w:val="10"/>
              </w:rPr>
            </w:pPr>
          </w:p>
        </w:tc>
      </w:tr>
      <w:tr w:rsidR="00E6114E" w:rsidRPr="00740491" w14:paraId="78A991F4" w14:textId="77777777" w:rsidTr="001E4A66">
        <w:tc>
          <w:tcPr>
            <w:tcW w:w="25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BD120D1" w14:textId="1C1E6E9B" w:rsidR="00E6114E" w:rsidRPr="00740491" w:rsidRDefault="00E6114E" w:rsidP="001E4A66">
            <w:pPr>
              <w:spacing w:before="80" w:after="80"/>
              <w:jc w:val="center"/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 xml:space="preserve">STEP </w:t>
            </w:r>
            <w:r w:rsidR="00F257A7"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>9</w:t>
            </w:r>
          </w:p>
          <w:p w14:paraId="20E4D941" w14:textId="77777777" w:rsidR="00E6114E" w:rsidRPr="00740491" w:rsidRDefault="00E6114E" w:rsidP="001E4A66">
            <w:pPr>
              <w:spacing w:before="80" w:after="80"/>
              <w:jc w:val="center"/>
              <w:rPr>
                <w:rFonts w:ascii="Arial" w:hAnsi="Arial"/>
                <w:b/>
                <w:color w:val="2A72A7"/>
                <w:sz w:val="28"/>
                <w:szCs w:val="28"/>
              </w:rPr>
            </w:pP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t>Question</w:t>
            </w: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br/>
              <w:t>Answering</w:t>
            </w:r>
          </w:p>
        </w:tc>
        <w:tc>
          <w:tcPr>
            <w:tcW w:w="7560" w:type="dxa"/>
            <w:tcBorders>
              <w:left w:val="single" w:sz="12" w:space="0" w:color="4F81BD" w:themeColor="accent1"/>
            </w:tcBorders>
          </w:tcPr>
          <w:p w14:paraId="066F58AD" w14:textId="243F265D" w:rsidR="00E6114E" w:rsidRPr="00740491" w:rsidRDefault="002A4A02" w:rsidP="00F15958">
            <w:pPr>
              <w:spacing w:before="40" w:after="40"/>
              <w:ind w:left="162"/>
              <w:rPr>
                <w:rFonts w:ascii="Arial" w:hAnsi="Arial"/>
                <w:color w:val="404040" w:themeColor="text1" w:themeTint="BF"/>
              </w:rPr>
            </w:pPr>
            <w:r>
              <w:rPr>
                <w:rFonts w:ascii="Arial" w:hAnsi="Arial"/>
                <w:color w:val="404040" w:themeColor="text1" w:themeTint="BF"/>
                <w:sz w:val="22"/>
              </w:rPr>
              <w:t>Question answering identifies the best</w:t>
            </w:r>
            <w:r w:rsidRPr="002A4A02">
              <w:rPr>
                <w:rFonts w:ascii="Arial" w:hAnsi="Arial"/>
                <w:color w:val="404040" w:themeColor="text1" w:themeTint="BF"/>
                <w:sz w:val="22"/>
              </w:rPr>
              <w:t xml:space="preserve"> answer candidates to satisfy each request. It </w:t>
            </w:r>
            <w:r>
              <w:rPr>
                <w:rFonts w:ascii="Arial" w:hAnsi="Arial"/>
                <w:color w:val="404040" w:themeColor="text1" w:themeTint="BF"/>
                <w:sz w:val="22"/>
              </w:rPr>
              <w:t>relies</w:t>
            </w:r>
            <w:r w:rsidRPr="002A4A02">
              <w:rPr>
                <w:rFonts w:ascii="Arial" w:hAnsi="Arial"/>
                <w:color w:val="404040" w:themeColor="text1" w:themeTint="BF"/>
                <w:sz w:val="22"/>
              </w:rPr>
              <w:t xml:space="preserve"> on a knowledge </w:t>
            </w:r>
            <w:r w:rsidR="00F15958">
              <w:rPr>
                <w:rFonts w:ascii="Arial" w:hAnsi="Arial"/>
                <w:color w:val="404040" w:themeColor="text1" w:themeTint="BF"/>
                <w:sz w:val="22"/>
              </w:rPr>
              <w:t>base</w:t>
            </w:r>
            <w:r w:rsidRPr="002A4A02">
              <w:rPr>
                <w:rFonts w:ascii="Arial" w:hAnsi="Arial"/>
                <w:color w:val="404040" w:themeColor="text1" w:themeTint="BF"/>
                <w:sz w:val="22"/>
              </w:rPr>
              <w:t xml:space="preserve">, containing comprehensive catalog or product data for example, to check the validity of each candidate response </w:t>
            </w:r>
            <w:r>
              <w:rPr>
                <w:rFonts w:ascii="Arial" w:hAnsi="Arial"/>
                <w:color w:val="404040" w:themeColor="text1" w:themeTint="BF"/>
                <w:sz w:val="22"/>
              </w:rPr>
              <w:t>and</w:t>
            </w:r>
            <w:r w:rsidRPr="002A4A02">
              <w:rPr>
                <w:rFonts w:ascii="Arial" w:hAnsi="Arial"/>
                <w:color w:val="404040" w:themeColor="text1" w:themeTint="BF"/>
                <w:sz w:val="22"/>
              </w:rPr>
              <w:t xml:space="preserve"> provide recommendations and suggestions.</w:t>
            </w:r>
          </w:p>
        </w:tc>
      </w:tr>
      <w:tr w:rsidR="00E6114E" w:rsidRPr="00E6114E" w14:paraId="08934BDC" w14:textId="77777777" w:rsidTr="001E4A66">
        <w:trPr>
          <w:trHeight w:val="204"/>
        </w:trPr>
        <w:tc>
          <w:tcPr>
            <w:tcW w:w="2538" w:type="dxa"/>
            <w:tcBorders>
              <w:top w:val="single" w:sz="12" w:space="0" w:color="4F81BD" w:themeColor="accent1"/>
            </w:tcBorders>
            <w:vAlign w:val="center"/>
          </w:tcPr>
          <w:p w14:paraId="1C5124D2" w14:textId="77777777" w:rsidR="00E6114E" w:rsidRPr="00E6114E" w:rsidRDefault="00E6114E" w:rsidP="001E4A66">
            <w:pPr>
              <w:spacing w:before="40" w:after="40"/>
              <w:jc w:val="center"/>
              <w:rPr>
                <w:sz w:val="10"/>
              </w:rPr>
            </w:pPr>
            <w:r w:rsidRPr="00E6114E">
              <w:rPr>
                <w:noProof/>
                <w:sz w:val="10"/>
              </w:rPr>
              <w:drawing>
                <wp:inline distT="0" distB="0" distL="0" distR="0" wp14:anchorId="28515C14" wp14:editId="54463E6F">
                  <wp:extent cx="238991" cy="5604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46" cy="5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6FFE4468" w14:textId="77777777" w:rsidR="00E6114E" w:rsidRPr="00E6114E" w:rsidRDefault="00E6114E" w:rsidP="001E4A66">
            <w:pPr>
              <w:spacing w:before="40" w:after="40"/>
              <w:jc w:val="center"/>
              <w:rPr>
                <w:color w:val="404040" w:themeColor="text1" w:themeTint="BF"/>
                <w:sz w:val="10"/>
              </w:rPr>
            </w:pPr>
          </w:p>
        </w:tc>
      </w:tr>
      <w:tr w:rsidR="00E6114E" w:rsidRPr="00740491" w14:paraId="668D21A8" w14:textId="77777777" w:rsidTr="001E4A66">
        <w:tc>
          <w:tcPr>
            <w:tcW w:w="25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5D1F6FD" w14:textId="6A523E40" w:rsidR="00E6114E" w:rsidRPr="00740491" w:rsidRDefault="00F257A7" w:rsidP="001E4A66">
            <w:pPr>
              <w:spacing w:before="80" w:after="80"/>
              <w:jc w:val="center"/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>STEP 10</w:t>
            </w:r>
          </w:p>
          <w:p w14:paraId="32FD0700" w14:textId="01157B79" w:rsidR="00E6114E" w:rsidRPr="00740491" w:rsidRDefault="002A4A02" w:rsidP="001E4A66">
            <w:pPr>
              <w:spacing w:before="80" w:after="80"/>
              <w:jc w:val="center"/>
              <w:rPr>
                <w:rFonts w:ascii="Arial" w:hAnsi="Arial"/>
                <w:b/>
                <w:color w:val="2A72A7"/>
                <w:sz w:val="28"/>
                <w:szCs w:val="28"/>
              </w:rPr>
            </w:pP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t>Language</w:t>
            </w: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br/>
              <w:t>Generation</w:t>
            </w:r>
          </w:p>
        </w:tc>
        <w:tc>
          <w:tcPr>
            <w:tcW w:w="7560" w:type="dxa"/>
            <w:tcBorders>
              <w:left w:val="single" w:sz="12" w:space="0" w:color="4F81BD" w:themeColor="accent1"/>
            </w:tcBorders>
          </w:tcPr>
          <w:p w14:paraId="30026298" w14:textId="6645EBFB" w:rsidR="00E6114E" w:rsidRPr="00740491" w:rsidRDefault="002A4A02" w:rsidP="002A4A02">
            <w:pPr>
              <w:spacing w:before="40" w:after="40"/>
              <w:ind w:left="162"/>
              <w:rPr>
                <w:rFonts w:ascii="Arial" w:hAnsi="Arial"/>
                <w:color w:val="404040" w:themeColor="text1" w:themeTint="BF"/>
              </w:rPr>
            </w:pPr>
            <w:r>
              <w:rPr>
                <w:rFonts w:ascii="Arial" w:hAnsi="Arial"/>
                <w:color w:val="404040" w:themeColor="text1" w:themeTint="BF"/>
                <w:sz w:val="22"/>
              </w:rPr>
              <w:t>Language generation interprets the output of the NLP components and the question answerer in order to generate a human-language response for each request. This response is intended to resemble a real-world natural language interaction.</w:t>
            </w:r>
          </w:p>
        </w:tc>
      </w:tr>
      <w:tr w:rsidR="00E6114E" w:rsidRPr="00E6114E" w14:paraId="3061E628" w14:textId="77777777" w:rsidTr="001E4A66">
        <w:trPr>
          <w:trHeight w:val="204"/>
        </w:trPr>
        <w:tc>
          <w:tcPr>
            <w:tcW w:w="2538" w:type="dxa"/>
            <w:tcBorders>
              <w:top w:val="single" w:sz="12" w:space="0" w:color="4F81BD" w:themeColor="accent1"/>
            </w:tcBorders>
            <w:vAlign w:val="center"/>
          </w:tcPr>
          <w:p w14:paraId="4F510BF6" w14:textId="77777777" w:rsidR="00E6114E" w:rsidRPr="00E6114E" w:rsidRDefault="00E6114E" w:rsidP="001E4A66">
            <w:pPr>
              <w:spacing w:before="40" w:after="40"/>
              <w:jc w:val="center"/>
              <w:rPr>
                <w:sz w:val="10"/>
              </w:rPr>
            </w:pPr>
            <w:r w:rsidRPr="00E6114E">
              <w:rPr>
                <w:noProof/>
                <w:sz w:val="10"/>
              </w:rPr>
              <w:drawing>
                <wp:inline distT="0" distB="0" distL="0" distR="0" wp14:anchorId="25D619FE" wp14:editId="21AFEDCE">
                  <wp:extent cx="238991" cy="5604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46" cy="5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44C5B7" w14:textId="77777777" w:rsidR="00E6114E" w:rsidRPr="00E6114E" w:rsidRDefault="00E6114E" w:rsidP="001E4A66">
            <w:pPr>
              <w:spacing w:before="40" w:after="40"/>
              <w:jc w:val="center"/>
              <w:rPr>
                <w:color w:val="404040" w:themeColor="text1" w:themeTint="BF"/>
                <w:sz w:val="10"/>
              </w:rPr>
            </w:pPr>
          </w:p>
        </w:tc>
      </w:tr>
      <w:tr w:rsidR="00E6114E" w:rsidRPr="00740491" w14:paraId="64C9F9E8" w14:textId="77777777" w:rsidTr="001E4A66">
        <w:tc>
          <w:tcPr>
            <w:tcW w:w="25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6C75CEE" w14:textId="3C2D9554" w:rsidR="00E6114E" w:rsidRPr="00740491" w:rsidRDefault="00F257A7" w:rsidP="001E4A66">
            <w:pPr>
              <w:spacing w:before="80" w:after="80"/>
              <w:jc w:val="center"/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>STEP 11</w:t>
            </w:r>
          </w:p>
          <w:p w14:paraId="1944EC7B" w14:textId="5A1C527C" w:rsidR="00E6114E" w:rsidRPr="00740491" w:rsidRDefault="002A4A02" w:rsidP="001E4A66">
            <w:pPr>
              <w:spacing w:before="80" w:after="80"/>
              <w:jc w:val="center"/>
              <w:rPr>
                <w:rFonts w:ascii="Arial" w:hAnsi="Arial"/>
                <w:b/>
                <w:color w:val="2A72A7"/>
                <w:sz w:val="28"/>
                <w:szCs w:val="28"/>
              </w:rPr>
            </w:pP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t>Dialogue</w:t>
            </w: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br/>
              <w:t>Management</w:t>
            </w:r>
          </w:p>
        </w:tc>
        <w:tc>
          <w:tcPr>
            <w:tcW w:w="7560" w:type="dxa"/>
            <w:tcBorders>
              <w:left w:val="single" w:sz="12" w:space="0" w:color="4F81BD" w:themeColor="accent1"/>
            </w:tcBorders>
          </w:tcPr>
          <w:p w14:paraId="0430F23E" w14:textId="0952F2B5" w:rsidR="00E6114E" w:rsidRPr="00740491" w:rsidRDefault="00272BB8" w:rsidP="00F15958">
            <w:pPr>
              <w:spacing w:before="40" w:after="40"/>
              <w:ind w:left="162"/>
              <w:rPr>
                <w:rFonts w:ascii="Arial" w:hAnsi="Arial"/>
                <w:color w:val="404040" w:themeColor="text1" w:themeTint="BF"/>
              </w:rPr>
            </w:pPr>
            <w:r>
              <w:rPr>
                <w:rFonts w:ascii="Arial" w:hAnsi="Arial"/>
                <w:color w:val="404040" w:themeColor="text1" w:themeTint="BF"/>
                <w:sz w:val="22"/>
              </w:rPr>
              <w:t>Dialogue management</w:t>
            </w:r>
            <w:r w:rsidR="002A4A02" w:rsidRPr="002A4A02">
              <w:rPr>
                <w:rFonts w:ascii="Arial" w:hAnsi="Arial"/>
                <w:color w:val="404040" w:themeColor="text1" w:themeTint="BF"/>
                <w:sz w:val="22"/>
              </w:rPr>
              <w:t xml:space="preserve"> </w:t>
            </w:r>
            <w:r w:rsidR="00F15958">
              <w:rPr>
                <w:rFonts w:ascii="Arial" w:hAnsi="Arial"/>
                <w:color w:val="404040" w:themeColor="text1" w:themeTint="BF"/>
                <w:sz w:val="22"/>
              </w:rPr>
              <w:t xml:space="preserve">tracks the context of a conversation across multiple interactions and </w:t>
            </w:r>
            <w:r w:rsidR="002A4A02" w:rsidRPr="002A4A02">
              <w:rPr>
                <w:rFonts w:ascii="Arial" w:hAnsi="Arial"/>
                <w:color w:val="404040" w:themeColor="text1" w:themeTint="BF"/>
                <w:sz w:val="22"/>
              </w:rPr>
              <w:t xml:space="preserve">formulates the </w:t>
            </w:r>
            <w:r w:rsidR="00F15958">
              <w:rPr>
                <w:rFonts w:ascii="Arial" w:hAnsi="Arial"/>
                <w:color w:val="404040" w:themeColor="text1" w:themeTint="BF"/>
                <w:sz w:val="22"/>
              </w:rPr>
              <w:t xml:space="preserve">appropriate </w:t>
            </w:r>
            <w:r w:rsidR="002A4A02" w:rsidRPr="002A4A02">
              <w:rPr>
                <w:rFonts w:ascii="Arial" w:hAnsi="Arial"/>
                <w:color w:val="404040" w:themeColor="text1" w:themeTint="BF"/>
                <w:sz w:val="22"/>
              </w:rPr>
              <w:t>response to return to the user</w:t>
            </w:r>
            <w:r w:rsidR="002A4A02">
              <w:rPr>
                <w:rFonts w:ascii="Arial" w:hAnsi="Arial"/>
                <w:color w:val="404040" w:themeColor="text1" w:themeTint="BF"/>
                <w:sz w:val="22"/>
              </w:rPr>
              <w:t xml:space="preserve"> </w:t>
            </w:r>
            <w:r w:rsidR="00F15958">
              <w:rPr>
                <w:rFonts w:ascii="Arial" w:hAnsi="Arial"/>
                <w:color w:val="404040" w:themeColor="text1" w:themeTint="BF"/>
                <w:sz w:val="22"/>
              </w:rPr>
              <w:t>at</w:t>
            </w:r>
            <w:r w:rsidR="002A4A02">
              <w:rPr>
                <w:rFonts w:ascii="Arial" w:hAnsi="Arial"/>
                <w:color w:val="404040" w:themeColor="text1" w:themeTint="BF"/>
                <w:sz w:val="22"/>
              </w:rPr>
              <w:t xml:space="preserve"> each stage </w:t>
            </w:r>
            <w:r w:rsidR="00F15958">
              <w:rPr>
                <w:rFonts w:ascii="Arial" w:hAnsi="Arial"/>
                <w:color w:val="404040" w:themeColor="text1" w:themeTint="BF"/>
                <w:sz w:val="22"/>
              </w:rPr>
              <w:t>of the conversation</w:t>
            </w:r>
            <w:r w:rsidR="002A4A02">
              <w:rPr>
                <w:rFonts w:ascii="Arial" w:hAnsi="Arial"/>
                <w:color w:val="404040" w:themeColor="text1" w:themeTint="BF"/>
                <w:sz w:val="22"/>
              </w:rPr>
              <w:t xml:space="preserve">. </w:t>
            </w:r>
            <w:r w:rsidR="00AC63AF">
              <w:rPr>
                <w:rFonts w:ascii="Arial" w:hAnsi="Arial"/>
                <w:color w:val="404040" w:themeColor="text1" w:themeTint="BF"/>
                <w:sz w:val="22"/>
              </w:rPr>
              <w:t xml:space="preserve">The response includes the natural language reply as well as other interactive </w:t>
            </w:r>
            <w:r>
              <w:rPr>
                <w:rFonts w:ascii="Arial" w:hAnsi="Arial"/>
                <w:color w:val="404040" w:themeColor="text1" w:themeTint="BF"/>
                <w:sz w:val="22"/>
              </w:rPr>
              <w:t>elements</w:t>
            </w:r>
            <w:r w:rsidR="00AC63AF">
              <w:rPr>
                <w:rFonts w:ascii="Arial" w:hAnsi="Arial"/>
                <w:color w:val="404040" w:themeColor="text1" w:themeTint="BF"/>
                <w:sz w:val="22"/>
              </w:rPr>
              <w:t xml:space="preserve">. </w:t>
            </w:r>
          </w:p>
        </w:tc>
      </w:tr>
      <w:tr w:rsidR="00E6114E" w:rsidRPr="00E6114E" w14:paraId="579DA40F" w14:textId="77777777" w:rsidTr="001E4A66">
        <w:trPr>
          <w:trHeight w:val="204"/>
        </w:trPr>
        <w:tc>
          <w:tcPr>
            <w:tcW w:w="2538" w:type="dxa"/>
            <w:tcBorders>
              <w:top w:val="single" w:sz="12" w:space="0" w:color="4F81BD" w:themeColor="accent1"/>
            </w:tcBorders>
            <w:vAlign w:val="center"/>
          </w:tcPr>
          <w:p w14:paraId="33851AC4" w14:textId="77777777" w:rsidR="00E6114E" w:rsidRPr="00E6114E" w:rsidRDefault="00E6114E" w:rsidP="001E4A66">
            <w:pPr>
              <w:spacing w:before="40" w:after="40"/>
              <w:jc w:val="center"/>
              <w:rPr>
                <w:sz w:val="10"/>
              </w:rPr>
            </w:pPr>
            <w:r w:rsidRPr="00E6114E">
              <w:rPr>
                <w:noProof/>
                <w:sz w:val="10"/>
              </w:rPr>
              <w:drawing>
                <wp:inline distT="0" distB="0" distL="0" distR="0" wp14:anchorId="7542CB14" wp14:editId="1E75B6E7">
                  <wp:extent cx="238991" cy="5604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46" cy="5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46090BF" w14:textId="77777777" w:rsidR="00E6114E" w:rsidRPr="00E6114E" w:rsidRDefault="00E6114E" w:rsidP="001E4A66">
            <w:pPr>
              <w:spacing w:before="40" w:after="40"/>
              <w:jc w:val="center"/>
              <w:rPr>
                <w:color w:val="404040" w:themeColor="text1" w:themeTint="BF"/>
                <w:sz w:val="10"/>
              </w:rPr>
            </w:pPr>
          </w:p>
        </w:tc>
      </w:tr>
      <w:tr w:rsidR="00E6114E" w:rsidRPr="00740491" w14:paraId="00BAA608" w14:textId="77777777" w:rsidTr="001E4A66">
        <w:tc>
          <w:tcPr>
            <w:tcW w:w="25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5ABC7E3" w14:textId="4B616621" w:rsidR="00E6114E" w:rsidRPr="00740491" w:rsidRDefault="00F257A7" w:rsidP="001E4A66">
            <w:pPr>
              <w:spacing w:before="80" w:after="80"/>
              <w:jc w:val="center"/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>STEP 12</w:t>
            </w:r>
          </w:p>
          <w:p w14:paraId="3A2033A5" w14:textId="77777777" w:rsidR="00E6114E" w:rsidRPr="00740491" w:rsidRDefault="00E6114E" w:rsidP="00E6114E">
            <w:pPr>
              <w:spacing w:before="80" w:after="80"/>
              <w:jc w:val="center"/>
              <w:rPr>
                <w:rFonts w:ascii="Arial" w:hAnsi="Arial"/>
                <w:b/>
                <w:color w:val="2A72A7"/>
                <w:sz w:val="28"/>
                <w:szCs w:val="28"/>
              </w:rPr>
            </w:pP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t>Speech</w:t>
            </w: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br/>
              <w:t>Synthesis</w:t>
            </w:r>
          </w:p>
        </w:tc>
        <w:tc>
          <w:tcPr>
            <w:tcW w:w="7560" w:type="dxa"/>
            <w:tcBorders>
              <w:left w:val="single" w:sz="12" w:space="0" w:color="4F81BD" w:themeColor="accent1"/>
            </w:tcBorders>
          </w:tcPr>
          <w:p w14:paraId="006A152A" w14:textId="2052CA38" w:rsidR="00E6114E" w:rsidRPr="00740491" w:rsidRDefault="005179B0" w:rsidP="00FB3656">
            <w:pPr>
              <w:spacing w:before="40" w:after="40"/>
              <w:ind w:left="162"/>
              <w:rPr>
                <w:rFonts w:ascii="Arial" w:hAnsi="Arial"/>
                <w:color w:val="404040" w:themeColor="text1" w:themeTint="BF"/>
              </w:rPr>
            </w:pPr>
            <w:r>
              <w:rPr>
                <w:rFonts w:ascii="Arial" w:hAnsi="Arial"/>
                <w:color w:val="404040" w:themeColor="text1" w:themeTint="BF"/>
                <w:sz w:val="22"/>
              </w:rPr>
              <w:t xml:space="preserve">Also called 'text-to-speech', speech synthesis converts text-based natural language responses into spoken audio which can be </w:t>
            </w:r>
            <w:r w:rsidR="00FB3656">
              <w:rPr>
                <w:rFonts w:ascii="Arial" w:hAnsi="Arial"/>
                <w:color w:val="404040" w:themeColor="text1" w:themeTint="BF"/>
                <w:sz w:val="22"/>
              </w:rPr>
              <w:t xml:space="preserve">read aloud to the user. Most major OS platforms and devices provide built-in text-to-speech capabilities. </w:t>
            </w:r>
          </w:p>
        </w:tc>
      </w:tr>
      <w:tr w:rsidR="00740491" w14:paraId="3554B073" w14:textId="77777777" w:rsidTr="001E4A66">
        <w:tc>
          <w:tcPr>
            <w:tcW w:w="2538" w:type="dxa"/>
          </w:tcPr>
          <w:p w14:paraId="1380361C" w14:textId="77777777" w:rsidR="00740491" w:rsidRDefault="00740491" w:rsidP="00740491">
            <w:pPr>
              <w:spacing w:before="40" w:after="40"/>
              <w:jc w:val="center"/>
            </w:pPr>
          </w:p>
        </w:tc>
        <w:tc>
          <w:tcPr>
            <w:tcW w:w="7560" w:type="dxa"/>
          </w:tcPr>
          <w:p w14:paraId="38A88DCD" w14:textId="77777777" w:rsidR="00740491" w:rsidRPr="00740491" w:rsidRDefault="00740491" w:rsidP="00740491">
            <w:pPr>
              <w:spacing w:before="40" w:after="40"/>
              <w:rPr>
                <w:color w:val="404040" w:themeColor="text1" w:themeTint="BF"/>
              </w:rPr>
            </w:pPr>
          </w:p>
        </w:tc>
      </w:tr>
    </w:tbl>
    <w:p w14:paraId="0D020C23" w14:textId="77777777" w:rsidR="000D1423" w:rsidRDefault="000D1423" w:rsidP="00F257A7">
      <w:bookmarkStart w:id="0" w:name="_GoBack"/>
      <w:bookmarkEnd w:id="0"/>
    </w:p>
    <w:sectPr w:rsidR="000D1423" w:rsidSect="00F257A7">
      <w:pgSz w:w="11900" w:h="1682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91"/>
    <w:rsid w:val="000D1423"/>
    <w:rsid w:val="001E4A66"/>
    <w:rsid w:val="00272BB8"/>
    <w:rsid w:val="002A4A02"/>
    <w:rsid w:val="005179B0"/>
    <w:rsid w:val="006A550D"/>
    <w:rsid w:val="00740491"/>
    <w:rsid w:val="00860B46"/>
    <w:rsid w:val="009162D8"/>
    <w:rsid w:val="00972AFF"/>
    <w:rsid w:val="00AC63AF"/>
    <w:rsid w:val="00B56608"/>
    <w:rsid w:val="00D631A8"/>
    <w:rsid w:val="00D90DA2"/>
    <w:rsid w:val="00DF42ED"/>
    <w:rsid w:val="00E6114E"/>
    <w:rsid w:val="00F15958"/>
    <w:rsid w:val="00F24C68"/>
    <w:rsid w:val="00F257A7"/>
    <w:rsid w:val="00F61990"/>
    <w:rsid w:val="00FB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ABA9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04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49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04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49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6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536</Words>
  <Characters>3061</Characters>
  <Application>Microsoft Macintosh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Tuttle</dc:creator>
  <cp:keywords/>
  <dc:description/>
  <cp:lastModifiedBy>Timothy Tuttle</cp:lastModifiedBy>
  <cp:revision>13</cp:revision>
  <dcterms:created xsi:type="dcterms:W3CDTF">2017-01-09T01:15:00Z</dcterms:created>
  <dcterms:modified xsi:type="dcterms:W3CDTF">2017-01-18T00:13:00Z</dcterms:modified>
</cp:coreProperties>
</file>