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 — Docentenhandleiding</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2 — Docentenhandleiding</w:t>
      </w:r>
    </w:p>
    <w:p>
      <w:pPr>
        <w:spacing w:after="160"/>
      </w:pPr>
      <w:r>
        <w:rPr>
          <w:rFonts w:ascii="DM Sans" w:cs="DM Sans" w:eastAsia="DM Sans" w:hAnsi="DM Sans"/>
          <w:b/>
          <w:bCs/>
          <w:color w:val="14213D"/>
          <w:sz w:val="22"/>
          <w:szCs w:val="22"/>
        </w:rPr>
        <w:t xml:space="preserve">Cursus Databasemanagement — Niveau 1, deel 2: Het relationele model en de PostgreSQL-architectuur</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Deel 2 is het fundament waarop de hele cursus rust. Alles wat later komt — indexen, tuning, back-up, replicatie, partitionering — is een uitwerking van iets dat hier wordt neergezet.</w:t>
      </w:r>
    </w:p>
    <w:p>
      <w:pPr>
        <w:spacing w:after="160"/>
      </w:pPr>
      <w:r>
        <w:rPr>
          <w:rFonts w:ascii="DM Sans" w:cs="DM Sans" w:eastAsia="DM Sans" w:hAnsi="DM Sans"/>
          <w:color w:val="14213D"/>
          <w:sz w:val="22"/>
          <w:szCs w:val="22"/>
        </w:rPr>
        <w:t xml:space="preserve">Twee inhoudelijke helften:</w:t>
      </w:r>
    </w:p>
    <w:p>
      <w:pPr>
        <w:pStyle w:val="ListParagraph"/>
        <w:numPr>
          <w:ilvl w:val="0"/>
          <w:numId w:val="2"/>
        </w:numPr>
      </w:pPr>
      <w:r>
        <w:rPr>
          <w:rFonts w:ascii="DM Sans" w:cs="DM Sans" w:eastAsia="DM Sans" w:hAnsi="DM Sans"/>
          <w:b/>
          <w:bCs/>
          <w:color w:val="14213D"/>
          <w:sz w:val="22"/>
          <w:szCs w:val="22"/>
        </w:rPr>
        <w:t xml:space="preserve">Model</w:t>
      </w:r>
      <w:r>
        <w:rPr>
          <w:rFonts w:ascii="DM Sans" w:cs="DM Sans" w:eastAsia="DM Sans" w:hAnsi="DM Sans"/>
          <w:color w:val="14213D"/>
          <w:sz w:val="22"/>
          <w:szCs w:val="22"/>
        </w:rPr>
        <w:t xml:space="preserve"> (paragraaf 3-8): relatie, sleutels, integriteit, NULL.</w:t>
      </w:r>
    </w:p>
    <w:p>
      <w:pPr>
        <w:pStyle w:val="ListParagraph"/>
        <w:numPr>
          <w:ilvl w:val="0"/>
          <w:numId w:val="2"/>
        </w:numPr>
      </w:pPr>
      <w:r>
        <w:rPr>
          <w:rFonts w:ascii="DM Sans" w:cs="DM Sans" w:eastAsia="DM Sans" w:hAnsi="DM Sans"/>
          <w:b/>
          <w:bCs/>
          <w:color w:val="14213D"/>
          <w:sz w:val="22"/>
          <w:szCs w:val="22"/>
        </w:rPr>
        <w:t xml:space="preserve">Machine</w:t>
      </w:r>
      <w:r>
        <w:rPr>
          <w:rFonts w:ascii="DM Sans" w:cs="DM Sans" w:eastAsia="DM Sans" w:hAnsi="DM Sans"/>
          <w:color w:val="14213D"/>
          <w:sz w:val="22"/>
          <w:szCs w:val="22"/>
        </w:rPr>
        <w:t xml:space="preserve"> (paragraaf 9-16): processen, geheugen, opslag, WAL, MVCC, query-pijplijn.</w:t>
      </w:r>
    </w:p>
    <w:p>
      <w:pPr>
        <w:spacing w:after="160"/>
      </w:pPr>
      <w:r>
        <w:rPr>
          <w:rFonts w:ascii="DM Sans" w:cs="DM Sans" w:eastAsia="DM Sans" w:hAnsi="DM Sans"/>
          <w:color w:val="14213D"/>
          <w:sz w:val="22"/>
          <w:szCs w:val="22"/>
        </w:rPr>
        <w:t xml:space="preserve">De verbinding tussen beide is het belangrijkste dat deelnemers meenemen: SQL is declaratief, dus tussen "wat je vraagt" en "wat er gebeurt" zit een planner — en die planner is te begrijpen.</w:t>
      </w:r>
    </w:p>
    <w:p>
      <w:pPr>
        <w:spacing w:after="160"/>
      </w:pPr>
      <w:r>
        <w:rPr>
          <w:rFonts w:ascii="DM Sans" w:cs="DM Sans" w:eastAsia="DM Sans" w:hAnsi="DM Sans"/>
          <w:b/>
          <w:bCs/>
          <w:color w:val="14213D"/>
          <w:sz w:val="22"/>
          <w:szCs w:val="22"/>
        </w:rPr>
        <w:t xml:space="preserve">Dit is het zwaarste dagdeel van niveau 1.</w:t>
      </w:r>
      <w:r>
        <w:rPr>
          <w:rFonts w:ascii="DM Sans" w:cs="DM Sans" w:eastAsia="DM Sans" w:hAnsi="DM Sans"/>
          <w:color w:val="14213D"/>
          <w:sz w:val="22"/>
          <w:szCs w:val="22"/>
        </w:rPr>
        <w:t xml:space="preserve"> Reken op verzadigde gezichten na twee uur. Het tijdschema is daarop ingericht: de tweede helft is nadrukkelijk hands-on.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p>
    <w:p>
      <w:pPr>
        <w:pStyle w:val="ListParagraph"/>
        <w:numPr>
          <w:ilvl w:val="0"/>
          <w:numId w:val="2"/>
        </w:numPr>
      </w:pPr>
      <w:r>
        <w:rPr>
          <w:rFonts w:ascii="DM Sans" w:cs="DM Sans" w:eastAsia="DM Sans" w:hAnsi="DM Sans"/>
          <w:color w:val="14213D"/>
          <w:sz w:val="22"/>
          <w:szCs w:val="22"/>
        </w:rPr>
        <w:t xml:space="preserve">Reader deel 2 doorlezen (circa 70 minuten — waarschuw hiervoor).</w:t>
      </w:r>
    </w:p>
    <w:p>
      <w:pPr>
        <w:pStyle w:val="ListParagraph"/>
        <w:numPr>
          <w:ilvl w:val="0"/>
          <w:numId w:val="2"/>
        </w:numPr>
      </w:pPr>
      <w:r>
        <w:rPr>
          <w:rFonts w:ascii="DM Sans" w:cs="DM Sans" w:eastAsia="DM Sans" w:hAnsi="DM Sans"/>
          <w:color w:val="14213D"/>
          <w:sz w:val="22"/>
          <w:szCs w:val="22"/>
        </w:rPr>
        <w:t xml:space="preserve">PostgreSQL lokaal geïnstalleerd volgens de Toolbijlage.</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color w:val="14213D"/>
          <w:sz w:val="22"/>
          <w:szCs w:val="22"/>
        </w:rPr>
        <w:t xml:space="preserve">Slidedeck deel 2.</w:t>
      </w:r>
    </w:p>
    <w:p>
      <w:pPr>
        <w:pStyle w:val="ListParagraph"/>
        <w:numPr>
          <w:ilvl w:val="0"/>
          <w:numId w:val="2"/>
        </w:numPr>
      </w:pPr>
      <w:r>
        <w:rPr>
          <w:rFonts w:ascii="DM Sans" w:cs="DM Sans" w:eastAsia="DM Sans" w:hAnsi="DM Sans"/>
          <w:b/>
          <w:bCs/>
          <w:color w:val="14213D"/>
          <w:sz w:val="22"/>
          <w:szCs w:val="22"/>
        </w:rPr>
        <w:t xml:space="preserve">Controleer installaties vóór aanvang.</w:t>
      </w:r>
      <w:r>
        <w:rPr>
          <w:rFonts w:ascii="DM Sans" w:cs="DM Sans" w:eastAsia="DM Sans" w:hAnsi="DM Sans"/>
          <w:color w:val="14213D"/>
          <w:sz w:val="22"/>
          <w:szCs w:val="22"/>
        </w:rPr>
        <w:t xml:space="preserve"> Stuur twee dagen tevoren een bericht met het verzoek </w:t>
      </w:r>
      <w:r>
        <w:rPr>
          <w:rFonts w:ascii="DM Mono" w:cs="DM Mono" w:eastAsia="DM Mono" w:hAnsi="DM Mono"/>
          <w:color w:val="14213D"/>
          <w:sz w:val="22"/>
          <w:szCs w:val="22"/>
        </w:rPr>
        <w:t xml:space="preserve">SELECT version();</w:t>
      </w:r>
      <w:r>
        <w:rPr>
          <w:rFonts w:ascii="DM Sans" w:cs="DM Sans" w:eastAsia="DM Sans" w:hAnsi="DM Sans"/>
          <w:color w:val="14213D"/>
          <w:sz w:val="22"/>
          <w:szCs w:val="22"/>
        </w:rPr>
        <w:t xml:space="preserve"> uit te voeren en de uitkomst terug te sturen. Wie niet reageert, heeft het niet werkend.</w:t>
      </w:r>
    </w:p>
    <w:p>
      <w:pPr>
        <w:pStyle w:val="ListParagraph"/>
        <w:numPr>
          <w:ilvl w:val="0"/>
          <w:numId w:val="2"/>
        </w:numPr>
      </w:pPr>
      <w:r>
        <w:rPr>
          <w:rFonts w:ascii="DM Sans" w:cs="DM Sans" w:eastAsia="DM Sans" w:hAnsi="DM Sans"/>
          <w:color w:val="14213D"/>
          <w:sz w:val="22"/>
          <w:szCs w:val="22"/>
        </w:rPr>
        <w:t xml:space="preserve">Reserve: een gedeelde omgeving of container voor deelnemers bij wie de installatie faalt. Zonder terugvaloptie verlies je die deelnemers voor opdracht 2.4 en 2.5, en dat is de helft van het dagdeel.</w:t>
      </w:r>
    </w:p>
    <w:p>
      <w:pPr>
        <w:pStyle w:val="ListParagraph"/>
        <w:numPr>
          <w:ilvl w:val="0"/>
          <w:numId w:val="2"/>
        </w:numPr>
      </w:pPr>
      <w:r>
        <w:rPr>
          <w:rFonts w:ascii="DM Sans" w:cs="DM Sans" w:eastAsia="DM Sans" w:hAnsi="DM Sans"/>
          <w:color w:val="14213D"/>
          <w:sz w:val="22"/>
          <w:szCs w:val="22"/>
        </w:rPr>
        <w:t xml:space="preserve">Whiteboard voor het procesdiagram (bouw je live op).</w:t>
      </w:r>
    </w:p>
    <w:p>
      <w:pPr>
        <w:spacing w:after="160"/>
      </w:pPr>
      <w:r>
        <w:rPr>
          <w:rFonts w:ascii="DM Sans" w:cs="DM Sans" w:eastAsia="DM Sans" w:hAnsi="DM Sans"/>
          <w:b/>
          <w:bCs/>
          <w:color w:val="14213D"/>
          <w:sz w:val="22"/>
          <w:szCs w:val="22"/>
        </w:rPr>
        <w:t xml:space="preserve">Zaalopstelling:</w:t>
      </w:r>
      <w:r>
        <w:rPr>
          <w:rFonts w:ascii="DM Sans" w:cs="DM Sans" w:eastAsia="DM Sans" w:hAnsi="DM Sans"/>
          <w:color w:val="14213D"/>
          <w:sz w:val="22"/>
          <w:szCs w:val="22"/>
        </w:rPr>
        <w:t xml:space="preserve"> iedereen achter een machine, in drietallen gegroepeerd voor opdracht 2.6.</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deel 1, brug naar vandaag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relationele model (§2-3)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Sleutels (§4) + </w:t>
            </w:r>
            <w:r>
              <w:rPr>
                <w:rFonts w:ascii="DM Sans" w:cs="DM Sans" w:eastAsia="DM Sans" w:hAnsi="DM Sans"/>
                <w:b/>
                <w:bCs/>
                <w:color w:val="14213D"/>
                <w:sz w:val="22"/>
                <w:szCs w:val="22"/>
              </w:rPr>
              <w:t xml:space="preserve">opdracht 2.1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0:50-1:05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2.2</w:t>
            </w:r>
            <w:r>
              <w:rPr>
                <w:rFonts w:ascii="DM Sans" w:cs="DM Sans" w:eastAsia="DM Sans" w:hAnsi="DM Sans"/>
                <w:color w:val="14213D"/>
                <w:sz w:val="22"/>
                <w:szCs w:val="22"/>
              </w:rPr>
              <w:t xml:space="preserve"> — sleutelkeuze verdedigen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 + voorlezen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1:05-1:20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1:20-1:40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Integriteitsregels (§5) + </w:t>
            </w:r>
            <w:r>
              <w:rPr>
                <w:rFonts w:ascii="DM Sans" w:cs="DM Sans" w:eastAsia="DM Sans" w:hAnsi="DM Sans"/>
                <w:b/>
                <w:bCs/>
                <w:color w:val="14213D"/>
                <w:sz w:val="22"/>
                <w:szCs w:val="22"/>
              </w:rPr>
              <w:t xml:space="preserve">opdracht 2.3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1:40-2:05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NULL en driewaardige logica (§6) + </w:t>
            </w:r>
            <w:r>
              <w:rPr>
                <w:rFonts w:ascii="DM Sans" w:cs="DM Sans" w:eastAsia="DM Sans" w:hAnsi="DM Sans"/>
                <w:b/>
                <w:bCs/>
                <w:color w:val="14213D"/>
                <w:sz w:val="22"/>
                <w:szCs w:val="22"/>
              </w:rPr>
              <w:t xml:space="preserve">opdracht 2.4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achter de machine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Algebra en afwijkingen van SQL (§7-8)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Kort, 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Procesmodel, geheugen, opslag (§9-11)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diagram opbouwen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2.5</w:t>
            </w:r>
            <w:r>
              <w:rPr>
                <w:rFonts w:ascii="DM Sans" w:cs="DM Sans" w:eastAsia="DM Sans" w:hAnsi="DM Sans"/>
                <w:color w:val="14213D"/>
                <w:sz w:val="22"/>
                <w:szCs w:val="22"/>
              </w:rPr>
              <w:t xml:space="preserve"> — architectuur zichtbaar maken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Achter de machine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2.6</w:t>
            </w:r>
            <w:r>
              <w:rPr>
                <w:rFonts w:ascii="DM Sans" w:cs="DM Sans" w:eastAsia="DM Sans" w:hAnsi="DM Sans"/>
                <w:color w:val="14213D"/>
                <w:sz w:val="22"/>
                <w:szCs w:val="22"/>
              </w:rPr>
              <w:t xml:space="preserve"> — cluster/database/schema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3:30-3:50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WAL, MVCC, de reis van een query (§13-15)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2.8</w:t>
            </w:r>
            <w:r>
              <w:rPr>
                <w:rFonts w:ascii="DM Sans" w:cs="DM Sans" w:eastAsia="DM Sans" w:hAnsi="DM Sans"/>
                <w:color w:val="14213D"/>
                <w:sz w:val="22"/>
                <w:szCs w:val="22"/>
              </w:rPr>
              <w:t xml:space="preserve"> + afsluiting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laat opdracht 2.7 als huiswerk meegeven en kort paragraaf 7 (algebra) in tot de ene zin die telt ("een join is een cartesisch product met een filter").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paragraaf 13-15 in; WAL, MVCC en de query-pijplijn zijn de dragende concepten van niveau 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Het relationele model (0:10)</w:t>
      </w:r>
    </w:p>
    <w:p>
      <w:pPr>
        <w:spacing w:after="160"/>
      </w:pPr>
      <w:r>
        <w:rPr>
          <w:rFonts w:ascii="DM Sans" w:cs="DM Sans" w:eastAsia="DM Sans" w:hAnsi="DM Sans"/>
          <w:color w:val="14213D"/>
          <w:sz w:val="22"/>
          <w:szCs w:val="22"/>
        </w:rPr>
        <w:t xml:space="preserve">Houd Codd kort. Het enige dat blijvend moet landen: het model is wiskundig, bewerkingen zijn gesloten, en dáárom mag een optimalisator je query herschrijven. Dat argument komt in deel 8 terug en deelnemers moeten het dan herkennen.</w:t>
      </w:r>
    </w:p>
    <w:p>
      <w:pPr>
        <w:spacing w:after="160"/>
      </w:pPr>
      <w:r>
        <w:rPr>
          <w:rFonts w:ascii="DM Sans" w:cs="DM Sans" w:eastAsia="DM Sans" w:hAnsi="DM Sans"/>
          <w:color w:val="14213D"/>
          <w:sz w:val="22"/>
          <w:szCs w:val="22"/>
        </w:rPr>
        <w:t xml:space="preserve">Besteed meer tijd aan het </w:t>
      </w:r>
      <w:r>
        <w:rPr>
          <w:rFonts w:ascii="DM Sans" w:cs="DM Sans" w:eastAsia="DM Sans" w:hAnsi="DM Sans"/>
          <w:b/>
          <w:bCs/>
          <w:color w:val="14213D"/>
          <w:sz w:val="22"/>
          <w:szCs w:val="22"/>
        </w:rPr>
        <w:t xml:space="preserve">domein</w:t>
      </w:r>
      <w:r>
        <w:rPr>
          <w:rFonts w:ascii="DM Sans" w:cs="DM Sans" w:eastAsia="DM Sans" w:hAnsi="DM Sans"/>
          <w:color w:val="14213D"/>
          <w:sz w:val="22"/>
          <w:szCs w:val="22"/>
        </w:rPr>
        <w:t xml:space="preserve"> dan de reader suggereert. Het "negen varianten van gehuwd"-voorbeeld werkt in elke zaal; vraag de groep om hun eigen versie ervan. Dit is het moment waarop deelnemers begrijpen dat datakwaliteit een ontwerpvraagstuk is en geen schoonmaakklus — een inzicht dat in deel 5 en 6 wordt geoogst.</w:t>
      </w:r>
    </w:p>
    <w:p>
      <w:pPr>
        <w:pStyle w:val="Heading3"/>
      </w:pPr>
      <w:r>
        <w:rPr>
          <w:rFonts w:ascii="DM Sans" w:cs="DM Sans" w:eastAsia="DM Sans" w:hAnsi="DM Sans"/>
          <w:color w:val="14213D"/>
          <w:sz w:val="22"/>
          <w:szCs w:val="22"/>
        </w:rPr>
        <w:t xml:space="preserve">4.2 Sleutels (0:30)</w:t>
      </w:r>
    </w:p>
    <w:p>
      <w:pPr>
        <w:spacing w:after="160"/>
      </w:pPr>
      <w:r>
        <w:rPr>
          <w:rFonts w:ascii="DM Sans" w:cs="DM Sans" w:eastAsia="DM Sans" w:hAnsi="DM Sans"/>
          <w:color w:val="14213D"/>
          <w:sz w:val="22"/>
          <w:szCs w:val="22"/>
        </w:rPr>
        <w:t xml:space="preserve">De natuurlijk-versus-surrogaatdiscussie loopt in elke groep uit als je hem laat lopen. Structureer met de tabel uit de reader en stuur binnen tien minuten aan op de cursusregel: </w:t>
      </w:r>
      <w:r>
        <w:rPr>
          <w:rFonts w:ascii="DM Sans" w:cs="DM Sans" w:eastAsia="DM Sans" w:hAnsi="DM Sans"/>
          <w:i/>
          <w:iCs/>
          <w:color w:val="14213D"/>
          <w:sz w:val="22"/>
          <w:szCs w:val="22"/>
        </w:rPr>
        <w:t xml:space="preserve">surrogaat als primaire sleutel, natuurlijke sleutel als `UNIQUE`.</w:t>
      </w:r>
    </w:p>
    <w:p>
      <w:pPr>
        <w:spacing w:after="160"/>
      </w:pPr>
      <w:r>
        <w:rPr>
          <w:rFonts w:ascii="DM Sans" w:cs="DM Sans" w:eastAsia="DM Sans" w:hAnsi="DM Sans"/>
          <w:color w:val="14213D"/>
          <w:sz w:val="22"/>
          <w:szCs w:val="22"/>
        </w:rPr>
        <w:t xml:space="preserve">Wees expliciet dat dit een </w:t>
      </w:r>
      <w:r>
        <w:rPr>
          <w:rFonts w:ascii="DM Sans" w:cs="DM Sans" w:eastAsia="DM Sans" w:hAnsi="DM Sans"/>
          <w:b/>
          <w:bCs/>
          <w:color w:val="14213D"/>
          <w:sz w:val="22"/>
          <w:szCs w:val="22"/>
        </w:rPr>
        <w:t xml:space="preserve">keuze van deze cursus</w:t>
      </w:r>
      <w:r>
        <w:rPr>
          <w:rFonts w:ascii="DM Sans" w:cs="DM Sans" w:eastAsia="DM Sans" w:hAnsi="DM Sans"/>
          <w:color w:val="14213D"/>
          <w:sz w:val="22"/>
          <w:szCs w:val="22"/>
        </w:rPr>
        <w:t xml:space="preserve"> is en niet de enige verdedigbare. Deelnemers die uit organisaties komen waar natuurlijke sleutels de standaard zijn, moeten weten dat ze niet fout bezig zijn geweest — anders zetten ze zich schrap.</w:t>
      </w:r>
    </w:p>
    <w:p>
      <w:pPr>
        <w:pStyle w:val="Heading3"/>
      </w:pPr>
      <w:r>
        <w:rPr>
          <w:rFonts w:ascii="DM Sans" w:cs="DM Sans" w:eastAsia="DM Sans" w:hAnsi="DM Sans"/>
          <w:color w:val="14213D"/>
          <w:sz w:val="22"/>
          <w:szCs w:val="22"/>
        </w:rPr>
        <w:t xml:space="preserve">4.3 Opdracht 2.2 (0:50)</w:t>
      </w:r>
    </w:p>
    <w:p>
      <w:pPr>
        <w:spacing w:after="160"/>
      </w:pPr>
      <w:r>
        <w:rPr>
          <w:rFonts w:ascii="DM Sans" w:cs="DM Sans" w:eastAsia="DM Sans" w:hAnsi="DM Sans"/>
          <w:color w:val="14213D"/>
          <w:sz w:val="22"/>
          <w:szCs w:val="22"/>
        </w:rPr>
        <w:t xml:space="preserve">Laat twee tweetallen voorlezen. Het argument dat vrijwel altijd ontbreekt is het </w:t>
      </w:r>
      <w:r>
        <w:rPr>
          <w:rFonts w:ascii="DM Sans" w:cs="DM Sans" w:eastAsia="DM Sans" w:hAnsi="DM Sans"/>
          <w:b/>
          <w:bCs/>
          <w:color w:val="14213D"/>
          <w:sz w:val="22"/>
          <w:szCs w:val="22"/>
        </w:rPr>
        <w:t xml:space="preserve">verspreidingsargument</w:t>
      </w:r>
      <w:r>
        <w:rPr>
          <w:rFonts w:ascii="DM Sans" w:cs="DM Sans" w:eastAsia="DM Sans" w:hAnsi="DM Sans"/>
          <w:color w:val="14213D"/>
          <w:sz w:val="22"/>
          <w:szCs w:val="22"/>
        </w:rPr>
        <w:t xml:space="preserve">: een BSN als primaire sleutel plant zichzelf via elke foreign key voort tot in tabellen waar niemand het nodig heeft. Breng dat zelf in als het niet komt; het is het argument dat bij een privacyfunctionaris het verschil maakt.</w:t>
      </w:r>
    </w:p>
    <w:p>
      <w:pPr>
        <w:pStyle w:val="Heading3"/>
      </w:pPr>
      <w:r>
        <w:rPr>
          <w:rFonts w:ascii="DM Sans" w:cs="DM Sans" w:eastAsia="DM Sans" w:hAnsi="DM Sans"/>
          <w:color w:val="14213D"/>
          <w:sz w:val="22"/>
          <w:szCs w:val="22"/>
        </w:rPr>
        <w:t xml:space="preserve">4.4 Integriteitsregels (1:20)</w:t>
      </w:r>
    </w:p>
    <w:p>
      <w:pPr>
        <w:spacing w:after="160"/>
      </w:pPr>
      <w:r>
        <w:rPr>
          <w:rFonts w:ascii="DM Sans" w:cs="DM Sans" w:eastAsia="DM Sans" w:hAnsi="DM Sans"/>
          <w:color w:val="14213D"/>
          <w:sz w:val="22"/>
          <w:szCs w:val="22"/>
        </w:rPr>
        <w:t xml:space="preserve">Koppel referentiële integriteit expliciet terug aan werkgevernummer 8842 uit deel 1. De terugkoppeling naar de vorige sessie kost tien seconden en verankert beide delen.</w:t>
      </w:r>
    </w:p>
    <w:p>
      <w:pPr>
        <w:spacing w:after="160"/>
      </w:pPr>
      <w:r>
        <w:rPr>
          <w:rFonts w:ascii="DM Sans" w:cs="DM Sans" w:eastAsia="DM Sans" w:hAnsi="DM Sans"/>
          <w:color w:val="14213D"/>
          <w:sz w:val="22"/>
          <w:szCs w:val="22"/>
        </w:rPr>
        <w:t xml:space="preserve">Bij opdracht 2.3d: laat de groep zelf bedenken wat er gebeurt als </w:t>
      </w:r>
      <w:r>
        <w:rPr>
          <w:rFonts w:ascii="DM Mono" w:cs="DM Mono" w:eastAsia="DM Mono" w:hAnsi="DM Mono"/>
          <w:color w:val="14213D"/>
          <w:sz w:val="22"/>
          <w:szCs w:val="22"/>
        </w:rPr>
        <w:t xml:space="preserve">CASCADE</w:t>
      </w:r>
      <w:r>
        <w:rPr>
          <w:rFonts w:ascii="DM Sans" w:cs="DM Sans" w:eastAsia="DM Sans" w:hAnsi="DM Sans"/>
          <w:color w:val="14213D"/>
          <w:sz w:val="22"/>
          <w:szCs w:val="22"/>
        </w:rPr>
        <w:t xml:space="preserve"> overal staat en iemand één werkgever verwijdert. Iemand rekent het hardop uit en dan is het punt gemaakt — effectiever dan wanneer jij het vertelt.</w:t>
      </w:r>
    </w:p>
    <w:p>
      <w:pPr>
        <w:pStyle w:val="Heading3"/>
      </w:pPr>
      <w:r>
        <w:rPr>
          <w:rFonts w:ascii="DM Sans" w:cs="DM Sans" w:eastAsia="DM Sans" w:hAnsi="DM Sans"/>
          <w:color w:val="14213D"/>
          <w:sz w:val="22"/>
          <w:szCs w:val="22"/>
        </w:rPr>
        <w:t xml:space="preserve">4.5 NULL (1:40)</w:t>
      </w:r>
    </w:p>
    <w:p>
      <w:pPr>
        <w:spacing w:after="160"/>
      </w:pPr>
      <w:r>
        <w:rPr>
          <w:rFonts w:ascii="DM Sans" w:cs="DM Sans" w:eastAsia="DM Sans" w:hAnsi="DM Sans"/>
          <w:b/>
          <w:bCs/>
          <w:color w:val="14213D"/>
          <w:sz w:val="22"/>
          <w:szCs w:val="22"/>
        </w:rPr>
        <w:t xml:space="preserve">Doe dit als live demo</w:t>
      </w:r>
      <w:r>
        <w:rPr>
          <w:rFonts w:ascii="DM Sans" w:cs="DM Sans" w:eastAsia="DM Sans" w:hAnsi="DM Sans"/>
          <w:color w:val="14213D"/>
          <w:sz w:val="22"/>
          <w:szCs w:val="22"/>
        </w:rPr>
        <w:t xml:space="preserve">, niet als slide. Type de query's in psql en laat de zaal vóór elke uitvoering hardop voorspellen wat eruit komt. Bij </w:t>
      </w:r>
      <w:r>
        <w:rPr>
          <w:rFonts w:ascii="DM Mono" w:cs="DM Mono" w:eastAsia="DM Mono" w:hAnsi="DM Mono"/>
          <w:color w:val="14213D"/>
          <w:sz w:val="22"/>
          <w:szCs w:val="22"/>
        </w:rPr>
        <w:t xml:space="preserve">AVG</w:t>
      </w:r>
      <w:r>
        <w:rPr>
          <w:rFonts w:ascii="DM Sans" w:cs="DM Sans" w:eastAsia="DM Sans" w:hAnsi="DM Sans"/>
          <w:color w:val="14213D"/>
          <w:sz w:val="22"/>
          <w:szCs w:val="22"/>
        </w:rPr>
        <w:t xml:space="preserve"> met NULL en bij </w:t>
      </w:r>
      <w:r>
        <w:rPr>
          <w:rFonts w:ascii="DM Mono" w:cs="DM Mono" w:eastAsia="DM Mono" w:hAnsi="DM Mono"/>
          <w:color w:val="14213D"/>
          <w:sz w:val="22"/>
          <w:szCs w:val="22"/>
        </w:rPr>
        <w:t xml:space="preserve">&lt;&gt; 100</w:t>
      </w:r>
      <w:r>
        <w:rPr>
          <w:rFonts w:ascii="DM Sans" w:cs="DM Sans" w:eastAsia="DM Sans" w:hAnsi="DM Sans"/>
          <w:color w:val="14213D"/>
          <w:sz w:val="22"/>
          <w:szCs w:val="22"/>
        </w:rPr>
        <w:t xml:space="preserve"> voorspelt de meerderheid consequent verkeerd, en dat foutieve antwoord is de leerervaring.</w:t>
      </w:r>
    </w:p>
    <w:p>
      <w:pPr>
        <w:spacing w:after="160"/>
      </w:pPr>
      <w:r>
        <w:rPr>
          <w:rFonts w:ascii="DM Sans" w:cs="DM Sans" w:eastAsia="DM Sans" w:hAnsi="DM Sans"/>
          <w:color w:val="14213D"/>
          <w:sz w:val="22"/>
          <w:szCs w:val="22"/>
        </w:rPr>
        <w:t xml:space="preserve">Let bij opdracht 2.4e op de nuance in de uitwerking: het gegeven voorbeeld werkt wél, omdat </w:t>
      </w:r>
      <w:r>
        <w:rPr>
          <w:rFonts w:ascii="DM Mono" w:cs="DM Mono" w:eastAsia="DM Mono" w:hAnsi="DM Mono"/>
          <w:color w:val="14213D"/>
          <w:sz w:val="22"/>
          <w:szCs w:val="22"/>
        </w:rPr>
        <w:t xml:space="preserve">id</w:t>
      </w:r>
      <w:r>
        <w:rPr>
          <w:rFonts w:ascii="DM Sans" w:cs="DM Sans" w:eastAsia="DM Sans" w:hAnsi="DM Sans"/>
          <w:color w:val="14213D"/>
          <w:sz w:val="22"/>
          <w:szCs w:val="22"/>
        </w:rPr>
        <w:t xml:space="preserve"> niet NULL kan zijn. Laat deelnemers de variant met </w:t>
      </w:r>
      <w:r>
        <w:rPr>
          <w:rFonts w:ascii="DM Mono" w:cs="DM Mono" w:eastAsia="DM Mono" w:hAnsi="DM Mono"/>
          <w:color w:val="14213D"/>
          <w:sz w:val="22"/>
          <w:szCs w:val="22"/>
        </w:rPr>
        <w:t xml:space="preserve">bedrag</w:t>
      </w:r>
      <w:r>
        <w:rPr>
          <w:rFonts w:ascii="DM Sans" w:cs="DM Sans" w:eastAsia="DM Sans" w:hAnsi="DM Sans"/>
          <w:color w:val="14213D"/>
          <w:sz w:val="22"/>
          <w:szCs w:val="22"/>
        </w:rPr>
        <w:t xml:space="preserve"> zelf proberen. Deelnemers die dit zelf ontdekken vergeten het nooit meer; deelnemers die het horen vertellen wel.</w:t>
      </w:r>
    </w:p>
    <w:p>
      <w:pPr>
        <w:spacing w:after="160"/>
      </w:pPr>
      <w:r>
        <w:rPr>
          <w:rFonts w:ascii="DM Sans" w:cs="DM Sans" w:eastAsia="DM Sans" w:hAnsi="DM Sans"/>
          <w:color w:val="14213D"/>
          <w:sz w:val="22"/>
          <w:szCs w:val="22"/>
        </w:rPr>
        <w:t xml:space="preserve">Opdracht 2.4g is de brug naar de casus: het "drie afdelingen, drie aantallen"-probleem uit deel 1 heeft hier zijn technische verklaring gekregen. Maak dat expliciet.</w:t>
      </w:r>
    </w:p>
    <w:p>
      <w:pPr>
        <w:pStyle w:val="Heading3"/>
      </w:pPr>
      <w:r>
        <w:rPr>
          <w:rFonts w:ascii="DM Sans" w:cs="DM Sans" w:eastAsia="DM Sans" w:hAnsi="DM Sans"/>
          <w:color w:val="14213D"/>
          <w:sz w:val="22"/>
          <w:szCs w:val="22"/>
        </w:rPr>
        <w:t xml:space="preserve">4.6 Procesmodel en geheugen (2:25)</w:t>
      </w:r>
    </w:p>
    <w:p>
      <w:pPr>
        <w:spacing w:after="160"/>
      </w:pPr>
      <w:r>
        <w:rPr>
          <w:rFonts w:ascii="DM Sans" w:cs="DM Sans" w:eastAsia="DM Sans" w:hAnsi="DM Sans"/>
          <w:b/>
          <w:bCs/>
          <w:color w:val="14213D"/>
          <w:sz w:val="22"/>
          <w:szCs w:val="22"/>
        </w:rPr>
        <w:t xml:space="preserve">Bouw het procesdiagram live op het whiteboard op.</w:t>
      </w:r>
      <w:r>
        <w:rPr>
          <w:rFonts w:ascii="DM Sans" w:cs="DM Sans" w:eastAsia="DM Sans" w:hAnsi="DM Sans"/>
          <w:color w:val="14213D"/>
          <w:sz w:val="22"/>
          <w:szCs w:val="22"/>
        </w:rPr>
        <w:t xml:space="preserve"> Begin met de postmaster, voeg een client toe, teken de backend, en vraag daarna per achtergrondproces: </w:t>
      </w:r>
      <w:r>
        <w:rPr>
          <w:rFonts w:ascii="DM Sans" w:cs="DM Sans" w:eastAsia="DM Sans" w:hAnsi="DM Sans"/>
          <w:i/>
          <w:iCs/>
          <w:color w:val="14213D"/>
          <w:sz w:val="22"/>
          <w:szCs w:val="22"/>
        </w:rPr>
        <w:t xml:space="preserve">wat zou er misgaan als dit proces er niet was?</w:t>
      </w:r>
      <w:r>
        <w:rPr>
          <w:rFonts w:ascii="DM Sans" w:cs="DM Sans" w:eastAsia="DM Sans" w:hAnsi="DM Sans"/>
          <w:color w:val="14213D"/>
          <w:sz w:val="22"/>
          <w:szCs w:val="22"/>
        </w:rPr>
        <w:t xml:space="preserve"> Dat is een veel effectievere volgorde dan een kant-en-klaar diagram tonen.</w:t>
      </w:r>
    </w:p>
    <w:p>
      <w:pPr>
        <w:spacing w:after="160"/>
      </w:pPr>
      <w:r>
        <w:rPr>
          <w:rFonts w:ascii="DM Sans" w:cs="DM Sans" w:eastAsia="DM Sans" w:hAnsi="DM Sans"/>
          <w:color w:val="14213D"/>
          <w:sz w:val="22"/>
          <w:szCs w:val="22"/>
        </w:rPr>
        <w:t xml:space="preserve">Bij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dit is de vaakst gemiste examenvraag én de vaakst gemaakte productiefout. Zeg de zin letterlijk: </w:t>
      </w:r>
      <w:r>
        <w:rPr>
          <w:rFonts w:ascii="DM Sans" w:cs="DM Sans" w:eastAsia="DM Sans" w:hAnsi="DM Sans"/>
          <w:i/>
          <w:iCs/>
          <w:color w:val="14213D"/>
          <w:sz w:val="22"/>
          <w:szCs w:val="22"/>
        </w:rPr>
        <w:t xml:space="preserve">"shared_buffers is één keer voor het hele cluster; work_mem is per bewerking, per verbinding, en vermenigvuldigt dus."</w:t>
      </w:r>
    </w:p>
    <w:p>
      <w:pPr>
        <w:spacing w:after="160"/>
      </w:pPr>
      <w:r>
        <w:rPr>
          <w:rFonts w:ascii="DM Sans" w:cs="DM Sans" w:eastAsia="DM Sans" w:hAnsi="DM Sans"/>
          <w:color w:val="14213D"/>
          <w:sz w:val="22"/>
          <w:szCs w:val="22"/>
        </w:rPr>
        <w:t xml:space="preserve">Bij cluster/database/schema: waarschuw voor het woord "cluster". In overleg met infrastructuurcollega's betekent het iets anders, en dat misverstand kost in de praktijk hele vergaderingen.</w:t>
      </w:r>
    </w:p>
    <w:p>
      <w:pPr>
        <w:pStyle w:val="Heading3"/>
      </w:pPr>
      <w:r>
        <w:rPr>
          <w:rFonts w:ascii="DM Sans" w:cs="DM Sans" w:eastAsia="DM Sans" w:hAnsi="DM Sans"/>
          <w:color w:val="14213D"/>
          <w:sz w:val="22"/>
          <w:szCs w:val="22"/>
        </w:rPr>
        <w:t xml:space="preserve">4.7 Opdracht 2.5 (2:55)</w:t>
      </w:r>
    </w:p>
    <w:p>
      <w:pPr>
        <w:spacing w:after="160"/>
      </w:pPr>
      <w:r>
        <w:rPr>
          <w:rFonts w:ascii="DM Sans" w:cs="DM Sans" w:eastAsia="DM Sans" w:hAnsi="DM Sans"/>
          <w:color w:val="14213D"/>
          <w:sz w:val="22"/>
          <w:szCs w:val="22"/>
        </w:rPr>
        <w:t xml:space="preserve">Dit is het moment waarop de theorie tastbaar wordt. Loop rond en vraag mensen om hardop te benoemen wat ze zien. Wanneer iemand voor het eerst zijn eigen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bekijkt en zichzelf ziet staan, is dat een klein maar echt aha-moment — benut het.</w:t>
      </w:r>
    </w:p>
    <w:p>
      <w:pPr>
        <w:spacing w:after="160"/>
      </w:pPr>
      <w:r>
        <w:rPr>
          <w:rFonts w:ascii="DM Sans" w:cs="DM Sans" w:eastAsia="DM Sans" w:hAnsi="DM Sans"/>
          <w:color w:val="14213D"/>
          <w:sz w:val="22"/>
          <w:szCs w:val="22"/>
        </w:rPr>
        <w:t xml:space="preserve">Deelnemers zonder werkende installatie zet je nu op de reserve-omgeving. Laat ze niet meekijken bij een buurman; het gaat er juist om dat ze zelf commando's uitvoeren.</w:t>
      </w:r>
    </w:p>
    <w:p>
      <w:pPr>
        <w:pStyle w:val="Heading3"/>
      </w:pPr>
      <w:r>
        <w:rPr>
          <w:rFonts w:ascii="DM Sans" w:cs="DM Sans" w:eastAsia="DM Sans" w:hAnsi="DM Sans"/>
          <w:color w:val="14213D"/>
          <w:sz w:val="22"/>
          <w:szCs w:val="22"/>
        </w:rPr>
        <w:t xml:space="preserve">4.8 WAL en MVCC (3:30)</w:t>
      </w:r>
    </w:p>
    <w:p>
      <w:pPr>
        <w:spacing w:after="160"/>
      </w:pPr>
      <w:r>
        <w:rPr>
          <w:rFonts w:ascii="DM Sans" w:cs="DM Sans" w:eastAsia="DM Sans" w:hAnsi="DM Sans"/>
          <w:color w:val="14213D"/>
          <w:sz w:val="22"/>
          <w:szCs w:val="22"/>
        </w:rPr>
        <w:t xml:space="preserve">Voor WAL werkt de analogie van het kasboek: eerst noteren dat je gaat betalen, dan pas betalen. Valt de stroom uit, dan weet je uit het boek wat er nog moest gebeuren.</w:t>
      </w:r>
    </w:p>
    <w:p>
      <w:pPr>
        <w:spacing w:after="160"/>
      </w:pPr>
      <w:r>
        <w:rPr>
          <w:rFonts w:ascii="DM Sans" w:cs="DM Sans" w:eastAsia="DM Sans" w:hAnsi="DM Sans"/>
          <w:color w:val="14213D"/>
          <w:sz w:val="22"/>
          <w:szCs w:val="22"/>
        </w:rPr>
        <w:t xml:space="preserve">Voor MVCC is de kernzin: </w:t>
      </w:r>
      <w:r>
        <w:rPr>
          <w:rFonts w:ascii="DM Sans" w:cs="DM Sans" w:eastAsia="DM Sans" w:hAnsi="DM Sans"/>
          <w:b/>
          <w:bCs/>
          <w:color w:val="14213D"/>
          <w:sz w:val="22"/>
          <w:szCs w:val="22"/>
        </w:rPr>
        <w:t xml:space="preserve">lezers blokkeren geen schrijvers, schrijvers blokkeren geen lezers.</w:t>
      </w:r>
      <w:r>
        <w:rPr>
          <w:rFonts w:ascii="DM Sans" w:cs="DM Sans" w:eastAsia="DM Sans" w:hAnsi="DM Sans"/>
          <w:color w:val="14213D"/>
          <w:sz w:val="22"/>
          <w:szCs w:val="22"/>
        </w:rPr>
        <w:t xml:space="preserve"> Vraag daarna wie wel eens een rapportagequery heeft gedraaid die het hele systeem stillegde; in elke zaal zijn dat er meerdere. Leg uit dat dat in PostgreSQL niet zo werkt, en benoem meteen de prijs: dode rijversies en dus vacuum.</w:t>
      </w:r>
    </w:p>
    <w:p>
      <w:pPr>
        <w:spacing w:after="160"/>
      </w:pPr>
      <w:r>
        <w:rPr>
          <w:rFonts w:ascii="DM Sans" w:cs="DM Sans" w:eastAsia="DM Sans" w:hAnsi="DM Sans"/>
          <w:color w:val="14213D"/>
          <w:sz w:val="22"/>
          <w:szCs w:val="22"/>
        </w:rPr>
        <w:t xml:space="preserve">Waarschuw stellig over autovacuum uitzetten. Zeg dat het de bekendste manier is om een PostgreSQL-productieomgeving te slopen, en dat het altijd begint met het redelijk klinkende argument "het kost te veel I/O".</w:t>
      </w:r>
    </w:p>
    <w:p>
      <w:pPr>
        <w:pStyle w:val="Heading3"/>
      </w:pPr>
      <w:r>
        <w:rPr>
          <w:rFonts w:ascii="DM Sans" w:cs="DM Sans" w:eastAsia="DM Sans" w:hAnsi="DM Sans"/>
          <w:color w:val="14213D"/>
          <w:sz w:val="22"/>
          <w:szCs w:val="22"/>
        </w:rPr>
        <w:t xml:space="preserve">4.9 De reis van een query (3:45)</w:t>
      </w:r>
    </w:p>
    <w:p>
      <w:pPr>
        <w:spacing w:after="160"/>
      </w:pPr>
      <w:r>
        <w:rPr>
          <w:rFonts w:ascii="DM Sans" w:cs="DM Sans" w:eastAsia="DM Sans" w:hAnsi="DM Sans"/>
          <w:color w:val="14213D"/>
          <w:sz w:val="22"/>
          <w:szCs w:val="22"/>
        </w:rPr>
        <w:t xml:space="preserve">Sluit af met de kernzin van het dagdeel:</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"SQL is declaratief. Jij zegt wát je wilt, de planner bepaalt hóe. Daarom kan dezelfde query vandaag snel zijn en morgen traag."</w:t>
      </w:r>
    </w:p>
    <w:p>
      <w:pPr>
        <w:spacing w:after="160"/>
      </w:pPr>
      <w:r>
        <w:rPr>
          <w:rFonts w:ascii="DM Sans" w:cs="DM Sans" w:eastAsia="DM Sans" w:hAnsi="DM Sans"/>
          <w:color w:val="14213D"/>
          <w:sz w:val="22"/>
          <w:szCs w:val="22"/>
        </w:rPr>
        <w:t xml:space="preserve">Opdracht 2.8e is de toets of dat geland is. Als niemand het verband autovacuum → statistieken → plan legt, neem dan de laatste vijf minuten om dat alsnog te tekenen. Dat is belangrijker dan op tijd afsluiten.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"Waarom gebruikt PostgreSQL processen en geen threads?"</w:t>
      </w:r>
    </w:p>
    <w:p>
      <w:pPr>
        <w:spacing w:after="160"/>
      </w:pPr>
      <w:r>
        <w:rPr>
          <w:rFonts w:ascii="DM Sans" w:cs="DM Sans" w:eastAsia="DM Sans" w:hAnsi="DM Sans"/>
          <w:color w:val="14213D"/>
          <w:sz w:val="22"/>
          <w:szCs w:val="22"/>
        </w:rPr>
        <w:t xml:space="preserve">Historische keuze, met als voordelen isolatie en robuustheid: een gecrashte backend kan de rest niet direct meeslepen. Nadeel is de hogere kosten per verbinding, en daarom bestaat pooling. Er is jarenlang discussie in de community over een threadmodel; verwijs voor de actuele stand naar de Toolbijlage in plaats van te speculeren.</w:t>
      </w:r>
    </w:p>
    <w:p>
      <w:pPr>
        <w:spacing w:after="160"/>
      </w:pPr>
      <w:r>
        <w:rPr>
          <w:rFonts w:ascii="DM Sans" w:cs="DM Sans" w:eastAsia="DM Sans" w:hAnsi="DM Sans"/>
          <w:b/>
          <w:bCs/>
          <w:color w:val="14213D"/>
          <w:sz w:val="22"/>
          <w:szCs w:val="22"/>
        </w:rPr>
        <w:t xml:space="preserve">"Hoeveel verbindingen kan PostgreSQL aan?"</w:t>
      </w:r>
    </w:p>
    <w:p>
      <w:pPr>
        <w:spacing w:after="160"/>
      </w:pPr>
      <w:r>
        <w:rPr>
          <w:rFonts w:ascii="DM Sans" w:cs="DM Sans" w:eastAsia="DM Sans" w:hAnsi="DM Sans"/>
          <w:color w:val="14213D"/>
          <w:sz w:val="22"/>
          <w:szCs w:val="22"/>
        </w:rPr>
        <w:t xml:space="preserve">Verkeerd geframede vraag, en dat mag je zeggen. </w:t>
      </w:r>
      <w:r>
        <w:rPr>
          <w:rFonts w:ascii="DM Mono" w:cs="DM Mono" w:eastAsia="DM Mono" w:hAnsi="DM Mono"/>
          <w:color w:val="14213D"/>
          <w:sz w:val="22"/>
          <w:szCs w:val="22"/>
        </w:rPr>
        <w:t xml:space="preserve">max_connections</w:t>
      </w:r>
      <w:r>
        <w:rPr>
          <w:rFonts w:ascii="DM Sans" w:cs="DM Sans" w:eastAsia="DM Sans" w:hAnsi="DM Sans"/>
          <w:color w:val="14213D"/>
          <w:sz w:val="22"/>
          <w:szCs w:val="22"/>
        </w:rPr>
        <w:t xml:space="preserve"> kun je hoog zetten, maar dat is niet wat de doorvoer bepaalt. Wat telt is het aantal </w:t>
      </w:r>
      <w:r>
        <w:rPr>
          <w:rFonts w:ascii="DM Sans" w:cs="DM Sans" w:eastAsia="DM Sans" w:hAnsi="DM Sans"/>
          <w:i/>
          <w:iCs/>
          <w:color w:val="14213D"/>
          <w:sz w:val="22"/>
          <w:szCs w:val="22"/>
        </w:rPr>
        <w:t xml:space="preserve">gelijktijdig actieve</w:t>
      </w:r>
      <w:r>
        <w:rPr>
          <w:rFonts w:ascii="DM Sans" w:cs="DM Sans" w:eastAsia="DM Sans" w:hAnsi="DM Sans"/>
          <w:color w:val="14213D"/>
          <w:sz w:val="22"/>
          <w:szCs w:val="22"/>
        </w:rPr>
        <w:t xml:space="preserve"> backends. Ver boven de honderd daalt de doorvoer meestal. Verwijs naar PgBouncer en naar niveau 2, deel 19.</w:t>
      </w:r>
    </w:p>
    <w:p>
      <w:pPr>
        <w:spacing w:after="160"/>
      </w:pPr>
      <w:r>
        <w:rPr>
          <w:rFonts w:ascii="DM Sans" w:cs="DM Sans" w:eastAsia="DM Sans" w:hAnsi="DM Sans"/>
          <w:b/>
          <w:bCs/>
          <w:color w:val="14213D"/>
          <w:sz w:val="22"/>
          <w:szCs w:val="22"/>
        </w:rPr>
        <w:t xml:space="preserve">"Is een surrogaatsleutel niet gewoon extra werk?"</w:t>
      </w:r>
    </w:p>
    <w:p>
      <w:pPr>
        <w:spacing w:after="160"/>
      </w:pPr>
      <w:r>
        <w:rPr>
          <w:rFonts w:ascii="DM Sans" w:cs="DM Sans" w:eastAsia="DM Sans" w:hAnsi="DM Sans"/>
          <w:color w:val="14213D"/>
          <w:sz w:val="22"/>
          <w:szCs w:val="22"/>
        </w:rPr>
        <w:t xml:space="preserve">Ja, één extra join om iets herkenbaars te tonen. Dat is de prijs. Daar staat stabiliteit tegenover, plus onafhankelijkheid van domeinwijzigingen en van de vraag of het natuurlijke gegeven altijd bestaat.</w:t>
      </w:r>
    </w:p>
    <w:p>
      <w:pPr>
        <w:spacing w:after="160"/>
      </w:pPr>
      <w:r>
        <w:rPr>
          <w:rFonts w:ascii="DM Sans" w:cs="DM Sans" w:eastAsia="DM Sans" w:hAnsi="DM Sans"/>
          <w:b/>
          <w:bCs/>
          <w:color w:val="14213D"/>
          <w:sz w:val="22"/>
          <w:szCs w:val="22"/>
        </w:rPr>
        <w:t xml:space="preserve">"Waarom mag ik geen bestanden uit `pg_wal/` verwijderen als de schijf vol is?"</w:t>
      </w:r>
    </w:p>
    <w:p>
      <w:pPr>
        <w:spacing w:after="160"/>
      </w:pPr>
      <w:r>
        <w:rPr>
          <w:rFonts w:ascii="DM Sans" w:cs="DM Sans" w:eastAsia="DM Sans" w:hAnsi="DM Sans"/>
          <w:color w:val="14213D"/>
          <w:sz w:val="22"/>
          <w:szCs w:val="22"/>
        </w:rPr>
        <w:t xml:space="preserve">Omdat die bestanden nog nodig zijn — precies daarom staan ze er nog. Volgelopen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is bijna altijd een gefaalde archiver of een vergeten replicatieslot. Handmatig opruimen maakt de database onherstelbaar. De juiste aanpak staat in niveau 2, deel 17. Wees hier onverbiddelijk; het is een fout die één keer gemaakt wordt en dan definitief is.</w:t>
      </w:r>
    </w:p>
    <w:p>
      <w:pPr>
        <w:spacing w:after="160"/>
      </w:pPr>
      <w:r>
        <w:rPr>
          <w:rFonts w:ascii="DM Sans" w:cs="DM Sans" w:eastAsia="DM Sans" w:hAnsi="DM Sans"/>
          <w:b/>
          <w:bCs/>
          <w:color w:val="14213D"/>
          <w:sz w:val="22"/>
          <w:szCs w:val="22"/>
        </w:rPr>
        <w:t xml:space="preserve">"Waarom is `shared_buffers` standaard zo klein?"</w:t>
      </w:r>
    </w:p>
    <w:p>
      <w:pPr>
        <w:spacing w:after="160"/>
      </w:pPr>
      <w:r>
        <w:rPr>
          <w:rFonts w:ascii="DM Sans" w:cs="DM Sans" w:eastAsia="DM Sans" w:hAnsi="DM Sans"/>
          <w:color w:val="14213D"/>
          <w:sz w:val="22"/>
          <w:szCs w:val="22"/>
        </w:rPr>
        <w:t xml:space="preserve">Omdat PostgreSQL bewust ook op de OS-cache leunt en de standaardconfiguratie op elke machine moet kunnen starten. Vuistregels voor afstelling: niveau 2, deel 11. Waarschuw tegen het klakkeloos overnemen van internetadvies; veel daarvan is verouderd of geschreven voor andere werklasten.</w:t>
      </w:r>
    </w:p>
    <w:p>
      <w:pPr>
        <w:spacing w:after="160"/>
      </w:pPr>
      <w:r>
        <w:rPr>
          <w:rFonts w:ascii="DM Sans" w:cs="DM Sans" w:eastAsia="DM Sans" w:hAnsi="DM Sans"/>
          <w:b/>
          <w:bCs/>
          <w:color w:val="14213D"/>
          <w:sz w:val="22"/>
          <w:szCs w:val="22"/>
        </w:rPr>
        <w:t xml:space="preserve">"Wij hebben MVCC ook in Oracle/SQL Server — wat is het verschil?"</w:t>
      </w:r>
    </w:p>
    <w:p>
      <w:pPr>
        <w:spacing w:after="160"/>
      </w:pPr>
      <w:r>
        <w:rPr>
          <w:rFonts w:ascii="DM Sans" w:cs="DM Sans" w:eastAsia="DM Sans" w:hAnsi="DM Sans"/>
          <w:color w:val="14213D"/>
          <w:sz w:val="22"/>
          <w:szCs w:val="22"/>
        </w:rPr>
        <w:t xml:space="preserve">Goede vraag van ervaren deelnemers. Andere systemen bewaren oude versies vaak in een aparte structuur (undo/tempdb) in plaats van in de tabel zelf. Gevolg: daar geen bloat en geen vacuum, maar wel andere problemen zoals "snapshot too old". Het is een andere afruil, niet een betere.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p>
      <w:pPr>
        <w:spacing w:after="160"/>
      </w:pPr>
      <w:r>
        <w:rPr>
          <w:rFonts w:ascii="DM Sans" w:cs="DM Sans" w:eastAsia="DM Sans" w:hAnsi="DM Sans"/>
          <w:color w:val="14213D"/>
          <w:sz w:val="22"/>
          <w:szCs w:val="22"/>
        </w:rPr>
        <w:t xml:space="preserve">Geen formele toets. Voortgangssignalen: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Legt bij 2.8e zelf het verband autovacuum → statistieken → plan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Klaar voor niveau 2-tempo</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Verwart cluster met "meerdere machines"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Herhalen; komt terug in niveau 2 deel 19</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Voorspelt bij 2.4 consequent verkeerd en corrigeert daarna</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Normaal en gezond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Blijft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COUNT(kolom)</w:t>
            </w:r>
            <w:r>
              <w:rPr>
                <w:rFonts w:ascii="DM Sans" w:cs="DM Sans" w:eastAsia="DM Sans" w:hAnsi="DM Sans"/>
                <w:color w:val="14213D"/>
                <w:sz w:val="22"/>
                <w:szCs w:val="22"/>
              </w:rPr>
              <w:t xml:space="preserve"> verwarren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Actief herhalen in deel 3; leidt anders tot foute rapportages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Kan de rol van geen enkel achtergrondproces benoemen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Examenrisico; verwijs naar de kernbegrippenlijst</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3</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"Vanaf nu schrijven we. En jullie kunnen straks al uitleggen waarom een van jullie query's traag is — dat is niet vanzelfsprekend na twee dagdelen."</w:t>
      </w:r>
    </w:p>
    <w:p>
      <w:pPr>
        <w:spacing w:after="160"/>
      </w:pPr>
      <w:r>
        <w:rPr>
          <w:rFonts w:ascii="DM Sans" w:cs="DM Sans" w:eastAsia="DM Sans" w:hAnsi="DM Sans"/>
          <w:color w:val="14213D"/>
          <w:sz w:val="22"/>
          <w:szCs w:val="22"/>
        </w:rPr>
        <w:t xml:space="preserve">Vraag deelnemers vóór deel 3 de casusdatabase te laden volgens de Toolbijlage, en te controleren dat </w:t>
      </w:r>
      <w:r>
        <w:rPr>
          <w:rFonts w:ascii="DM Mono" w:cs="DM Mono" w:eastAsia="DM Mono" w:hAnsi="DM Mono"/>
          <w:color w:val="14213D"/>
          <w:sz w:val="22"/>
          <w:szCs w:val="22"/>
        </w:rPr>
        <w:t xml:space="preserve">SELECT count(*) FROM deelnemer;</w:t>
      </w:r>
      <w:r>
        <w:rPr>
          <w:rFonts w:ascii="DM Sans" w:cs="DM Sans" w:eastAsia="DM Sans" w:hAnsi="DM Sans"/>
          <w:color w:val="14213D"/>
          <w:sz w:val="22"/>
          <w:szCs w:val="22"/>
        </w:rPr>
        <w:t xml:space="preserve"> een antwoord geeft. Ook hier geldt: wie het niet lukt, meldt zich vooraf.</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2.</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2026-08-17T10:11:00.808Z</dcterms:created>
  <dcterms:modified xsi:type="dcterms:W3CDTF">2026-08-17T10:11:00.808Z</dcterms:modified>
</cp:coreProperties>
</file>

<file path=docProps/custom.xml><?xml version="1.0" encoding="utf-8"?>
<Properties xmlns="http://schemas.openxmlformats.org/officeDocument/2006/custom-properties" xmlns:vt="http://schemas.openxmlformats.org/officeDocument/2006/docPropsVTypes"/>
</file>