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20 — Docentenhandleiding</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20 — Docentenhandleiding</w:t>
      </w:r>
    </w:p>
    <w:p>
      <w:pPr>
        <w:spacing w:after="160"/>
      </w:pPr>
      <w:r>
        <w:rPr>
          <w:rFonts w:ascii="DM Sans" w:cs="DM Sans" w:eastAsia="DM Sans" w:hAnsi="DM Sans"/>
          <w:b/>
          <w:bCs/>
          <w:color w:val="14213D"/>
          <w:sz w:val="22"/>
          <w:szCs w:val="22"/>
        </w:rPr>
        <w:t xml:space="preserve">Cursus Databasemanagement — Niveau 2, deel 20: Monitoring, logging en pgaudit</w:t>
      </w:r>
    </w:p>
    <w:p>
      <w:pPr>
        <w:spacing w:after="160"/>
      </w:pPr>
      <w:r>
        <w:rPr>
          <w:rFonts w:ascii="DM Sans" w:cs="DM Sans" w:eastAsia="DM Sans" w:hAnsi="DM Sans"/>
          <w:color w:val="14213D"/>
          <w:sz w:val="22"/>
          <w:szCs w:val="22"/>
        </w:rPr>
        <w:t xml:space="preserve">Dagdeel van 4 klokuren, inclusief twee pauzes — zelfstandig leesbaar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Dit is het enige dagdeel in niveau 2 dat expliciet </w:t>
      </w:r>
      <w:r>
        <w:rPr>
          <w:rFonts w:ascii="DM Sans" w:cs="DM Sans" w:eastAsia="DM Sans" w:hAnsi="DM Sans"/>
          <w:b/>
          <w:bCs/>
          <w:color w:val="14213D"/>
          <w:sz w:val="22"/>
          <w:szCs w:val="22"/>
        </w:rPr>
        <w:t xml:space="preserve">zelfstandig leesbaar</w:t>
      </w:r>
      <w:r>
        <w:rPr>
          <w:rFonts w:ascii="DM Sans" w:cs="DM Sans" w:eastAsia="DM Sans" w:hAnsi="DM Sans"/>
          <w:color w:val="14213D"/>
          <w:sz w:val="22"/>
          <w:szCs w:val="22"/>
        </w:rPr>
        <w:t xml:space="preserve"> is ontworpen. Twee gevolgen daarvan voor jou als docent:</w:t>
      </w:r>
    </w:p>
    <w:p>
      <w:pPr>
        <w:spacing w:after="160"/>
      </w:pPr>
      <w:r>
        <w:rPr>
          <w:rFonts w:ascii="DM Sans" w:cs="DM Sans" w:eastAsia="DM Sans" w:hAnsi="DM Sans"/>
          <w:b/>
          <w:bCs/>
          <w:color w:val="14213D"/>
          <w:sz w:val="22"/>
          <w:szCs w:val="22"/>
        </w:rPr>
        <w:t xml:space="preserve">Het is een goed instapmoment</w:t>
      </w:r>
      <w:r>
        <w:rPr>
          <w:rFonts w:ascii="DM Sans" w:cs="DM Sans" w:eastAsia="DM Sans" w:hAnsi="DM Sans"/>
          <w:color w:val="14213D"/>
          <w:sz w:val="22"/>
          <w:szCs w:val="22"/>
        </w:rPr>
        <w:t xml:space="preserve"> voor iemand die eerdere dagdelen heeft gemist — de reader herhaalt genoeg context per verwijzing om mee te kunnen komen. Behandel het ook zo in de zaal: als er deelnemers zijn die een deel hebben gemist, is dit het moment waarop ze niet achterlopen.</w:t>
      </w:r>
    </w:p>
    <w:p>
      <w:pPr>
        <w:spacing w:after="160"/>
      </w:pPr>
      <w:r>
        <w:rPr>
          <w:rFonts w:ascii="DM Sans" w:cs="DM Sans" w:eastAsia="DM Sans" w:hAnsi="DM Sans"/>
          <w:b/>
          <w:bCs/>
          <w:color w:val="14213D"/>
          <w:sz w:val="22"/>
          <w:szCs w:val="22"/>
        </w:rPr>
        <w:t xml:space="preserve">Het is inhoudelijk een synthese, geen nieuwe stof.</w:t>
      </w:r>
      <w:r>
        <w:rPr>
          <w:rFonts w:ascii="DM Sans" w:cs="DM Sans" w:eastAsia="DM Sans" w:hAnsi="DM Sans"/>
          <w:color w:val="14213D"/>
          <w:sz w:val="22"/>
          <w:szCs w:val="22"/>
        </w:rPr>
        <w:t xml:space="preserve"> Bijna elke query in dit dagdeel is al eerder in de cursus gebruikt. De leerwinst zit niet in nieuwe SQL maar in </w:t>
      </w:r>
      <w:r>
        <w:rPr>
          <w:rFonts w:ascii="DM Sans" w:cs="DM Sans" w:eastAsia="DM Sans" w:hAnsi="DM Sans"/>
          <w:b/>
          <w:bCs/>
          <w:color w:val="14213D"/>
          <w:sz w:val="22"/>
          <w:szCs w:val="22"/>
        </w:rPr>
        <w:t xml:space="preserve">het samenbrengen tot een systeem</w:t>
      </w:r>
      <w:r>
        <w:rPr>
          <w:rFonts w:ascii="DM Sans" w:cs="DM Sans" w:eastAsia="DM Sans" w:hAnsi="DM Sans"/>
          <w:color w:val="14213D"/>
          <w:sz w:val="22"/>
          <w:szCs w:val="22"/>
        </w:rPr>
        <w:t xml:space="preserve"> — van negen losse "monitor dit"-momenten naar één samenhangend dashboard en protocol.</w:t>
      </w:r>
    </w:p>
    <w:p>
      <w:pPr>
        <w:spacing w:after="160"/>
      </w:pPr>
      <w:r>
        <w:rPr>
          <w:rFonts w:ascii="DM Sans" w:cs="DM Sans" w:eastAsia="DM Sans" w:hAnsi="DM Sans"/>
          <w:b/>
          <w:bCs/>
          <w:color w:val="14213D"/>
          <w:sz w:val="22"/>
          <w:szCs w:val="22"/>
        </w:rPr>
        <w:t xml:space="preserve">De twee echt nieuwe onderwerpen</w:t>
      </w:r>
      <w:r>
        <w:rPr>
          <w:rFonts w:ascii="DM Sans" w:cs="DM Sans" w:eastAsia="DM Sans" w:hAnsi="DM Sans"/>
          <w:color w:val="14213D"/>
          <w:sz w:val="22"/>
          <w:szCs w:val="22"/>
        </w:rPr>
        <w:t xml:space="preserve"> zijn gestructureerde logging (met de privacyafweging) en </w:t>
      </w: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 en dat laatste is de directe inlossing van een belofte uit deel 9. Besteed daar verhoudingsgewijs de meeste nieuwe-stof-tijd 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20. Geen aanvullende opzet nodig ten opzichte van de bestaande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-omgeving.</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b/>
          <w:bCs/>
          <w:color w:val="14213D"/>
          <w:sz w:val="22"/>
          <w:szCs w:val="22"/>
        </w:rPr>
        <w:t xml:space="preserve">Maak vooraf je eigen ingevulde versie van de tabel uit paragraaf 2</w:t>
      </w:r>
      <w:r>
        <w:rPr>
          <w:rFonts w:ascii="DM Sans" w:cs="DM Sans" w:eastAsia="DM Sans" w:hAnsi="DM Sans"/>
          <w:color w:val="14213D"/>
          <w:sz w:val="22"/>
          <w:szCs w:val="22"/>
        </w:rPr>
        <w:t xml:space="preserve"> (de volledige lijst van negen dagdelen aan signalen) als geheugensteun voor jezelf — deelnemers zullen vragen stellen die naar specifieke eerdere dagdelen verwijzen, en jij moet die snel kunnen terugvinden.</w:t>
      </w:r>
    </w:p>
    <w:p>
      <w:pPr>
        <w:pStyle w:val="ListParagraph"/>
        <w:numPr>
          <w:ilvl w:val="0"/>
          <w:numId w:val="2"/>
        </w:numPr>
      </w:pPr>
      <w:r>
        <w:rPr>
          <w:rFonts w:ascii="DM Sans" w:cs="DM Sans" w:eastAsia="DM Sans" w:hAnsi="DM Sans"/>
          <w:color w:val="14213D"/>
          <w:sz w:val="22"/>
          <w:szCs w:val="22"/>
        </w:rPr>
        <w:t xml:space="preserve">Controleer of </w:t>
      </w: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beschikbaar is. Zo niet, bereid paragraaf 12 voor als grondige conceptuele bespreking met de configuratievoorbeelden op het scherm — de kern (categorieën, rolgebonden instelling, het antwoord aan Sanne) is ook zonder uitvoering goed over te brengen.</w:t>
      </w:r>
    </w:p>
    <w:p>
      <w:pPr>
        <w:pStyle w:val="ListParagraph"/>
        <w:numPr>
          <w:ilvl w:val="0"/>
          <w:numId w:val="2"/>
        </w:numPr>
      </w:pPr>
      <w:r>
        <w:rPr>
          <w:rFonts w:ascii="DM Sans" w:cs="DM Sans" w:eastAsia="DM Sans" w:hAnsi="DM Sans"/>
          <w:color w:val="14213D"/>
          <w:sz w:val="22"/>
          <w:szCs w:val="22"/>
        </w:rPr>
        <w:t xml:space="preserve">Prometheus/Grafana zijn voor de meeste omgevingen niet realistisch om ter plekke op te zetten; behandel paragraaf 13 als architectuurbespreking met eventueel een vooraf gemaakte schermafbeelding van een voorbeelddashboard.</w:t>
      </w:r>
    </w:p>
    <w:p>
      <w:pPr>
        <w:pStyle w:val="ListParagraph"/>
        <w:numPr>
          <w:ilvl w:val="0"/>
          <w:numId w:val="2"/>
        </w:numPr>
      </w:pPr>
      <w:r>
        <w:rPr>
          <w:rFonts w:ascii="DM Sans" w:cs="DM Sans" w:eastAsia="DM Sans" w:hAnsi="DM Sans"/>
          <w:color w:val="14213D"/>
          <w:sz w:val="22"/>
          <w:szCs w:val="22"/>
        </w:rPr>
        <w:t xml:space="preserve">Haal deel 9 (Sanne, de auditvraag) terug in je geheugen — dit dagdeel bouwt er expliciet op voort en de herkenning bij deelnemers is een van de sterkste momenten van de dag.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lijst die je hebt opgebouwd (§2) + </w:t>
            </w:r>
            <w:r>
              <w:rPr>
                <w:rFonts w:ascii="DM Sans" w:cs="DM Sans" w:eastAsia="DM Sans" w:hAnsi="DM Sans"/>
                <w:b/>
                <w:bCs/>
                <w:color w:val="14213D"/>
                <w:sz w:val="22"/>
                <w:szCs w:val="22"/>
              </w:rPr>
              <w:t xml:space="preserve">opdracht 20.1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 lagen van monitoring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0:25-0:50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pg_stat_activity t/m pg_stat_bgwriter (§4-7) + opdracht 20.2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Doorloop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0:50-1:05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pg_stat_replication en vergeten weergaven (§8-9)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1:05-1:20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Logging en de privacyafweging (§10) + opdracht 20.3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1:45-2:05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auto_explain in productie (§11) + </w:t>
            </w:r>
            <w:r>
              <w:rPr>
                <w:rFonts w:ascii="DM Sans" w:cs="DM Sans" w:eastAsia="DM Sans" w:hAnsi="DM Sans"/>
                <w:b/>
                <w:bCs/>
                <w:color w:val="14213D"/>
                <w:sz w:val="22"/>
                <w:szCs w:val="22"/>
              </w:rPr>
              <w:t xml:space="preserve">opdracht 20.4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2:05-2:20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2:20-2:50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pgaudit: de belofte aan Sanne (§12) + opdracht 20.5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Demo/bespreking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2:50-3:10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Prometheus/Grafana (§13), alarmdrempels (§14) + </w:t>
            </w:r>
            <w:r>
              <w:rPr>
                <w:rFonts w:ascii="DM Sans" w:cs="DM Sans" w:eastAsia="DM Sans" w:hAnsi="DM Sans"/>
                <w:b/>
                <w:bCs/>
                <w:color w:val="14213D"/>
                <w:sz w:val="22"/>
                <w:szCs w:val="22"/>
              </w:rPr>
              <w:t xml:space="preserve">opdracht 20.6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3:10-3:30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Dashboard (§15), eerste vijf minuten (§16) + </w:t>
            </w:r>
            <w:r>
              <w:rPr>
                <w:rFonts w:ascii="DM Sans" w:cs="DM Sans" w:eastAsia="DM Sans" w:hAnsi="DM Sans"/>
                <w:b/>
                <w:bCs/>
                <w:color w:val="14213D"/>
                <w:sz w:val="22"/>
                <w:szCs w:val="22"/>
              </w:rPr>
              <w:t xml:space="preserve">opdracht 20.7, 20.8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20.9</w:t>
            </w:r>
            <w:r>
              <w:rPr>
                <w:rFonts w:ascii="DM Sans" w:cs="DM Sans" w:eastAsia="DM Sans" w:hAnsi="DM Sans"/>
                <w:color w:val="14213D"/>
                <w:sz w:val="22"/>
                <w:szCs w:val="22"/>
              </w:rPr>
              <w:t xml:space="preserve"> — het monitoringplan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laat opdracht 20.8 (dashboardschets) samenvallen met de bespreking van paragraaf 15 in plaats van een aparte opdracht.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20.5 (pgaudit) of 20.9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Projecteer de volledige tabel uit paragraaf 2 en laat de zaal hem herkennen — dit moet een "oh ja, dat was deel 15" soort moment zijn bij elke rij. Vraag daarna:</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"Hoeveel van deze negen signalen heb je sindsdien nog een keer bekeken, buiten de opdracht van dat specifieke dagdeel?"</w:t>
      </w:r>
    </w:p>
    <w:p>
      <w:pPr>
        <w:spacing w:after="160"/>
      </w:pPr>
      <w:r>
        <w:rPr>
          <w:rFonts w:ascii="DM Sans" w:cs="DM Sans" w:eastAsia="DM Sans" w:hAnsi="DM Sans"/>
          <w:color w:val="14213D"/>
          <w:sz w:val="22"/>
          <w:szCs w:val="22"/>
        </w:rPr>
        <w:t xml:space="preserve">De eerlijke antwoorden (meestal: weinig tot geen) zijn de motivatie voor de rest van de dag: kennis die niet geoperationaliseerd wordt, vervaagt.</w:t>
      </w:r>
    </w:p>
    <w:p>
      <w:pPr>
        <w:pStyle w:val="Heading3"/>
      </w:pPr>
      <w:r>
        <w:rPr>
          <w:rFonts w:ascii="DM Sans" w:cs="DM Sans" w:eastAsia="DM Sans" w:hAnsi="DM Sans"/>
          <w:color w:val="14213D"/>
          <w:sz w:val="22"/>
          <w:szCs w:val="22"/>
        </w:rPr>
        <w:t xml:space="preserve">4.2 Drie lagen (0:15)</w:t>
      </w:r>
    </w:p>
    <w:p>
      <w:pPr>
        <w:spacing w:after="160"/>
      </w:pPr>
      <w:r>
        <w:rPr>
          <w:rFonts w:ascii="DM Sans" w:cs="DM Sans" w:eastAsia="DM Sans" w:hAnsi="DM Sans"/>
          <w:color w:val="14213D"/>
          <w:sz w:val="22"/>
          <w:szCs w:val="22"/>
        </w:rPr>
        <w:t xml:space="preserve">Dit kader (ad-hoc / historisch / continu-met-alarmering) is het organiserende principe van de hele dag. Zorg dat het blijft hangen vóór je in de details duikt — elke volgende paragraaf hoort een van deze drie lagen te zijn, en je kunt daar telkens naar terugverwijzen ("dit is laag 2, want het wordt bewaard maar niemand kijkt er automatisch naar").</w:t>
      </w:r>
    </w:p>
    <w:p>
      <w:pPr>
        <w:pStyle w:val="Heading3"/>
      </w:pPr>
      <w:r>
        <w:rPr>
          <w:rFonts w:ascii="DM Sans" w:cs="DM Sans" w:eastAsia="DM Sans" w:hAnsi="DM Sans"/>
          <w:color w:val="14213D"/>
          <w:sz w:val="22"/>
          <w:szCs w:val="22"/>
        </w:rPr>
        <w:t xml:space="preserve">4.3 De systeemweergaven (0:25-1:05)</w:t>
      </w:r>
    </w:p>
    <w:p>
      <w:pPr>
        <w:spacing w:after="160"/>
      </w:pPr>
      <w:r>
        <w:rPr>
          <w:rFonts w:ascii="DM Sans" w:cs="DM Sans" w:eastAsia="DM Sans" w:hAnsi="DM Sans"/>
          <w:color w:val="14213D"/>
          <w:sz w:val="22"/>
          <w:szCs w:val="22"/>
        </w:rPr>
        <w:t xml:space="preserve">Dit blok kan snel gaan, want het is grotendeels herhaling. </w:t>
      </w:r>
      <w:r>
        <w:rPr>
          <w:rFonts w:ascii="DM Sans" w:cs="DM Sans" w:eastAsia="DM Sans" w:hAnsi="DM Sans"/>
          <w:b/>
          <w:bCs/>
          <w:color w:val="14213D"/>
          <w:sz w:val="22"/>
          <w:szCs w:val="22"/>
        </w:rPr>
        <w:t xml:space="preserve">Besteed de tijd die je wint aan de vragen, niet aan het opnieuw uitleggen van elke query.</w:t>
      </w:r>
      <w:r>
        <w:rPr>
          <w:rFonts w:ascii="DM Sans" w:cs="DM Sans" w:eastAsia="DM Sans" w:hAnsi="DM Sans"/>
          <w:color w:val="14213D"/>
          <w:sz w:val="22"/>
          <w:szCs w:val="22"/>
        </w:rPr>
        <w:t xml:space="preserve"> Laat deelnemers bij elke weergave hardop zeggen uit welk deel hij komt — dat test of de synthese daadwerkelijk landt.</w:t>
      </w:r>
    </w:p>
    <w:p>
      <w:pPr>
        <w:spacing w:after="160"/>
      </w:pPr>
      <w:r>
        <w:rPr>
          <w:rFonts w:ascii="DM Sans" w:cs="DM Sans" w:eastAsia="DM Sans" w:hAnsi="DM Sans"/>
          <w:color w:val="14213D"/>
          <w:sz w:val="22"/>
          <w:szCs w:val="22"/>
        </w:rPr>
        <w:t xml:space="preserve">Paragraaf 9 (vergeten weergaven) is het enige nieuwe stukje in dit blok: </w:t>
      </w:r>
      <w:r>
        <w:rPr>
          <w:rFonts w:ascii="DM Mono" w:cs="DM Mono" w:eastAsia="DM Mono" w:hAnsi="DM Mono"/>
          <w:color w:val="14213D"/>
          <w:sz w:val="22"/>
          <w:szCs w:val="22"/>
        </w:rPr>
        <w:t xml:space="preserve">pg_stat_progress_vacuum</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pg_stat_database.temp_bytes</w:t>
      </w:r>
      <w:r>
        <w:rPr>
          <w:rFonts w:ascii="DM Sans" w:cs="DM Sans" w:eastAsia="DM Sans" w:hAnsi="DM Sans"/>
          <w:color w:val="14213D"/>
          <w:sz w:val="22"/>
          <w:szCs w:val="22"/>
        </w:rPr>
        <w:t xml:space="preserve"> zijn voor de meeste deelnemers nieuw. Geef ze iets meer aandacht dan de rest.</w:t>
      </w:r>
    </w:p>
    <w:p>
      <w:pPr>
        <w:pStyle w:val="Heading3"/>
      </w:pPr>
      <w:r>
        <w:rPr>
          <w:rFonts w:ascii="DM Sans" w:cs="DM Sans" w:eastAsia="DM Sans" w:hAnsi="DM Sans"/>
          <w:color w:val="14213D"/>
          <w:sz w:val="22"/>
          <w:szCs w:val="22"/>
        </w:rPr>
        <w:t xml:space="preserve">4.4 Logging en privacy (1:20)</w:t>
      </w:r>
    </w:p>
    <w:p>
      <w:pPr>
        <w:spacing w:after="160"/>
      </w:pPr>
      <w:r>
        <w:rPr>
          <w:rFonts w:ascii="DM Sans" w:cs="DM Sans" w:eastAsia="DM Sans" w:hAnsi="DM Sans"/>
          <w:b/>
          <w:bCs/>
          <w:color w:val="14213D"/>
          <w:sz w:val="22"/>
          <w:szCs w:val="22"/>
        </w:rPr>
        <w:t xml:space="preserve">Laat opdracht 20.3c echt uitvoeren</w:t>
      </w:r>
      <w:r>
        <w:rPr>
          <w:rFonts w:ascii="DM Sans" w:cs="DM Sans" w:eastAsia="DM Sans" w:hAnsi="DM Sans"/>
          <w:color w:val="14213D"/>
          <w:sz w:val="22"/>
          <w:szCs w:val="22"/>
        </w:rPr>
        <w:t xml:space="preserve"> — een BSN dat letterlijk in een logregel verschijnt, is een ander soort ervaring dan het te horen. Dit is het moment waarop de spanning uit deel 9 en 11 concreet wordt in plaats van abstract.</w:t>
      </w:r>
    </w:p>
    <w:p>
      <w:pPr>
        <w:spacing w:after="160"/>
      </w:pPr>
      <w:r>
        <w:rPr>
          <w:rFonts w:ascii="DM Sans" w:cs="DM Sans" w:eastAsia="DM Sans" w:hAnsi="DM Sans"/>
          <w:color w:val="14213D"/>
          <w:sz w:val="22"/>
          <w:szCs w:val="22"/>
        </w:rPr>
        <w:t xml:space="preserve">Zeg de kernzin expliciet: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"Het antwoord is niet 'log minder'. Het antwoord is: behandel de log als wat hij is — een bestand met mogelijk persoonsgegevens, met dezelfde toegangsbeperking als de database zelf."</w:t>
      </w:r>
    </w:p>
    <w:p>
      <w:pPr>
        <w:pStyle w:val="Heading3"/>
      </w:pPr>
      <w:r>
        <w:rPr>
          <w:rFonts w:ascii="DM Sans" w:cs="DM Sans" w:eastAsia="DM Sans" w:hAnsi="DM Sans"/>
          <w:color w:val="14213D"/>
          <w:sz w:val="22"/>
          <w:szCs w:val="22"/>
        </w:rPr>
        <w:t xml:space="preserve">4.5 auto_explain (1:45)</w:t>
      </w:r>
    </w:p>
    <w:p>
      <w:pPr>
        <w:spacing w:after="160"/>
      </w:pPr>
      <w:r>
        <w:rPr>
          <w:rFonts w:ascii="DM Sans" w:cs="DM Sans" w:eastAsia="DM Sans" w:hAnsi="DM Sans"/>
          <w:color w:val="14213D"/>
          <w:sz w:val="22"/>
          <w:szCs w:val="22"/>
        </w:rPr>
        <w:t xml:space="preserve">Herhaling van deel 13, nu met de nadruk op "permanente voorziening" in plaats van "eenmalig hulpmiddel". Het punt in onderdeel d) van opdracht 20.4 — het verschil tussen wat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auto_explain</w:t>
      </w:r>
      <w:r>
        <w:rPr>
          <w:rFonts w:ascii="DM Sans" w:cs="DM Sans" w:eastAsia="DM Sans" w:hAnsi="DM Sans"/>
          <w:color w:val="14213D"/>
          <w:sz w:val="22"/>
          <w:szCs w:val="22"/>
        </w:rPr>
        <w:t xml:space="preserve"> je elk vertellen — is de kern; zorg dat de zaal een eigen voorbeeld kan geven van een vraag die alleen het een van de twee beantwoordt.</w:t>
      </w:r>
    </w:p>
    <w:p>
      <w:pPr>
        <w:pStyle w:val="Heading3"/>
      </w:pPr>
      <w:r>
        <w:rPr>
          <w:rFonts w:ascii="DM Sans" w:cs="DM Sans" w:eastAsia="DM Sans" w:hAnsi="DM Sans"/>
          <w:color w:val="14213D"/>
          <w:sz w:val="22"/>
          <w:szCs w:val="22"/>
        </w:rPr>
        <w:t xml:space="preserve">4.6 pgaudit: het hoogtepunt (2:20)</w:t>
      </w:r>
    </w:p>
    <w:p>
      <w:pPr>
        <w:spacing w:after="160"/>
      </w:pPr>
      <w:r>
        <w:rPr>
          <w:rFonts w:ascii="DM Sans" w:cs="DM Sans" w:eastAsia="DM Sans" w:hAnsi="DM Sans"/>
          <w:b/>
          <w:bCs/>
          <w:color w:val="14213D"/>
          <w:sz w:val="22"/>
          <w:szCs w:val="22"/>
        </w:rPr>
        <w:t xml:space="preserve">Dit is het emotionele hoogtepunt van het dagdeel, en verdient de meeste tijd van alle nieuwe stof.</w:t>
      </w:r>
      <w:r>
        <w:rPr>
          <w:rFonts w:ascii="DM Sans" w:cs="DM Sans" w:eastAsia="DM Sans" w:hAnsi="DM Sans"/>
          <w:color w:val="14213D"/>
          <w:sz w:val="22"/>
          <w:szCs w:val="22"/>
        </w:rPr>
        <w:t xml:space="preserve"> Herhaal eerst kort het scenario uit deel 9: Sanne vroeg of Meridiaan kan aantonen wie het BSN heeft ingezien, en het eerlijke antwoord toen was nee.</w:t>
      </w:r>
    </w:p>
    <w:p>
      <w:pPr>
        <w:spacing w:after="160"/>
      </w:pPr>
      <w:r>
        <w:rPr>
          <w:rFonts w:ascii="DM Sans" w:cs="DM Sans" w:eastAsia="DM Sans" w:hAnsi="DM Sans"/>
          <w:color w:val="14213D"/>
          <w:sz w:val="22"/>
          <w:szCs w:val="22"/>
        </w:rPr>
        <w:t xml:space="preserve">Laat opdracht 20.5b-c echt uitvoeren als de omgeving het toelaat — de logregel die verschijnt na een leesactie, met rol, tijdstip en tabel erin, is het bewijs dat de belofte is ingelost. Als </w:t>
      </w:r>
      <w:r>
        <w:rPr>
          <w:rFonts w:ascii="DM Mono" w:cs="DM Mono" w:eastAsia="DM Mono" w:hAnsi="DM Mono"/>
          <w:color w:val="14213D"/>
          <w:sz w:val="22"/>
          <w:szCs w:val="22"/>
        </w:rPr>
        <w:t xml:space="preserve">pgaudit</w:t>
      </w:r>
      <w:r>
        <w:rPr>
          <w:rFonts w:ascii="DM Sans" w:cs="DM Sans" w:eastAsia="DM Sans" w:hAnsi="DM Sans"/>
          <w:color w:val="14213D"/>
          <w:sz w:val="22"/>
          <w:szCs w:val="22"/>
        </w:rPr>
        <w:t xml:space="preserve"> niet beschikbaar is, compenseer dan met extra tijd voor de conceptuele bespreking en laat de zaal zelf de logregel "voorspellen" op basis van de configuratie.</w:t>
      </w:r>
    </w:p>
    <w:p>
      <w:pPr>
        <w:spacing w:after="160"/>
      </w:pPr>
      <w:r>
        <w:rPr>
          <w:rFonts w:ascii="DM Sans" w:cs="DM Sans" w:eastAsia="DM Sans" w:hAnsi="DM Sans"/>
          <w:color w:val="14213D"/>
          <w:sz w:val="22"/>
          <w:szCs w:val="22"/>
        </w:rPr>
        <w:t xml:space="preserve">Onderdeel f) (het antwoord aan Sanne herformuleren) is het moment waarop de cirkel rondkomt. Laat een paar groepen hun antwoord voorlezen.</w:t>
      </w:r>
    </w:p>
    <w:p>
      <w:pPr>
        <w:pStyle w:val="Heading3"/>
      </w:pPr>
      <w:r>
        <w:rPr>
          <w:rFonts w:ascii="DM Sans" w:cs="DM Sans" w:eastAsia="DM Sans" w:hAnsi="DM Sans"/>
          <w:color w:val="14213D"/>
          <w:sz w:val="22"/>
          <w:szCs w:val="22"/>
        </w:rPr>
        <w:t xml:space="preserve">4.7 Prometheus/Grafana en drempels (2:50)</w:t>
      </w:r>
    </w:p>
    <w:p>
      <w:pPr>
        <w:spacing w:after="160"/>
      </w:pPr>
      <w:r>
        <w:rPr>
          <w:rFonts w:ascii="DM Sans" w:cs="DM Sans" w:eastAsia="DM Sans" w:hAnsi="DM Sans"/>
          <w:color w:val="14213D"/>
          <w:sz w:val="22"/>
          <w:szCs w:val="22"/>
        </w:rPr>
        <w:t xml:space="preserve">Houd de architectuurbespreking kort en conceptueel — het gaat om het principe (periodiek uitlezen, opslaan, alarmeren), niet om productspecifieke configuratie. Besteed de meeste tijd aan opdracht 20.6, waar deelnemers zelf moeten prioriteren in plaats van alles te willen bewaken. Onderdeel c) (wat je bewust </w:t>
      </w:r>
      <w:r>
        <w:rPr>
          <w:rFonts w:ascii="DM Sans" w:cs="DM Sans" w:eastAsia="DM Sans" w:hAnsi="DM Sans"/>
          <w:i/>
          <w:iCs/>
          <w:color w:val="14213D"/>
          <w:sz w:val="22"/>
          <w:szCs w:val="22"/>
        </w:rPr>
        <w:t xml:space="preserve">niet</w:t>
      </w:r>
      <w:r>
        <w:rPr>
          <w:rFonts w:ascii="DM Sans" w:cs="DM Sans" w:eastAsia="DM Sans" w:hAnsi="DM Sans"/>
          <w:color w:val="14213D"/>
          <w:sz w:val="22"/>
          <w:szCs w:val="22"/>
        </w:rPr>
        <w:t xml:space="preserve"> alarmeert) is net zo leerzaam als wat je wel kiest.</w:t>
      </w:r>
    </w:p>
    <w:p>
      <w:pPr>
        <w:pStyle w:val="Heading3"/>
      </w:pPr>
      <w:r>
        <w:rPr>
          <w:rFonts w:ascii="DM Sans" w:cs="DM Sans" w:eastAsia="DM Sans" w:hAnsi="DM Sans"/>
          <w:color w:val="14213D"/>
          <w:sz w:val="22"/>
          <w:szCs w:val="22"/>
        </w:rPr>
        <w:t xml:space="preserve">4.8 Dashboard en protocol (3:10)</w:t>
      </w:r>
    </w:p>
    <w:p>
      <w:pPr>
        <w:spacing w:after="160"/>
      </w:pPr>
      <w:r>
        <w:rPr>
          <w:rFonts w:ascii="DM Sans" w:cs="DM Sans" w:eastAsia="DM Sans" w:hAnsi="DM Sans"/>
          <w:color w:val="14213D"/>
          <w:sz w:val="22"/>
          <w:szCs w:val="22"/>
        </w:rPr>
        <w:t xml:space="preserve">Opdracht 20.7 (het eerste-vijf-minuten-protocol toepassen op drie meldingen) is de praktische samenvatting van bijna het hele niveau. Loop de drie casussen plenair na als de tijd het toelaat — de onderlinge vergelijking (welke melding vraagt om welke eerste stap, en waarom) is waardevoller dan elk apart te behandelen.</w:t>
      </w:r>
    </w:p>
    <w:p>
      <w:pPr>
        <w:pStyle w:val="Heading3"/>
      </w:pPr>
      <w:r>
        <w:rPr>
          <w:rFonts w:ascii="DM Sans" w:cs="DM Sans" w:eastAsia="DM Sans" w:hAnsi="DM Sans"/>
          <w:color w:val="14213D"/>
          <w:sz w:val="22"/>
          <w:szCs w:val="22"/>
        </w:rPr>
        <w:t xml:space="preserve">4.9 Opdracht 20.9 (3:30)</w:t>
      </w:r>
    </w:p>
    <w:p>
      <w:pPr>
        <w:spacing w:after="160"/>
      </w:pPr>
      <w:r>
        <w:rPr>
          <w:rFonts w:ascii="DM Sans" w:cs="DM Sans" w:eastAsia="DM Sans" w:hAnsi="DM Sans"/>
          <w:color w:val="14213D"/>
          <w:sz w:val="22"/>
          <w:szCs w:val="22"/>
        </w:rPr>
        <w:t xml:space="preserve">Stuur op:</w:t>
      </w:r>
    </w:p>
    <w:p>
      <w:pPr>
        <w:pStyle w:val="ListParagraph"/>
        <w:numPr>
          <w:ilvl w:val="0"/>
          <w:numId w:val="2"/>
        </w:numPr>
      </w:pPr>
      <w:r>
        <w:rPr>
          <w:rFonts w:ascii="DM Sans" w:cs="DM Sans" w:eastAsia="DM Sans" w:hAnsi="DM Sans"/>
          <w:b/>
          <w:bCs/>
          <w:color w:val="14213D"/>
          <w:sz w:val="22"/>
          <w:szCs w:val="22"/>
        </w:rPr>
        <w:t xml:space="preserve">Concrete invulling per laag</w:t>
      </w:r>
      <w:r>
        <w:rPr>
          <w:rFonts w:ascii="DM Sans" w:cs="DM Sans" w:eastAsia="DM Sans" w:hAnsi="DM Sans"/>
          <w:color w:val="14213D"/>
          <w:sz w:val="22"/>
          <w:szCs w:val="22"/>
        </w:rPr>
        <w:t xml:space="preserve">, niet alleen productnamen noemen.</w:t>
      </w:r>
    </w:p>
    <w:p>
      <w:pPr>
        <w:pStyle w:val="ListParagraph"/>
        <w:numPr>
          <w:ilvl w:val="0"/>
          <w:numId w:val="2"/>
        </w:numPr>
      </w:pPr>
      <w:r>
        <w:rPr>
          <w:rFonts w:ascii="DM Sans" w:cs="DM Sans" w:eastAsia="DM Sans" w:hAnsi="DM Sans"/>
          <w:b/>
          <w:bCs/>
          <w:color w:val="14213D"/>
          <w:sz w:val="22"/>
          <w:szCs w:val="22"/>
        </w:rPr>
        <w:t xml:space="preserve">pgaudit rolgebonden</w:t>
      </w:r>
      <w:r>
        <w:rPr>
          <w:rFonts w:ascii="DM Sans" w:cs="DM Sans" w:eastAsia="DM Sans" w:hAnsi="DM Sans"/>
          <w:color w:val="14213D"/>
          <w:sz w:val="22"/>
          <w:szCs w:val="22"/>
        </w:rPr>
        <w:t xml:space="preserve">, met een expliciete afweging tegen cluster-breed.</w:t>
      </w:r>
    </w:p>
    <w:p>
      <w:pPr>
        <w:pStyle w:val="ListParagraph"/>
        <w:numPr>
          <w:ilvl w:val="0"/>
          <w:numId w:val="2"/>
        </w:numPr>
      </w:pPr>
      <w:r>
        <w:rPr>
          <w:rFonts w:ascii="DM Sans" w:cs="DM Sans" w:eastAsia="DM Sans" w:hAnsi="DM Sans"/>
          <w:b/>
          <w:bCs/>
          <w:color w:val="14213D"/>
          <w:sz w:val="22"/>
          <w:szCs w:val="22"/>
        </w:rPr>
        <w:t xml:space="preserve">Een echte prioritering</w:t>
      </w:r>
      <w:r>
        <w:rPr>
          <w:rFonts w:ascii="DM Sans" w:cs="DM Sans" w:eastAsia="DM Sans" w:hAnsi="DM Sans"/>
          <w:color w:val="14213D"/>
          <w:sz w:val="22"/>
          <w:szCs w:val="22"/>
        </w:rPr>
        <w:t xml:space="preserve"> in de tien drempels — niet de volledige tabel uit de reader gekopieerd.</w:t>
      </w:r>
    </w:p>
    <w:p>
      <w:pPr>
        <w:pStyle w:val="ListParagraph"/>
        <w:numPr>
          <w:ilvl w:val="0"/>
          <w:numId w:val="2"/>
        </w:numPr>
      </w:pPr>
      <w:r>
        <w:rPr>
          <w:rFonts w:ascii="DM Sans" w:cs="DM Sans" w:eastAsia="DM Sans" w:hAnsi="DM Sans"/>
          <w:b/>
          <w:bCs/>
          <w:color w:val="14213D"/>
          <w:sz w:val="22"/>
          <w:szCs w:val="22"/>
        </w:rPr>
        <w:t xml:space="preserve">Punt 6 als serieuze erkenning</w:t>
      </w:r>
      <w:r>
        <w:rPr>
          <w:rFonts w:ascii="DM Sans" w:cs="DM Sans" w:eastAsia="DM Sans" w:hAnsi="DM Sans"/>
          <w:color w:val="14213D"/>
          <w:sz w:val="22"/>
          <w:szCs w:val="22"/>
        </w:rPr>
        <w:t xml:space="preserve"> dat monitoring detecteert, niet verhelpt.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"Moeten we dit allemaal zelf bouwen, of bestaan er kant-en-klare monitoringoplossingen voor PostgreSQL?"</w:t>
      </w:r>
    </w:p>
    <w:p>
      <w:pPr>
        <w:spacing w:after="160"/>
      </w:pPr>
      <w:r>
        <w:rPr>
          <w:rFonts w:ascii="DM Sans" w:cs="DM Sans" w:eastAsia="DM Sans" w:hAnsi="DM Sans"/>
          <w:color w:val="14213D"/>
          <w:sz w:val="22"/>
          <w:szCs w:val="22"/>
        </w:rPr>
        <w:t xml:space="preserve">Beide. Prometheus/Grafana met </w:t>
      </w:r>
      <w:r>
        <w:rPr>
          <w:rFonts w:ascii="DM Mono" w:cs="DM Mono" w:eastAsia="DM Mono" w:hAnsi="DM Mono"/>
          <w:color w:val="14213D"/>
          <w:sz w:val="22"/>
          <w:szCs w:val="22"/>
        </w:rPr>
        <w:t xml:space="preserve">postgres_exporter</w:t>
      </w:r>
      <w:r>
        <w:rPr>
          <w:rFonts w:ascii="DM Sans" w:cs="DM Sans" w:eastAsia="DM Sans" w:hAnsi="DM Sans"/>
          <w:color w:val="14213D"/>
          <w:sz w:val="22"/>
          <w:szCs w:val="22"/>
        </w:rPr>
        <w:t xml:space="preserve"> is zelf op te zetten en flexibel; er bestaan ook beheerde monitoringdiensten en PostgreSQL-specifieke commerciële tools. Het principe (drie lagen, de drempeltabel) blijft hetzelfde ongeacht het gereedschap.</w:t>
      </w:r>
    </w:p>
    <w:p>
      <w:pPr>
        <w:spacing w:after="160"/>
      </w:pPr>
      <w:r>
        <w:rPr>
          <w:rFonts w:ascii="DM Sans" w:cs="DM Sans" w:eastAsia="DM Sans" w:hAnsi="DM Sans"/>
          <w:b/>
          <w:bCs/>
          <w:color w:val="14213D"/>
          <w:sz w:val="22"/>
          <w:szCs w:val="22"/>
        </w:rPr>
        <w:t xml:space="preserve">"Is pgaudit niet gewoon overkill voor een kleine organisatie?"</w:t>
      </w:r>
    </w:p>
    <w:p>
      <w:pPr>
        <w:spacing w:after="160"/>
      </w:pPr>
      <w:r>
        <w:rPr>
          <w:rFonts w:ascii="DM Sans" w:cs="DM Sans" w:eastAsia="DM Sans" w:hAnsi="DM Sans"/>
          <w:color w:val="14213D"/>
          <w:sz w:val="22"/>
          <w:szCs w:val="22"/>
        </w:rPr>
        <w:t xml:space="preserve">Rolgebonden ingesteld, alleen voor de rollen die bij gevoelige gegevens komen, is de overhead beperkt. De vraag is niet de grootte van de organisatie maar of er een herleidbaarheidseis is — en die heeft Meridiaan, vanuit de AVG.</w:t>
      </w:r>
    </w:p>
    <w:p>
      <w:pPr>
        <w:spacing w:after="160"/>
      </w:pPr>
      <w:r>
        <w:rPr>
          <w:rFonts w:ascii="DM Sans" w:cs="DM Sans" w:eastAsia="DM Sans" w:hAnsi="DM Sans"/>
          <w:b/>
          <w:bCs/>
          <w:color w:val="14213D"/>
          <w:sz w:val="22"/>
          <w:szCs w:val="22"/>
        </w:rPr>
        <w:t xml:space="preserve">"Hoeveel historie moeten we in Prometheus bewaren?"</w:t>
      </w:r>
    </w:p>
    <w:p>
      <w:pPr>
        <w:spacing w:after="160"/>
      </w:pPr>
      <w:r>
        <w:rPr>
          <w:rFonts w:ascii="DM Sans" w:cs="DM Sans" w:eastAsia="DM Sans" w:hAnsi="DM Sans"/>
          <w:color w:val="14213D"/>
          <w:sz w:val="22"/>
          <w:szCs w:val="22"/>
        </w:rPr>
        <w:t xml:space="preserve">Een gangbare aanpak is hoge resolutie (elke 15-30s) voor de laatste weken, en afgevlakte, lagere resolutie voor langere termijn — vergelijkbaar met de bewaartermijnlogica uit deel 16 en 17, nu toegepast op metrics in plaats van transactiedata.</w:t>
      </w:r>
    </w:p>
    <w:p>
      <w:pPr>
        <w:spacing w:after="160"/>
      </w:pPr>
      <w:r>
        <w:rPr>
          <w:rFonts w:ascii="DM Sans" w:cs="DM Sans" w:eastAsia="DM Sans" w:hAnsi="DM Sans"/>
          <w:b/>
          <w:bCs/>
          <w:color w:val="14213D"/>
          <w:sz w:val="22"/>
          <w:szCs w:val="22"/>
        </w:rPr>
        <w:t xml:space="preserve">"Wat als een alarm afgaat maar niemand weet wat te doen?"</w:t>
      </w:r>
    </w:p>
    <w:p>
      <w:pPr>
        <w:spacing w:after="160"/>
      </w:pPr>
      <w:r>
        <w:rPr>
          <w:rFonts w:ascii="DM Sans" w:cs="DM Sans" w:eastAsia="DM Sans" w:hAnsi="DM Sans"/>
          <w:color w:val="14213D"/>
          <w:sz w:val="22"/>
          <w:szCs w:val="22"/>
        </w:rPr>
        <w:t xml:space="preserve">Dan is de drempel wel goed maar het protocol niet compleet. Elke alarmregel hoort een vervolgstap te hebben — koppel de drempeltabel uit paragraaf 14 altijd aan het protocol uit paragraaf 16, niet als losse lijst.</w:t>
      </w:r>
    </w:p>
    <w:p>
      <w:pPr>
        <w:spacing w:after="160"/>
      </w:pPr>
      <w:r>
        <w:rPr>
          <w:rFonts w:ascii="DM Sans" w:cs="DM Sans" w:eastAsia="DM Sans" w:hAnsi="DM Sans"/>
          <w:b/>
          <w:bCs/>
          <w:color w:val="14213D"/>
          <w:sz w:val="22"/>
          <w:szCs w:val="22"/>
        </w:rPr>
        <w:t xml:space="preserve">"Kunnen we auto_explain en pgaudit allebei tegelijk aan hebben?"</w:t>
      </w:r>
    </w:p>
    <w:p>
      <w:pPr>
        <w:spacing w:after="160"/>
      </w:pPr>
      <w:r>
        <w:rPr>
          <w:rFonts w:ascii="DM Sans" w:cs="DM Sans" w:eastAsia="DM Sans" w:hAnsi="DM Sans"/>
          <w:color w:val="14213D"/>
          <w:sz w:val="22"/>
          <w:szCs w:val="22"/>
        </w:rPr>
        <w:t xml:space="preserve">Ja, ze staan los van elkaar in </w:t>
      </w:r>
      <w:r>
        <w:rPr>
          <w:rFonts w:ascii="DM Mono" w:cs="DM Mono" w:eastAsia="DM Mono" w:hAnsi="DM Mono"/>
          <w:color w:val="14213D"/>
          <w:sz w:val="22"/>
          <w:szCs w:val="22"/>
        </w:rPr>
        <w:t xml:space="preserve">shared_preload_libraries</w:t>
      </w:r>
      <w:r>
        <w:rPr>
          <w:rFonts w:ascii="DM Sans" w:cs="DM Sans" w:eastAsia="DM Sans" w:hAnsi="DM Sans"/>
          <w:color w:val="14213D"/>
          <w:sz w:val="22"/>
          <w:szCs w:val="22"/>
        </w:rPr>
        <w:t xml:space="preserve"> en dienen verschillende doelen — de een voor prestatie-diagnose, de ander voor herleidbaarheid. Samen met </w:t>
      </w:r>
      <w:r>
        <w:rPr>
          <w:rFonts w:ascii="DM Mono" w:cs="DM Mono" w:eastAsia="DM Mono" w:hAnsi="DM Mono"/>
          <w:color w:val="14213D"/>
          <w:sz w:val="22"/>
          <w:szCs w:val="22"/>
        </w:rPr>
        <w:t xml:space="preserve">pg_stat_statements</w:t>
      </w:r>
      <w:r>
        <w:rPr>
          <w:rFonts w:ascii="DM Sans" w:cs="DM Sans" w:eastAsia="DM Sans" w:hAnsi="DM Sans"/>
          <w:color w:val="14213D"/>
          <w:sz w:val="22"/>
          <w:szCs w:val="22"/>
        </w:rPr>
        <w:t xml:space="preserve"> is dat een gangbare drieledige combinatie.</w:t>
      </w:r>
    </w:p>
    <w:p>
      <w:pPr>
        <w:spacing w:after="160"/>
      </w:pPr>
      <w:r>
        <w:rPr>
          <w:rFonts w:ascii="DM Sans" w:cs="DM Sans" w:eastAsia="DM Sans" w:hAnsi="DM Sans"/>
          <w:b/>
          <w:bCs/>
          <w:color w:val="14213D"/>
          <w:sz w:val="22"/>
          <w:szCs w:val="22"/>
        </w:rPr>
        <w:t xml:space="preserve">"Is dit dagdeel het laatste over monitoring in de cursus?"</w:t>
      </w:r>
    </w:p>
    <w:p>
      <w:pPr>
        <w:spacing w:after="160"/>
      </w:pPr>
      <w:r>
        <w:rPr>
          <w:rFonts w:ascii="DM Sans" w:cs="DM Sans" w:eastAsia="DM Sans" w:hAnsi="DM Sans"/>
          <w:color w:val="14213D"/>
          <w:sz w:val="22"/>
          <w:szCs w:val="22"/>
        </w:rPr>
        <w:t xml:space="preserve">Voor niveau 2 wel; in niveau 3 komt monitoring op clusterschaal terug (meerdere databases, sharding) als onderdeel van de architectuurmodule.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Herkent bij 20.1 zelf uit welk deel elk signaal komt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synthese is gelukt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Ziet het BSN letterlijk in de log bij 20.3c en reageert daarop</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privacyafweging is geland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Formuleert bij 20.5f een overtuigend antwoord aan Sanne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belofte uit deel 9 is voelbaar ingelost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Prioriteert bij 20.6 in plaats van alles te willen alarmeren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Begrijpt alarmmoeheid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bij 20.7 de juiste eerste stap per melding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protocol is intern gemaakt, niet uit het hoofd geleerd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Stelt pgaudit cluster-breed voor zonder afweging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Doorvragen op logvolume en kosten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Behandelt dit dagdeel als "nieuwe stof" in plaats van synthese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Herinneren aan de negen eerdere dagdelen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21</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"Jullie kunnen nu zien wat er gebeurt, vóórdat een gebruiker het meldt — en jullie hebben zojuist voor Sanne kunnen aantonen wie er bij gevoelige gegevens is geweest. Volgende keer verdiepen we die kant verder: row level security-patronen die verder gaan dan wat we in deel 9 zagen, encryptie in de praktijk, en de laatste voorbereiding op het EDB-examen."</w:t>
      </w:r>
    </w:p>
    <w:p>
      <w:pPr>
        <w:spacing w:after="160"/>
      </w:pPr>
      <w:r>
        <w:rPr>
          <w:rFonts w:ascii="DM Sans" w:cs="DM Sans" w:eastAsia="DM Sans" w:hAnsi="DM Sans"/>
          <w:color w:val="14213D"/>
          <w:sz w:val="22"/>
          <w:szCs w:val="22"/>
        </w:rPr>
        <w:t xml:space="preserve">Geef mee: </w:t>
      </w:r>
      <w:r>
        <w:rPr>
          <w:rFonts w:ascii="DM Sans" w:cs="DM Sans" w:eastAsia="DM Sans" w:hAnsi="DM Sans"/>
          <w:b/>
          <w:bCs/>
          <w:color w:val="14213D"/>
          <w:sz w:val="22"/>
          <w:szCs w:val="22"/>
        </w:rPr>
        <w:t xml:space="preserve">bewaar het monitoringplan uit opdracht 20.9.</w:t>
      </w:r>
      <w:r>
        <w:rPr>
          <w:rFonts w:ascii="DM Sans" w:cs="DM Sans" w:eastAsia="DM Sans" w:hAnsi="DM Sans"/>
          <w:color w:val="14213D"/>
          <w:sz w:val="22"/>
          <w:szCs w:val="22"/>
        </w:rPr>
        <w:t xml:space="preserve"> In deel 21 wordt de pgaudit-configuratie eruit uitgebreid met de rolgebonden rechten die daar aan bod komen.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20.</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2026-08-17T11:13:06.594Z</dcterms:created>
  <dcterms:modified xsi:type="dcterms:W3CDTF">2026-08-17T11:13:06.594Z</dcterms:modified>
</cp:coreProperties>
</file>

<file path=docProps/custom.xml><?xml version="1.0" encoding="utf-8"?>
<Properties xmlns="http://schemas.openxmlformats.org/officeDocument/2006/custom-properties" xmlns:vt="http://schemas.openxmlformats.org/officeDocument/2006/docPropsVTypes"/>
</file>