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1 · FUNDAMENT · DEEL 2</w:t>
      </w:r>
    </w:p>
    <w:p>
      <w:pPr>
        <w:spacing w:after="120"/>
      </w:pPr>
      <w:r>
        <w:rPr>
          <w:rFonts w:ascii="Cambria" w:cs="Cambria" w:eastAsia="Cambria" w:hAnsi="Cambria"/>
          <w:b/>
          <w:bCs/>
          <w:color w:val="0E1A1C"/>
          <w:sz w:val="56"/>
          <w:szCs w:val="56"/>
        </w:rPr>
        <w:t xml:space="preserve">Databasics en modelleren</w:t>
      </w:r>
    </w:p>
    <w:p>
      <w:pPr>
        <w:spacing w:after="300"/>
      </w:pPr>
      <w:r>
        <w:rPr>
          <w:rFonts w:ascii="Calibri" w:cs="Calibri" w:eastAsia="Calibri" w:hAnsi="Calibri"/>
          <w:color w:val="5F7375"/>
          <w:sz w:val="26"/>
          <w:szCs w:val="26"/>
        </w:rPr>
        <w:t xml:space="preserve">Werkboek met opdrachten</w:t>
      </w:r>
    </w:p>
    <w:p>
      <w:pPr>
        <w:spacing w:after="40"/>
      </w:pPr>
      <w:r>
        <w:rPr>
          <w:rFonts w:ascii="Consolas" w:cs="Consolas" w:eastAsia="Consolas" w:hAnsi="Consolas"/>
          <w:color w:val="5F7375"/>
          <w:sz w:val="17"/>
          <w:szCs w:val="17"/>
        </w:rPr>
        <w:t xml:space="preserve">OPDRACHTEN  </w:t>
      </w:r>
      <w:r>
        <w:rPr>
          <w:rFonts w:ascii="Calibri" w:cs="Calibri" w:eastAsia="Calibri" w:hAnsi="Calibri"/>
          <w:b/>
          <w:bCs/>
          <w:color w:val="0E1A1C"/>
          <w:sz w:val="20"/>
          <w:szCs w:val="20"/>
        </w:rPr>
        <w:t xml:space="preserve">7, plus zelftoets van 12 vragen</w:t>
      </w:r>
    </w:p>
    <w:p>
      <w:pPr>
        <w:spacing w:after="40"/>
      </w:pPr>
      <w:r>
        <w:rPr>
          <w:rFonts w:ascii="Consolas" w:cs="Consolas" w:eastAsia="Consolas" w:hAnsi="Consolas"/>
          <w:color w:val="5F7375"/>
          <w:sz w:val="17"/>
          <w:szCs w:val="17"/>
        </w:rPr>
        <w:t xml:space="preserve">TIJD  </w:t>
      </w:r>
      <w:r>
        <w:rPr>
          <w:rFonts w:ascii="Calibri" w:cs="Calibri" w:eastAsia="Calibri" w:hAnsi="Calibri"/>
          <w:b/>
          <w:bCs/>
          <w:color w:val="0E1A1C"/>
          <w:sz w:val="20"/>
          <w:szCs w:val="20"/>
        </w:rPr>
        <w:t xml:space="preserve">± 5 uur (3 uur klassikaal, 2 uur zelfstandig)</w:t>
      </w:r>
    </w:p>
    <w:p>
      <w:pPr>
        <w:spacing w:after="40"/>
      </w:pPr>
      <w:r>
        <w:rPr>
          <w:rFonts w:ascii="Consolas" w:cs="Consolas" w:eastAsia="Consolas" w:hAnsi="Consolas"/>
          <w:color w:val="5F7375"/>
          <w:sz w:val="17"/>
          <w:szCs w:val="17"/>
        </w:rPr>
        <w:t xml:space="preserve">CASUS  </w:t>
      </w:r>
      <w:r>
        <w:rPr>
          <w:rFonts w:ascii="Calibri" w:cs="Calibri" w:eastAsia="Calibri" w:hAnsi="Calibri"/>
          <w:b/>
          <w:bCs/>
          <w:color w:val="0E1A1C"/>
          <w:sz w:val="20"/>
          <w:szCs w:val="20"/>
        </w:rPr>
        <w:t xml:space="preserve">Meridiaan Pensioen N.V.</w:t>
      </w:r>
    </w:p>
    <w:p>
      <w:pPr>
        <w:spacing w:after="40"/>
      </w:pPr>
      <w:r>
        <w:rPr>
          <w:rFonts w:ascii="Consolas" w:cs="Consolas" w:eastAsia="Consolas" w:hAnsi="Consolas"/>
          <w:color w:val="5F7375"/>
          <w:sz w:val="17"/>
          <w:szCs w:val="17"/>
        </w:rPr>
        <w:t xml:space="preserve">MEENEMEN  </w:t>
      </w:r>
      <w:r>
        <w:rPr>
          <w:rFonts w:ascii="Calibri" w:cs="Calibri" w:eastAsia="Calibri" w:hAnsi="Calibri"/>
          <w:b/>
          <w:bCs/>
          <w:color w:val="0E1A1C"/>
          <w:sz w:val="20"/>
          <w:szCs w:val="20"/>
        </w:rPr>
        <w:t xml:space="preserve">Je eigen DMBOK2, potlood en gum — dit deel teken je met de hand</w:t>
      </w:r>
    </w:p>
    <w:p>
      <w:pPr>
        <w:spacing w:after="3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Hoe je dit werkboek gebruikt</w:t>
      </w:r>
    </w:p>
    <w:p>
      <w:pPr>
        <w:spacing w:after="140" w:line="288"/>
      </w:pPr>
      <w:r>
        <w:rPr>
          <w:rFonts w:ascii="Calibri" w:cs="Calibri" w:eastAsia="Calibri" w:hAnsi="Calibri"/>
          <w:color w:val="0E1A1C"/>
          <w:sz w:val="21"/>
          <w:szCs w:val="21"/>
        </w:rPr>
        <w:t xml:space="preserve">Opdracht 1 en 2 maak je vóór de klassikale sessie. Opdracht 3 tot en met 6 doen we klassikaal, met potlood op papier — modelleertools leiden in deze fase af van de vraag die ertoe doet. Opdracht 7 rond je zelfstandig af, samen met de zelftoets.</w:t>
      </w:r>
    </w:p>
    <w:p>
      <w:pPr>
        <w:spacing w:after="140" w:line="288"/>
      </w:pPr>
      <w:r>
        <w:rPr>
          <w:rFonts w:ascii="Calibri" w:cs="Calibri" w:eastAsia="Calibri" w:hAnsi="Calibri"/>
          <w:color w:val="0E1A1C"/>
          <w:sz w:val="21"/>
          <w:szCs w:val="21"/>
        </w:rPr>
        <w:t xml:space="preserve">De casus is Meridiaan Pensioen N.V. uit deel 1. Waar informatie ontbreekt, doe je een aanname en schrijf je die op. Bij modelleren is dat geen bijzaak: de meeste modelfouten zijn verzwegen aannames.</w:t>
      </w:r>
    </w:p>
    <w:p>
      <w:pPr>
        <w:spacing w:after="140" w:line="288"/>
      </w:pPr>
      <w:r>
        <w:rPr>
          <w:rFonts w:ascii="Calibri" w:cs="Calibri" w:eastAsia="Calibri" w:hAnsi="Calibri"/>
          <w:color w:val="0E1A1C"/>
          <w:sz w:val="21"/>
          <w:szCs w:val="21"/>
        </w:rPr>
        <w:t xml:space="preserve">Werk met potlood en gum. Een model dat je niet durft te wijzigen, wordt geen goed model.</w:t>
      </w:r>
    </w:p>
    <w:p>
      <w:pPr>
        <w:spacing w:after="120"/>
      </w:pPr>
      <w:r>
        <w:t xml:space="preserve"/>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900"/>
        <w:gridCol w:w="1700"/>
        <w:gridCol w:w="1900"/>
        <w:gridCol w:w="2520"/>
      </w:tblGrid>
      <w:tr>
        <w:trPr>
          <w:tblHeader/>
        </w:trPr>
        <w:tc>
          <w:tcPr>
            <w:tcW w:type="dxa" w:w="2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Opdracht</w:t>
            </w:r>
          </w:p>
        </w:tc>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Wanneer</w:t>
            </w:r>
          </w:p>
        </w:tc>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25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 Datasoorten inventariseren</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Vooraf</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20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 Entiteiten en attributen</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Vooraf</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30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 Sleutels kiezen</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30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 Relaties en kardinaliteit</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35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 Normaliseren tot 3NF</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45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6. Conceptueel model tekenen</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40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7. Modelreview</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Achteraf</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40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Zelftoets</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Achteraf</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25 min</w:t>
            </w:r>
          </w:p>
        </w:tc>
      </w:tr>
    </w:tbl>
    <w:p>
      <w:r>
        <w:br w:type="page"/>
      </w:r>
    </w:p>
    <w:p>
      <w:pPr>
        <w:spacing w:after="40" w:before="200"/>
      </w:pPr>
      <w:r>
        <w:rPr>
          <w:rFonts w:ascii="Consolas" w:cs="Consolas" w:eastAsia="Consolas" w:hAnsi="Consolas"/>
          <w:color w:val="3F7D74"/>
          <w:spacing w:val="40"/>
          <w:sz w:val="17"/>
          <w:szCs w:val="17"/>
        </w:rPr>
        <w:t xml:space="preserve">OPDRACHT 1  ·  20 minuten</w:t>
      </w:r>
    </w:p>
    <w:p>
      <w:pPr>
        <w:spacing w:after="140"/>
      </w:pPr>
      <w:r>
        <w:rPr>
          <w:rFonts w:ascii="Cambria" w:cs="Cambria" w:eastAsia="Cambria" w:hAnsi="Cambria"/>
          <w:b/>
          <w:bCs/>
          <w:color w:val="1B4A48"/>
          <w:sz w:val="30"/>
          <w:szCs w:val="30"/>
        </w:rPr>
        <w:t xml:space="preserve">Datasoorten inventariseren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De drie structuursoorten herkennen in een echt landschap en de beheergevolgen benoemen.</w:t>
      </w:r>
    </w:p>
    <w:p>
      <w:pPr>
        <w:pStyle w:val="ListParagraph"/>
        <w:numPr>
          <w:ilvl w:val="0"/>
          <w:numId w:val="2"/>
        </w:numPr>
        <w:spacing w:after="70" w:line="280"/>
      </w:pPr>
      <w:r>
        <w:rPr>
          <w:rFonts w:ascii="Calibri" w:cs="Calibri" w:eastAsia="Calibri" w:hAnsi="Calibri"/>
          <w:color w:val="0E1A1C"/>
          <w:sz w:val="21"/>
          <w:szCs w:val="21"/>
        </w:rPr>
        <w:t xml:space="preserve">Noteer acht soorten gegevens die bij Meridiaan voorkomen, verspreid over de vier domeinen.</w:t>
      </w:r>
    </w:p>
    <w:p>
      <w:pPr>
        <w:pStyle w:val="ListParagraph"/>
        <w:numPr>
          <w:ilvl w:val="0"/>
          <w:numId w:val="2"/>
        </w:numPr>
        <w:spacing w:after="70" w:line="280"/>
      </w:pPr>
      <w:r>
        <w:rPr>
          <w:rFonts w:ascii="Calibri" w:cs="Calibri" w:eastAsia="Calibri" w:hAnsi="Calibri"/>
          <w:color w:val="0E1A1C"/>
          <w:sz w:val="21"/>
          <w:szCs w:val="21"/>
        </w:rPr>
        <w:t xml:space="preserve">Deel ze in als gestructureerd, semi-gestructureerd of ongestructureerd.</w:t>
      </w:r>
    </w:p>
    <w:p>
      <w:pPr>
        <w:pStyle w:val="ListParagraph"/>
        <w:numPr>
          <w:ilvl w:val="0"/>
          <w:numId w:val="2"/>
        </w:numPr>
        <w:spacing w:after="70" w:line="280"/>
      </w:pPr>
      <w:r>
        <w:rPr>
          <w:rFonts w:ascii="Calibri" w:cs="Calibri" w:eastAsia="Calibri" w:hAnsi="Calibri"/>
          <w:color w:val="0E1A1C"/>
          <w:sz w:val="21"/>
          <w:szCs w:val="21"/>
        </w:rPr>
        <w:t xml:space="preserve">Markeer welke daarvan waarschijnlijk buiten het zicht van governance vallen.</w:t>
      </w:r>
    </w:p>
    <w:p>
      <w:pPr>
        <w:pStyle w:val="ListParagraph"/>
        <w:numPr>
          <w:ilvl w:val="0"/>
          <w:numId w:val="2"/>
        </w:numPr>
        <w:spacing w:after="70" w:line="280"/>
      </w:pPr>
      <w:r>
        <w:rPr>
          <w:rFonts w:ascii="Calibri" w:cs="Calibri" w:eastAsia="Calibri" w:hAnsi="Calibri"/>
          <w:color w:val="0E1A1C"/>
          <w:sz w:val="21"/>
          <w:szCs w:val="21"/>
        </w:rPr>
        <w:t xml:space="preserve">Benoem één ongestructureerd gegeven waar een AVG-vraag als eerste op stuk zal lopen, en waarom.</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Ingevulde inventarisatie van acht soorten met markering en één toelichting.</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De scheidingsstukken in een gedeelde map zijn het klassieke voorbeeld. Zoek er nog twee die net zo onzichtbaar zijn.</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2  ·  30 minuten</w:t>
      </w:r>
    </w:p>
    <w:p>
      <w:pPr>
        <w:spacing w:after="140"/>
      </w:pPr>
      <w:r>
        <w:rPr>
          <w:rFonts w:ascii="Cambria" w:cs="Cambria" w:eastAsia="Cambria" w:hAnsi="Cambria"/>
          <w:b/>
          <w:bCs/>
          <w:color w:val="1B4A48"/>
          <w:sz w:val="30"/>
          <w:szCs w:val="30"/>
        </w:rPr>
        <w:t xml:space="preserve">Entiteiten en attributen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Uit lopende tekst het bouwmateriaal van een model halen.</w:t>
      </w:r>
    </w:p>
    <w:p>
      <w:pPr>
        <w:pStyle w:val="ListParagraph"/>
        <w:numPr>
          <w:ilvl w:val="0"/>
          <w:numId w:val="2"/>
        </w:numPr>
        <w:spacing w:after="70" w:line="280"/>
      </w:pPr>
      <w:r>
        <w:rPr>
          <w:rFonts w:ascii="Calibri" w:cs="Calibri" w:eastAsia="Calibri" w:hAnsi="Calibri"/>
          <w:color w:val="0E1A1C"/>
          <w:sz w:val="21"/>
          <w:szCs w:val="21"/>
        </w:rPr>
        <w:t xml:space="preserve">Lees deze beschrijving: "Een deelnemer werkt bij een werkgever en bouwt pensioen op binnen een regeling. Een werkgever kan meerdere regelingen aanbieden. Een deelnemer kan een partner hebben en kinderen. Per regeling geldt een opbouwpercentage en een ingangsdatum. Van elke premiebetaling leggen we bedrag, datum en periode vast."</w:t>
      </w:r>
    </w:p>
    <w:p>
      <w:pPr>
        <w:pStyle w:val="ListParagraph"/>
        <w:numPr>
          <w:ilvl w:val="0"/>
          <w:numId w:val="2"/>
        </w:numPr>
        <w:spacing w:after="70" w:line="280"/>
      </w:pPr>
      <w:r>
        <w:rPr>
          <w:rFonts w:ascii="Calibri" w:cs="Calibri" w:eastAsia="Calibri" w:hAnsi="Calibri"/>
          <w:color w:val="0E1A1C"/>
          <w:sz w:val="21"/>
          <w:szCs w:val="21"/>
        </w:rPr>
        <w:t xml:space="preserve">Onderstreep de zelfstandige naamwoorden en bepaal per naamwoord of het een entiteit, een attribuut of geen van beide is.</w:t>
      </w:r>
    </w:p>
    <w:p>
      <w:pPr>
        <w:pStyle w:val="ListParagraph"/>
        <w:numPr>
          <w:ilvl w:val="0"/>
          <w:numId w:val="2"/>
        </w:numPr>
        <w:spacing w:after="70" w:line="280"/>
      </w:pPr>
      <w:r>
        <w:rPr>
          <w:rFonts w:ascii="Calibri" w:cs="Calibri" w:eastAsia="Calibri" w:hAnsi="Calibri"/>
          <w:color w:val="0E1A1C"/>
          <w:sz w:val="21"/>
          <w:szCs w:val="21"/>
        </w:rPr>
        <w:t xml:space="preserve">Noteer per entiteit minimaal drie attributen.</w:t>
      </w:r>
    </w:p>
    <w:p>
      <w:pPr>
        <w:pStyle w:val="ListParagraph"/>
        <w:numPr>
          <w:ilvl w:val="0"/>
          <w:numId w:val="2"/>
        </w:numPr>
        <w:spacing w:after="70" w:line="280"/>
      </w:pPr>
      <w:r>
        <w:rPr>
          <w:rFonts w:ascii="Calibri" w:cs="Calibri" w:eastAsia="Calibri" w:hAnsi="Calibri"/>
          <w:color w:val="0E1A1C"/>
          <w:sz w:val="21"/>
          <w:szCs w:val="21"/>
        </w:rPr>
        <w:t xml:space="preserve">Markeer twee begrippen waarvan je twijfelt of het een entiteit of een attribuut is, en noteer waarom.</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Lijst met entiteiten en attributen plus twee beargumenteerde twijfelgevallen.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Pas de vuistregel toe: meer dan één eigenschap én meer dan één exemplaar. "Partner" is het interessantste twijfelgeval — kijk wat er gebeurt als je het als attribuut behandelt.</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3  ·  30 minuten</w:t>
      </w:r>
    </w:p>
    <w:p>
      <w:pPr>
        <w:spacing w:after="140"/>
      </w:pPr>
      <w:r>
        <w:rPr>
          <w:rFonts w:ascii="Cambria" w:cs="Cambria" w:eastAsia="Cambria" w:hAnsi="Cambria"/>
          <w:b/>
          <w:bCs/>
          <w:color w:val="1B4A48"/>
          <w:sz w:val="30"/>
          <w:szCs w:val="30"/>
        </w:rPr>
        <w:t xml:space="preserve">Sleutels kiezen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Een sleutelkeuze maken en de gevolgen ervan overzien.</w:t>
      </w:r>
    </w:p>
    <w:p>
      <w:pPr>
        <w:pStyle w:val="ListParagraph"/>
        <w:numPr>
          <w:ilvl w:val="0"/>
          <w:numId w:val="2"/>
        </w:numPr>
        <w:spacing w:after="70" w:line="280"/>
      </w:pPr>
      <w:r>
        <w:rPr>
          <w:rFonts w:ascii="Calibri" w:cs="Calibri" w:eastAsia="Calibri" w:hAnsi="Calibri"/>
          <w:color w:val="0E1A1C"/>
          <w:sz w:val="21"/>
          <w:szCs w:val="21"/>
        </w:rPr>
        <w:t xml:space="preserve">Bepaal voor Deelnemer, Werkgever, Regeling en Premiebetaling welke sleutel je kiest.</w:t>
      </w:r>
    </w:p>
    <w:p>
      <w:pPr>
        <w:pStyle w:val="ListParagraph"/>
        <w:numPr>
          <w:ilvl w:val="0"/>
          <w:numId w:val="2"/>
        </w:numPr>
        <w:spacing w:after="70" w:line="280"/>
      </w:pPr>
      <w:r>
        <w:rPr>
          <w:rFonts w:ascii="Calibri" w:cs="Calibri" w:eastAsia="Calibri" w:hAnsi="Calibri"/>
          <w:color w:val="0E1A1C"/>
          <w:sz w:val="21"/>
          <w:szCs w:val="21"/>
        </w:rPr>
        <w:t xml:space="preserve">Beargumenteer per entiteit de keuze tussen natuurlijk en surrogaat.</w:t>
      </w:r>
    </w:p>
    <w:p>
      <w:pPr>
        <w:pStyle w:val="ListParagraph"/>
        <w:numPr>
          <w:ilvl w:val="0"/>
          <w:numId w:val="2"/>
        </w:numPr>
        <w:spacing w:after="70" w:line="280"/>
      </w:pPr>
      <w:r>
        <w:rPr>
          <w:rFonts w:ascii="Calibri" w:cs="Calibri" w:eastAsia="Calibri" w:hAnsi="Calibri"/>
          <w:color w:val="0E1A1C"/>
          <w:sz w:val="21"/>
          <w:szCs w:val="21"/>
        </w:rPr>
        <w:t xml:space="preserve">Beschrijf wat er gebeurt met het burgerservicenummer als sleutel zodra Meridiaan deelnemers in het buitenland krijgt.</w:t>
      </w:r>
    </w:p>
    <w:p>
      <w:pPr>
        <w:pStyle w:val="ListParagraph"/>
        <w:numPr>
          <w:ilvl w:val="0"/>
          <w:numId w:val="2"/>
        </w:numPr>
        <w:spacing w:after="70" w:line="280"/>
      </w:pPr>
      <w:r>
        <w:rPr>
          <w:rFonts w:ascii="Calibri" w:cs="Calibri" w:eastAsia="Calibri" w:hAnsi="Calibri"/>
          <w:color w:val="0E1A1C"/>
          <w:sz w:val="21"/>
          <w:szCs w:val="21"/>
        </w:rPr>
        <w:t xml:space="preserve">Bepaal waar je een samengestelde sleutel nodig hebt en of dat verstandig is.</w:t>
      </w:r>
    </w:p>
    <w:p>
      <w:pPr>
        <w:pStyle w:val="ListParagraph"/>
        <w:numPr>
          <w:ilvl w:val="0"/>
          <w:numId w:val="2"/>
        </w:numPr>
        <w:spacing w:after="70" w:line="280"/>
      </w:pPr>
      <w:r>
        <w:rPr>
          <w:rFonts w:ascii="Calibri" w:cs="Calibri" w:eastAsia="Calibri" w:hAnsi="Calibri"/>
          <w:color w:val="0E1A1C"/>
          <w:sz w:val="21"/>
          <w:szCs w:val="21"/>
        </w:rPr>
        <w:t xml:space="preserve">Noteer per natuurlijke sleutel die je als attribuut bewaart welke uniciteitsregel eraan hangt.</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Sleutelkeuze per entiteit met onderbouwing, plus de analyse van het buitenlandscenario.</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Vraag jezelf bij elke natuurlijke sleutel af: kan deze waarde ooit wijzigen, en wat breekt er dan? Dat is de hele afweging.</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4  ·  35 minuten</w:t>
      </w:r>
    </w:p>
    <w:p>
      <w:pPr>
        <w:spacing w:after="140"/>
      </w:pPr>
      <w:r>
        <w:rPr>
          <w:rFonts w:ascii="Cambria" w:cs="Cambria" w:eastAsia="Cambria" w:hAnsi="Cambria"/>
          <w:b/>
          <w:bCs/>
          <w:color w:val="1B4A48"/>
          <w:sz w:val="30"/>
          <w:szCs w:val="30"/>
        </w:rPr>
        <w:t xml:space="preserve">Relaties en kardinaliteit</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Kardinaliteit en optionaliteit los van elkaar bepalen en een veel-op-veel-relatie oplossen.</w:t>
      </w:r>
    </w:p>
    <w:p>
      <w:pPr>
        <w:pStyle w:val="ListParagraph"/>
        <w:numPr>
          <w:ilvl w:val="0"/>
          <w:numId w:val="2"/>
        </w:numPr>
        <w:spacing w:after="70" w:line="280"/>
      </w:pPr>
      <w:r>
        <w:rPr>
          <w:rFonts w:ascii="Calibri" w:cs="Calibri" w:eastAsia="Calibri" w:hAnsi="Calibri"/>
          <w:color w:val="0E1A1C"/>
          <w:sz w:val="21"/>
          <w:szCs w:val="21"/>
        </w:rPr>
        <w:t xml:space="preserve">Bepaal voor elke relatie uit opdracht 2 de kardinaliteit aan beide kanten.</w:t>
      </w:r>
    </w:p>
    <w:p>
      <w:pPr>
        <w:pStyle w:val="ListParagraph"/>
        <w:numPr>
          <w:ilvl w:val="0"/>
          <w:numId w:val="2"/>
        </w:numPr>
        <w:spacing w:after="70" w:line="280"/>
      </w:pPr>
      <w:r>
        <w:rPr>
          <w:rFonts w:ascii="Calibri" w:cs="Calibri" w:eastAsia="Calibri" w:hAnsi="Calibri"/>
          <w:color w:val="0E1A1C"/>
          <w:sz w:val="21"/>
          <w:szCs w:val="21"/>
        </w:rPr>
        <w:t xml:space="preserve">Bepaal per kant apart of de relatie verplicht of optioneel is.</w:t>
      </w:r>
    </w:p>
    <w:p>
      <w:pPr>
        <w:pStyle w:val="ListParagraph"/>
        <w:numPr>
          <w:ilvl w:val="0"/>
          <w:numId w:val="2"/>
        </w:numPr>
        <w:spacing w:after="70" w:line="280"/>
      </w:pPr>
      <w:r>
        <w:rPr>
          <w:rFonts w:ascii="Calibri" w:cs="Calibri" w:eastAsia="Calibri" w:hAnsi="Calibri"/>
          <w:color w:val="0E1A1C"/>
          <w:sz w:val="21"/>
          <w:szCs w:val="21"/>
        </w:rPr>
        <w:t xml:space="preserve">Zoek de veel-op-veel-relaties en los ze op met een koppelentiteit.</w:t>
      </w:r>
    </w:p>
    <w:p>
      <w:pPr>
        <w:pStyle w:val="ListParagraph"/>
        <w:numPr>
          <w:ilvl w:val="0"/>
          <w:numId w:val="2"/>
        </w:numPr>
        <w:spacing w:after="70" w:line="280"/>
      </w:pPr>
      <w:r>
        <w:rPr>
          <w:rFonts w:ascii="Calibri" w:cs="Calibri" w:eastAsia="Calibri" w:hAnsi="Calibri"/>
          <w:color w:val="0E1A1C"/>
          <w:sz w:val="21"/>
          <w:szCs w:val="21"/>
        </w:rPr>
        <w:t xml:space="preserve">Beantwoord per koppelentiteit de vraag welke eigenschappen bij de relatie zelf horen.</w:t>
      </w:r>
    </w:p>
    <w:p>
      <w:pPr>
        <w:pStyle w:val="ListParagraph"/>
        <w:numPr>
          <w:ilvl w:val="0"/>
          <w:numId w:val="2"/>
        </w:numPr>
        <w:spacing w:after="70" w:line="280"/>
      </w:pPr>
      <w:r>
        <w:rPr>
          <w:rFonts w:ascii="Calibri" w:cs="Calibri" w:eastAsia="Calibri" w:hAnsi="Calibri"/>
          <w:color w:val="0E1A1C"/>
          <w:sz w:val="21"/>
          <w:szCs w:val="21"/>
        </w:rPr>
        <w:t xml:space="preserve">Zoek één relatie die op papier verplicht lijkt maar in de praktijk uitzonderingen kent, en beschrijf wat een medewerker dan invult.</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Relatieoverzicht met kardinaliteit en optionaliteit, plus minimaal één uitgewerkte koppelentiteit.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De relatie tussen Deelnemer en Regeling is de belangrijkste van de opdracht. Wat er in de koppelentiteit hoort, staat verspreid in de casustekst.</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5  ·  45 minuten</w:t>
      </w:r>
    </w:p>
    <w:p>
      <w:pPr>
        <w:spacing w:after="140"/>
      </w:pPr>
      <w:r>
        <w:rPr>
          <w:rFonts w:ascii="Cambria" w:cs="Cambria" w:eastAsia="Cambria" w:hAnsi="Cambria"/>
          <w:b/>
          <w:bCs/>
          <w:color w:val="1B4A48"/>
          <w:sz w:val="30"/>
          <w:szCs w:val="30"/>
        </w:rPr>
        <w:t xml:space="preserve">Normaliseren tot 3NF</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De drie normaalvormen toepassen en per stap benoemen welk probleem verdwijnt.</w:t>
      </w:r>
    </w:p>
    <w:p>
      <w:pPr>
        <w:pStyle w:val="ListParagraph"/>
        <w:numPr>
          <w:ilvl w:val="0"/>
          <w:numId w:val="2"/>
        </w:numPr>
        <w:spacing w:after="70" w:line="280"/>
      </w:pPr>
      <w:r>
        <w:rPr>
          <w:rFonts w:ascii="Calibri" w:cs="Calibri" w:eastAsia="Calibri" w:hAnsi="Calibri"/>
          <w:color w:val="0E1A1C"/>
          <w:sz w:val="21"/>
          <w:szCs w:val="21"/>
        </w:rPr>
        <w:t xml:space="preserve">Neem de platte tabel: deelnemernummer, deelnemernaam, werkgevernaam, werkgeveradres, regelingen (komma-gescheiden), opbouwpercentage.</w:t>
      </w:r>
    </w:p>
    <w:p>
      <w:pPr>
        <w:pStyle w:val="ListParagraph"/>
        <w:numPr>
          <w:ilvl w:val="0"/>
          <w:numId w:val="2"/>
        </w:numPr>
        <w:spacing w:after="70" w:line="280"/>
      </w:pPr>
      <w:r>
        <w:rPr>
          <w:rFonts w:ascii="Calibri" w:cs="Calibri" w:eastAsia="Calibri" w:hAnsi="Calibri"/>
          <w:color w:val="0E1A1C"/>
          <w:sz w:val="21"/>
          <w:szCs w:val="21"/>
        </w:rPr>
        <w:t xml:space="preserve">Breng de tabel naar 1NF en beschrijf wat er nu mogelijk is dat eerst niet kon.</w:t>
      </w:r>
    </w:p>
    <w:p>
      <w:pPr>
        <w:pStyle w:val="ListParagraph"/>
        <w:numPr>
          <w:ilvl w:val="0"/>
          <w:numId w:val="2"/>
        </w:numPr>
        <w:spacing w:after="70" w:line="280"/>
      </w:pPr>
      <w:r>
        <w:rPr>
          <w:rFonts w:ascii="Calibri" w:cs="Calibri" w:eastAsia="Calibri" w:hAnsi="Calibri"/>
          <w:color w:val="0E1A1C"/>
          <w:sz w:val="21"/>
          <w:szCs w:val="21"/>
        </w:rPr>
        <w:t xml:space="preserve">Breng hem naar 2NF en benoem welk attribuut van slechts een deel van de sleutel afhing.</w:t>
      </w:r>
    </w:p>
    <w:p>
      <w:pPr>
        <w:pStyle w:val="ListParagraph"/>
        <w:numPr>
          <w:ilvl w:val="0"/>
          <w:numId w:val="2"/>
        </w:numPr>
        <w:spacing w:after="70" w:line="280"/>
      </w:pPr>
      <w:r>
        <w:rPr>
          <w:rFonts w:ascii="Calibri" w:cs="Calibri" w:eastAsia="Calibri" w:hAnsi="Calibri"/>
          <w:color w:val="0E1A1C"/>
          <w:sz w:val="21"/>
          <w:szCs w:val="21"/>
        </w:rPr>
        <w:t xml:space="preserve">Breng hem naar 3NF en benoem de afgeleide afhankelijkheid die je opheft.</w:t>
      </w:r>
    </w:p>
    <w:p>
      <w:pPr>
        <w:pStyle w:val="ListParagraph"/>
        <w:numPr>
          <w:ilvl w:val="0"/>
          <w:numId w:val="2"/>
        </w:numPr>
        <w:spacing w:after="70" w:line="280"/>
      </w:pPr>
      <w:r>
        <w:rPr>
          <w:rFonts w:ascii="Calibri" w:cs="Calibri" w:eastAsia="Calibri" w:hAnsi="Calibri"/>
          <w:color w:val="0E1A1C"/>
          <w:sz w:val="21"/>
          <w:szCs w:val="21"/>
        </w:rPr>
        <w:t xml:space="preserve">Beschrijf concreet wat er misgaat in de oorspronkelijke tabel als een werkgever verhuist.</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Drie tussenstappen uitgewerkt, met per stap één zin over het opgeloste probleem.</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De regel onthouden is minder waard dan het probleem herkennen. Toets jezelf: kun je bij elke vorm een concrete fout noemen die zonder die stap zou ontstaan?</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6  ·  40 minuten</w:t>
      </w:r>
    </w:p>
    <w:p>
      <w:pPr>
        <w:spacing w:after="140"/>
      </w:pPr>
      <w:r>
        <w:rPr>
          <w:rFonts w:ascii="Cambria" w:cs="Cambria" w:eastAsia="Cambria" w:hAnsi="Cambria"/>
          <w:b/>
          <w:bCs/>
          <w:color w:val="1B4A48"/>
          <w:sz w:val="30"/>
          <w:szCs w:val="30"/>
        </w:rPr>
        <w:t xml:space="preserve">Conceptueel model tekenen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Een CDM opleveren dat een bestuurder zou begrijpen.</w:t>
      </w:r>
    </w:p>
    <w:p>
      <w:pPr>
        <w:pStyle w:val="ListParagraph"/>
        <w:numPr>
          <w:ilvl w:val="0"/>
          <w:numId w:val="2"/>
        </w:numPr>
        <w:spacing w:after="70" w:line="280"/>
      </w:pPr>
      <w:r>
        <w:rPr>
          <w:rFonts w:ascii="Calibri" w:cs="Calibri" w:eastAsia="Calibri" w:hAnsi="Calibri"/>
          <w:color w:val="0E1A1C"/>
          <w:sz w:val="21"/>
          <w:szCs w:val="21"/>
        </w:rPr>
        <w:t xml:space="preserve">Teken een conceptueel model voor het domein Deelnemer, met maximaal acht entiteiten.</w:t>
      </w:r>
    </w:p>
    <w:p>
      <w:pPr>
        <w:pStyle w:val="ListParagraph"/>
        <w:numPr>
          <w:ilvl w:val="0"/>
          <w:numId w:val="2"/>
        </w:numPr>
        <w:spacing w:after="70" w:line="280"/>
      </w:pPr>
      <w:r>
        <w:rPr>
          <w:rFonts w:ascii="Calibri" w:cs="Calibri" w:eastAsia="Calibri" w:hAnsi="Calibri"/>
          <w:color w:val="0E1A1C"/>
          <w:sz w:val="21"/>
          <w:szCs w:val="21"/>
        </w:rPr>
        <w:t xml:space="preserve">Schrijf bij elke entiteit een definitie van één zin, in bedrijfstaal en zonder techniek.</w:t>
      </w:r>
    </w:p>
    <w:p>
      <w:pPr>
        <w:pStyle w:val="ListParagraph"/>
        <w:numPr>
          <w:ilvl w:val="0"/>
          <w:numId w:val="2"/>
        </w:numPr>
        <w:spacing w:after="70" w:line="280"/>
      </w:pPr>
      <w:r>
        <w:rPr>
          <w:rFonts w:ascii="Calibri" w:cs="Calibri" w:eastAsia="Calibri" w:hAnsi="Calibri"/>
          <w:color w:val="0E1A1C"/>
          <w:sz w:val="21"/>
          <w:szCs w:val="21"/>
        </w:rPr>
        <w:t xml:space="preserve">Laat attributen, sleutels en datatypes bewust weg.</w:t>
      </w:r>
    </w:p>
    <w:p>
      <w:pPr>
        <w:pStyle w:val="ListParagraph"/>
        <w:numPr>
          <w:ilvl w:val="0"/>
          <w:numId w:val="2"/>
        </w:numPr>
        <w:spacing w:after="70" w:line="280"/>
      </w:pPr>
      <w:r>
        <w:rPr>
          <w:rFonts w:ascii="Calibri" w:cs="Calibri" w:eastAsia="Calibri" w:hAnsi="Calibri"/>
          <w:color w:val="0E1A1C"/>
          <w:sz w:val="21"/>
          <w:szCs w:val="21"/>
        </w:rPr>
        <w:t xml:space="preserve">Formuleer een definitie van "actieve deelnemer" die in dit model past en die de vier bestaande definities zou vervangen.</w:t>
      </w:r>
    </w:p>
    <w:p>
      <w:pPr>
        <w:pStyle w:val="ListParagraph"/>
        <w:numPr>
          <w:ilvl w:val="0"/>
          <w:numId w:val="2"/>
        </w:numPr>
        <w:spacing w:after="70" w:line="280"/>
      </w:pPr>
      <w:r>
        <w:rPr>
          <w:rFonts w:ascii="Calibri" w:cs="Calibri" w:eastAsia="Calibri" w:hAnsi="Calibri"/>
          <w:color w:val="0E1A1C"/>
          <w:sz w:val="21"/>
          <w:szCs w:val="21"/>
        </w:rPr>
        <w:t xml:space="preserve">Markeer welke entiteit volgens jou de meeste discussie oplevert bij de domeindirecteuren.</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CDM van maximaal acht entiteiten met definities, plus de voorgestelde definitie van "actieve deelnemer".</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De toets voor een goed CDM: kun je het aan iemand zonder IT-achtergrond uitleggen in vijf minuten? Zo niet, dan zit er te veel logisch model in.</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7  ·  40 minuten</w:t>
      </w:r>
    </w:p>
    <w:p>
      <w:pPr>
        <w:spacing w:after="140"/>
      </w:pPr>
      <w:r>
        <w:rPr>
          <w:rFonts w:ascii="Cambria" w:cs="Cambria" w:eastAsia="Cambria" w:hAnsi="Cambria"/>
          <w:b/>
          <w:bCs/>
          <w:color w:val="1B4A48"/>
          <w:sz w:val="30"/>
          <w:szCs w:val="30"/>
        </w:rPr>
        <w:t xml:space="preserve">Modelreview</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De acht leesvragen toepassen op een model dat iemand anders maakte.</w:t>
      </w:r>
    </w:p>
    <w:p>
      <w:pPr>
        <w:pStyle w:val="ListParagraph"/>
        <w:numPr>
          <w:ilvl w:val="0"/>
          <w:numId w:val="2"/>
        </w:numPr>
        <w:spacing w:after="70" w:line="280"/>
      </w:pPr>
      <w:r>
        <w:rPr>
          <w:rFonts w:ascii="Calibri" w:cs="Calibri" w:eastAsia="Calibri" w:hAnsi="Calibri"/>
          <w:color w:val="0E1A1C"/>
          <w:sz w:val="21"/>
          <w:szCs w:val="21"/>
        </w:rPr>
        <w:t xml:space="preserve">Neem het uitgereikte model van het domein Werkgever.</w:t>
      </w:r>
    </w:p>
    <w:p>
      <w:pPr>
        <w:pStyle w:val="ListParagraph"/>
        <w:numPr>
          <w:ilvl w:val="0"/>
          <w:numId w:val="2"/>
        </w:numPr>
        <w:spacing w:after="70" w:line="280"/>
      </w:pPr>
      <w:r>
        <w:rPr>
          <w:rFonts w:ascii="Calibri" w:cs="Calibri" w:eastAsia="Calibri" w:hAnsi="Calibri"/>
          <w:color w:val="0E1A1C"/>
          <w:sz w:val="21"/>
          <w:szCs w:val="21"/>
        </w:rPr>
        <w:t xml:space="preserve">Loop de acht leesvragen uit hoofdstuk 9 van de reader langs en noteer per vraag je bevinding.</w:t>
      </w:r>
    </w:p>
    <w:p>
      <w:pPr>
        <w:pStyle w:val="ListParagraph"/>
        <w:numPr>
          <w:ilvl w:val="0"/>
          <w:numId w:val="2"/>
        </w:numPr>
        <w:spacing w:after="70" w:line="280"/>
      </w:pPr>
      <w:r>
        <w:rPr>
          <w:rFonts w:ascii="Calibri" w:cs="Calibri" w:eastAsia="Calibri" w:hAnsi="Calibri"/>
          <w:color w:val="0E1A1C"/>
          <w:sz w:val="21"/>
          <w:szCs w:val="21"/>
        </w:rPr>
        <w:t xml:space="preserve">Er zitten zes fouten in. Zoek ze en beschrijf per fout wat er in de praktijk misgaat.</w:t>
      </w:r>
    </w:p>
    <w:p>
      <w:pPr>
        <w:pStyle w:val="ListParagraph"/>
        <w:numPr>
          <w:ilvl w:val="0"/>
          <w:numId w:val="2"/>
        </w:numPr>
        <w:spacing w:after="70" w:line="280"/>
      </w:pPr>
      <w:r>
        <w:rPr>
          <w:rFonts w:ascii="Calibri" w:cs="Calibri" w:eastAsia="Calibri" w:hAnsi="Calibri"/>
          <w:color w:val="0E1A1C"/>
          <w:sz w:val="21"/>
          <w:szCs w:val="21"/>
        </w:rPr>
        <w:t xml:space="preserve">Rangschik je bevindingen naar impact en formuleer de drie belangrijkste als een reviewopmerking die de maker verder helpt.</w:t>
      </w:r>
    </w:p>
    <w:p>
      <w:pPr>
        <w:pStyle w:val="ListParagraph"/>
        <w:numPr>
          <w:ilvl w:val="0"/>
          <w:numId w:val="2"/>
        </w:numPr>
        <w:spacing w:after="70" w:line="280"/>
      </w:pPr>
      <w:r>
        <w:rPr>
          <w:rFonts w:ascii="Calibri" w:cs="Calibri" w:eastAsia="Calibri" w:hAnsi="Calibri"/>
          <w:color w:val="0E1A1C"/>
          <w:sz w:val="21"/>
          <w:szCs w:val="21"/>
        </w:rPr>
        <w:t xml:space="preserve">Beschrijf hoe je deze review zou voeren als de maker in de kamer zit.</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Ingevuld reviewformulier met zes bevindingen, gerangschikt, plus drie geformuleerde opmerkingen.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Een reviewopmerking die begint met "dit is fout" levert weerstand op. Formuleer als vraag: wat gebeurt er in dit model als een werkgever fuseert?</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pStyle w:val="Heading1"/>
        <w:spacing w:after="200" w:before="420"/>
      </w:pPr>
      <w:r>
        <w:rPr>
          <w:rFonts w:ascii="Cambria" w:cs="Cambria" w:eastAsia="Cambria" w:hAnsi="Cambria"/>
          <w:b/>
          <w:bCs/>
          <w:color w:val="1B4A48"/>
          <w:sz w:val="34"/>
          <w:szCs w:val="34"/>
        </w:rPr>
        <w:t xml:space="preserve">Zelftoets</w:t>
      </w:r>
    </w:p>
    <w:p>
      <w:pPr>
        <w:spacing w:after="140" w:line="288"/>
      </w:pPr>
      <w:r>
        <w:rPr>
          <w:rFonts w:ascii="Calibri" w:cs="Calibri" w:eastAsia="Calibri" w:hAnsi="Calibri"/>
          <w:color w:val="0E1A1C"/>
          <w:sz w:val="21"/>
          <w:szCs w:val="21"/>
        </w:rPr>
        <w:t xml:space="preserve">12 meerkeuzevragen in de stijl van de scenariovragen die je op het examen tegenkomt. Deze vragen zijn door Ductus zelf opgesteld; het zijn geen examenvragen en ze zijn niet ontleend aan officieel examenmateriaal. De antwoorden krijg je van je docent.</w:t>
      </w:r>
    </w:p>
    <w:p>
      <w:pPr>
        <w:spacing w:after="140" w:line="288"/>
      </w:pPr>
      <w:r>
        <w:rPr>
          <w:rFonts w:ascii="Calibri" w:cs="Calibri" w:eastAsia="Calibri" w:hAnsi="Calibri"/>
          <w:color w:val="0E1A1C"/>
          <w:sz w:val="21"/>
          <w:szCs w:val="21"/>
        </w:rPr>
        <w:t xml:space="preserve">Werk zonder hulpmiddelen. Noteer bij elke vraag ook je zekerheid — dat maakt de nabespreking bruikbaarder dan het aantal goede antwoorden.</w:t>
      </w:r>
    </w:p>
    <w:p>
      <w:pPr>
        <w:spacing w:after="140"/>
      </w:pPr>
      <w:r>
        <w:t xml:space="preserve"/>
      </w:r>
    </w:p>
    <w:p>
      <w:pPr>
        <w:spacing w:after="90" w:before="280"/>
      </w:pPr>
      <w:r>
        <w:rPr>
          <w:rFonts w:ascii="Consolas" w:cs="Consolas" w:eastAsia="Consolas" w:hAnsi="Consolas"/>
          <w:b/>
          <w:bCs/>
          <w:color w:val="3F7D74"/>
          <w:sz w:val="20"/>
          <w:szCs w:val="20"/>
        </w:rPr>
        <w:t xml:space="preserve">1.  </w:t>
      </w:r>
      <w:r>
        <w:rPr>
          <w:rFonts w:ascii="Calibri" w:cs="Calibri" w:eastAsia="Calibri" w:hAnsi="Calibri"/>
          <w:b/>
          <w:bCs/>
          <w:color w:val="0E1A1C"/>
          <w:sz w:val="21"/>
          <w:szCs w:val="21"/>
        </w:rPr>
        <w:t xml:space="preserve">Waarom kiezen modelleurs vaak een surrogaatsleutel boven een burgerservicenummer?</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Een surrogaatsleutel is korter.</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Een surrogaatsleutel is stabiel en niet afhankelijk van veranderende werkelijkheid of wetgeving.</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Een burgerservicenummer is niet uniek.</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Surrogaatsleutels zijn sneller in een database.</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2.  </w:t>
      </w:r>
      <w:r>
        <w:rPr>
          <w:rFonts w:ascii="Calibri" w:cs="Calibri" w:eastAsia="Calibri" w:hAnsi="Calibri"/>
          <w:b/>
          <w:bCs/>
          <w:color w:val="0E1A1C"/>
          <w:sz w:val="21"/>
          <w:szCs w:val="21"/>
        </w:rPr>
        <w:t xml:space="preserve">Een deelnemer kan meerdere regelingen hebben en een regeling meerdere deelnemers. Wat gebeurt er bij het uitwerken?</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De relatie blijft veel-op-veel in de database.</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Er ontstaat een koppelentiteit, die meestal zelf betekenis blijkt te hebben.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Een van beide entiteiten vervalt.</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De relatie wordt een attribuut.</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3.  </w:t>
      </w:r>
      <w:r>
        <w:rPr>
          <w:rFonts w:ascii="Calibri" w:cs="Calibri" w:eastAsia="Calibri" w:hAnsi="Calibri"/>
          <w:b/>
          <w:bCs/>
          <w:color w:val="0E1A1C"/>
          <w:sz w:val="21"/>
          <w:szCs w:val="21"/>
        </w:rPr>
        <w:t xml:space="preserve">Welk probleem lost de derde normaalvorm op?</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Velden met meerdere waarden.</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Attributen die van slechts een deel van de samengestelde sleutel afhangen.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Attributen die van een ander niet-sleutelattribuut afhangen.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Te veel tabellen.</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4.  </w:t>
      </w:r>
      <w:r>
        <w:rPr>
          <w:rFonts w:ascii="Calibri" w:cs="Calibri" w:eastAsia="Calibri" w:hAnsi="Calibri"/>
          <w:b/>
          <w:bCs/>
          <w:color w:val="0E1A1C"/>
          <w:sz w:val="21"/>
          <w:szCs w:val="21"/>
        </w:rPr>
        <w:t xml:space="preserve">Voor welk publiek is een conceptueel datamodel primair bedoeld?</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Ontwikkelaars en databasebeheerders</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Business, bestuur en toezichthouder</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Testers</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Leveranciers van het bronsysteem</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5.  </w:t>
      </w:r>
      <w:r>
        <w:rPr>
          <w:rFonts w:ascii="Calibri" w:cs="Calibri" w:eastAsia="Calibri" w:hAnsi="Calibri"/>
          <w:b/>
          <w:bCs/>
          <w:color w:val="0E1A1C"/>
          <w:sz w:val="21"/>
          <w:szCs w:val="21"/>
        </w:rPr>
        <w:t xml:space="preserve">Wat is het verschil tussen kardinaliteit en optionaliteit?</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Kardinaliteit gaat over hoeveel, optionaliteit over of de relatie moet bestaan.</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Ze betekenen hetzelfde.</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Kardinaliteit geldt voor attributen, optionaliteit voor entiteiten.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Optionaliteit geldt alleen in fysieke modellen.</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6.  </w:t>
      </w:r>
      <w:r>
        <w:rPr>
          <w:rFonts w:ascii="Calibri" w:cs="Calibri" w:eastAsia="Calibri" w:hAnsi="Calibri"/>
          <w:b/>
          <w:bCs/>
          <w:color w:val="0E1A1C"/>
          <w:sz w:val="21"/>
          <w:szCs w:val="21"/>
        </w:rPr>
        <w:t xml:space="preserve">In een rapportageomgeving worden gegevens bewust weer samengevoegd. Hoe heet dat en waarom gebeurt het?</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Normaliseren, om consistentie te verhogen.</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Denormaliseren, omdat lezen daar belangrijker is dan wijzigen.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Aggregeren, om opslag te besparen.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Partitioneren, om de database te versnellen.</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7.  </w:t>
      </w:r>
      <w:r>
        <w:rPr>
          <w:rFonts w:ascii="Calibri" w:cs="Calibri" w:eastAsia="Calibri" w:hAnsi="Calibri"/>
          <w:b/>
          <w:bCs/>
          <w:color w:val="0E1A1C"/>
          <w:sz w:val="21"/>
          <w:szCs w:val="21"/>
        </w:rPr>
        <w:t xml:space="preserve">Een model bevat een entiteit "Overzicht deelnemergegevens". Wat is hier waarschijnlijk misgegaan?</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De entiteit heeft geen sleutel.</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Een scherm of rapport is als entiteit gemodelleerd.</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De entiteit is niet genormaliseerd.</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Er ontbreekt een relatie.</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8.  </w:t>
      </w:r>
      <w:r>
        <w:rPr>
          <w:rFonts w:ascii="Calibri" w:cs="Calibri" w:eastAsia="Calibri" w:hAnsi="Calibri"/>
          <w:b/>
          <w:bCs/>
          <w:color w:val="0E1A1C"/>
          <w:sz w:val="21"/>
          <w:szCs w:val="21"/>
        </w:rPr>
        <w:t xml:space="preserve">Welke soort data wordt in de praktijk het vaakst zonder eigenaar beheerd?</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Masterdata</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Referentiedata</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Transactiedata</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Metadata</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9.  </w:t>
      </w:r>
      <w:r>
        <w:rPr>
          <w:rFonts w:ascii="Calibri" w:cs="Calibri" w:eastAsia="Calibri" w:hAnsi="Calibri"/>
          <w:b/>
          <w:bCs/>
          <w:color w:val="0E1A1C"/>
          <w:sz w:val="21"/>
          <w:szCs w:val="21"/>
        </w:rPr>
        <w:t xml:space="preserve">Bij Meridiaan is het e-mailveld verplicht en vult een medewerker daarom altijd hetzelfde adres in. Welke modelbeslissing ligt hieraan ten grondslag?</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Een verkeerd gekozen datatype.</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Een relatie of attribuut verplicht gemaakt terwijl de werkelijkheid uitzonderingen kent.</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Een ontbrekende surrogaatsleutel.</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Een ontbrekende koppelentiteit.</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10.  </w:t>
      </w:r>
      <w:r>
        <w:rPr>
          <w:rFonts w:ascii="Calibri" w:cs="Calibri" w:eastAsia="Calibri" w:hAnsi="Calibri"/>
          <w:b/>
          <w:bCs/>
          <w:color w:val="0E1A1C"/>
          <w:sz w:val="21"/>
          <w:szCs w:val="21"/>
        </w:rPr>
        <w:t xml:space="preserve">Welke vraag wordt bij een modelreview het vaakst vergeten?</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Staat er een definitie bij elke entiteit?</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Kan ik in dit model zien hoe het vorig jaar was?</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Heeft elke entiteit een sleutel?</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Waar zit de veel-op-veel-relatie?</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11.  </w:t>
      </w:r>
      <w:r>
        <w:rPr>
          <w:rFonts w:ascii="Calibri" w:cs="Calibri" w:eastAsia="Calibri" w:hAnsi="Calibri"/>
          <w:b/>
          <w:bCs/>
          <w:color w:val="0E1A1C"/>
          <w:sz w:val="21"/>
          <w:szCs w:val="21"/>
        </w:rPr>
        <w:t xml:space="preserve">Wat hoort er níét in een logisch datamodel?</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Alle attributen</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Kardinaliteit van relaties</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Indexen en partities van het gekozen platform</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Sleutels</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12.  </w:t>
      </w:r>
      <w:r>
        <w:rPr>
          <w:rFonts w:ascii="Calibri" w:cs="Calibri" w:eastAsia="Calibri" w:hAnsi="Calibri"/>
          <w:b/>
          <w:bCs/>
          <w:color w:val="0E1A1C"/>
          <w:sz w:val="21"/>
          <w:szCs w:val="21"/>
        </w:rPr>
        <w:t xml:space="preserve">Waarom is het conceptuele model relevant voor de discussie over "actieve deelnemer" bij Meridiaan?</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Omdat het de databaseprestaties verbetert.</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Omdat het de enige plek is waar de definitie gezaghebbend en in bedrijfstaal wordt vastgelegd.</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Omdat het de vier definities automatisch samenvoegt.</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Omdat de toezichthouder het verplicht stelt.</w:t>
      </w:r>
    </w:p>
    <w:p>
      <w:pPr>
        <w:spacing w:after="0" w:before="80"/>
        <w:ind w:left="420"/>
      </w:pPr>
      <w:r>
        <w:rPr>
          <w:rFonts w:ascii="Consolas" w:cs="Consolas" w:eastAsia="Consolas" w:hAnsi="Consolas"/>
          <w:color w:val="5F7375"/>
          <w:sz w:val="17"/>
          <w:szCs w:val="17"/>
        </w:rPr>
        <w:t xml:space="preserve">Antwoord: ______     Zekerheid:  laag / gemiddeld / hoog</w:t>
      </w:r>
    </w:p>
    <w:p>
      <w:r>
        <w:br w:type="page"/>
      </w:r>
    </w:p>
    <w:p>
      <w:pPr>
        <w:pStyle w:val="Heading1"/>
        <w:spacing w:after="200" w:before="420"/>
      </w:pPr>
      <w:r>
        <w:rPr>
          <w:rFonts w:ascii="Cambria" w:cs="Cambria" w:eastAsia="Cambria" w:hAnsi="Cambria"/>
          <w:b/>
          <w:bCs/>
          <w:color w:val="1B4A48"/>
          <w:sz w:val="34"/>
          <w:szCs w:val="34"/>
        </w:rPr>
        <w:t xml:space="preserve">Reflectie</w:t>
      </w:r>
    </w:p>
    <w:p>
      <w:pPr>
        <w:spacing w:after="140" w:line="288"/>
      </w:pPr>
      <w:r>
        <w:rPr>
          <w:rFonts w:ascii="Calibri" w:cs="Calibri" w:eastAsia="Calibri" w:hAnsi="Calibri"/>
          <w:color w:val="0E1A1C"/>
          <w:sz w:val="21"/>
          <w:szCs w:val="21"/>
        </w:rPr>
        <w:t xml:space="preserve">Rond het deel af met drie korte antwoorden. Bewaar ze — je hebt ze nodig bij de capstone van dit niveau.</w:t>
      </w:r>
    </w:p>
    <w:p>
      <w:pPr>
        <w:pStyle w:val="Heading3"/>
        <w:spacing w:after="100" w:before="240"/>
      </w:pPr>
      <w:r>
        <w:rPr>
          <w:rFonts w:ascii="Calibri" w:cs="Calibri" w:eastAsia="Calibri" w:hAnsi="Calibri"/>
          <w:b/>
          <w:bCs/>
          <w:color w:val="3F7D74"/>
          <w:sz w:val="22"/>
          <w:szCs w:val="22"/>
        </w:rPr>
        <w:t xml:space="preserve">Welk model in jouw eigen werk heeft geen definities, en wie zou die moeten leveren?</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pPr>
        <w:pStyle w:val="Heading3"/>
        <w:spacing w:after="100" w:before="240"/>
      </w:pPr>
      <w:r>
        <w:rPr>
          <w:rFonts w:ascii="Calibri" w:cs="Calibri" w:eastAsia="Calibri" w:hAnsi="Calibri"/>
          <w:b/>
          <w:bCs/>
          <w:color w:val="3F7D74"/>
          <w:sz w:val="22"/>
          <w:szCs w:val="22"/>
        </w:rPr>
        <w:t xml:space="preserve">Waar in jouw landschap staat een attribuut bij de verkeerde entiteit?</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pPr>
        <w:pStyle w:val="Heading3"/>
        <w:spacing w:after="100" w:before="240"/>
      </w:pPr>
      <w:r>
        <w:rPr>
          <w:rFonts w:ascii="Calibri" w:cs="Calibri" w:eastAsia="Calibri" w:hAnsi="Calibri"/>
          <w:b/>
          <w:bCs/>
          <w:color w:val="3F7D74"/>
          <w:sz w:val="22"/>
          <w:szCs w:val="22"/>
        </w:rPr>
        <w:t xml:space="preserve">Welke van de acht leesvragen ga je vanaf nu standaard stellen?</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2 — Databasics en modelleren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Databasics en modelleren — Werkboek</dc:title>
  <dc:creator>Ductus B.V.</dc:creator>
  <dc:description>Cursusmateriaal datamanagement, data-analyse en data governance</dc:description>
  <cp:lastModifiedBy>Un-named</cp:lastModifiedBy>
  <cp:revision>1</cp:revision>
  <dcterms:created xsi:type="dcterms:W3CDTF">2026-08-05T10:35:00.782Z</dcterms:created>
  <dcterms:modified xsi:type="dcterms:W3CDTF">2026-08-05T10:35:00.782Z</dcterms:modified>
</cp:coreProperties>
</file>

<file path=docProps/custom.xml><?xml version="1.0" encoding="utf-8"?>
<Properties xmlns="http://schemas.openxmlformats.org/officeDocument/2006/custom-properties" xmlns:vt="http://schemas.openxmlformats.org/officeDocument/2006/docPropsVTypes"/>
</file>