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3</w:t>
      </w:r>
    </w:p>
    <w:p>
      <w:pPr>
        <w:spacing w:after="120"/>
      </w:pPr>
      <w:r>
        <w:rPr>
          <w:rFonts w:ascii="Cambria" w:cs="Cambria" w:eastAsia="Cambria" w:hAnsi="Cambria"/>
          <w:b/>
          <w:bCs/>
          <w:color w:val="0E1A1C"/>
          <w:sz w:val="56"/>
          <w:szCs w:val="56"/>
        </w:rPr>
        <w:t xml:space="preserve">Opslag, operations en datastromen</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5 uur (3 uur klassikaal, 2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eigen DMBOK2 en één rapportage waarvan je de herkomst niet kent</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Opdracht 1 en 2 maak je vóór de klassikale sessie. Opdracht 3 tot en met 6 doen we klassikaal. Opdracht 7 is de afsluiting en rond je zelfstandig af, samen met de zelftoets.</w:t>
      </w:r>
    </w:p>
    <w:p>
      <w:pPr>
        <w:spacing w:after="140" w:line="288"/>
      </w:pPr>
      <w:r>
        <w:rPr>
          <w:rFonts w:ascii="Calibri" w:cs="Calibri" w:eastAsia="Calibri" w:hAnsi="Calibri"/>
          <w:color w:val="0E1A1C"/>
          <w:sz w:val="21"/>
          <w:szCs w:val="21"/>
        </w:rPr>
        <w:t xml:space="preserve">Voor opdracht 3 heb je één rapportage uit je eigen werk nodig waarvan je de herkomst niet volledig kent. Dat is bewust: de opdracht is pas leerzaam als je halverwege iemand moet bellen.</w:t>
      </w:r>
    </w:p>
    <w:p>
      <w:pPr>
        <w:spacing w:after="140" w:line="288"/>
      </w:pPr>
      <w:r>
        <w:rPr>
          <w:rFonts w:ascii="Calibri" w:cs="Calibri" w:eastAsia="Calibri" w:hAnsi="Calibri"/>
          <w:color w:val="0E1A1C"/>
          <w:sz w:val="21"/>
          <w:szCs w:val="21"/>
        </w:rPr>
        <w:t xml:space="preserve">De casus is Meridiaan Pensioen N.V. Waar informatie ontbreekt, doe je een aanname en schrijf je die op.</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OLTP of OLAP</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Opslagvorm kiezen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Je eigen ketenplaat</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Integratiepatroon kiezen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ETL of ELT voor Meridiaan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RTO en RPO bepalen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Waar ontstaat het verschil?</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20 minuten</w:t>
      </w:r>
    </w:p>
    <w:p>
      <w:pPr>
        <w:spacing w:after="140"/>
      </w:pPr>
      <w:r>
        <w:rPr>
          <w:rFonts w:ascii="Cambria" w:cs="Cambria" w:eastAsia="Cambria" w:hAnsi="Cambria"/>
          <w:b/>
          <w:bCs/>
          <w:color w:val="1B4A48"/>
          <w:sz w:val="30"/>
          <w:szCs w:val="30"/>
        </w:rPr>
        <w:t xml:space="preserve">OLTP of OLAP</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Het onderscheid tussen de twee werelden herkennen aan de vraag in plaats van aan het systeem.</w:t>
      </w:r>
    </w:p>
    <w:p>
      <w:pPr>
        <w:pStyle w:val="ListParagraph"/>
        <w:numPr>
          <w:ilvl w:val="0"/>
          <w:numId w:val="2"/>
        </w:numPr>
        <w:spacing w:after="70" w:line="280"/>
      </w:pPr>
      <w:r>
        <w:rPr>
          <w:rFonts w:ascii="Calibri" w:cs="Calibri" w:eastAsia="Calibri" w:hAnsi="Calibri"/>
          <w:color w:val="0E1A1C"/>
          <w:sz w:val="21"/>
          <w:szCs w:val="21"/>
        </w:rPr>
        <w:t xml:space="preserve">Deel deze acht vragen in als operationeel of analytisch: (a) het adres van deelnemer 4472913 wijzigen, (b) het aantal actieve deelnemers per regeling over drie jaar, (c) controleren of een premiebetaling is binnengekomen, (d) de gemiddelde doorlooptijd van waardeoverdrachten, (e) een nieuwe polis vastleggen, (f) het aantal deelnemers op 1 januari vorig jaar, (g) het openstaande saldo van één werkgever nu, (h) het verloop van premie-inkomsten per kwartaal.</w:t>
      </w:r>
    </w:p>
    <w:p>
      <w:pPr>
        <w:pStyle w:val="ListParagraph"/>
        <w:numPr>
          <w:ilvl w:val="0"/>
          <w:numId w:val="2"/>
        </w:numPr>
        <w:spacing w:after="70" w:line="280"/>
      </w:pPr>
      <w:r>
        <w:rPr>
          <w:rFonts w:ascii="Calibri" w:cs="Calibri" w:eastAsia="Calibri" w:hAnsi="Calibri"/>
          <w:color w:val="0E1A1C"/>
          <w:sz w:val="21"/>
          <w:szCs w:val="21"/>
        </w:rPr>
        <w:t xml:space="preserve">Markeer welke vragen in de polisadministratie van Meridiaan waarschijnlijk niet te beantwoorden zijn en waarom.</w:t>
      </w:r>
    </w:p>
    <w:p>
      <w:pPr>
        <w:pStyle w:val="ListParagraph"/>
        <w:numPr>
          <w:ilvl w:val="0"/>
          <w:numId w:val="2"/>
        </w:numPr>
        <w:spacing w:after="70" w:line="280"/>
      </w:pPr>
      <w:r>
        <w:rPr>
          <w:rFonts w:ascii="Calibri" w:cs="Calibri" w:eastAsia="Calibri" w:hAnsi="Calibri"/>
          <w:color w:val="0E1A1C"/>
          <w:sz w:val="21"/>
          <w:szCs w:val="21"/>
        </w:rPr>
        <w:t xml:space="preserve">Formuleer in één zin waarom vraag (f) fundamenteel anders is dan vraag (g).</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Acht ingedeelde vragen, met markering en één toelichting.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sleutel zit in de tijd. Vraag jezelf steeds af: gaat dit over de stand van nu, of over de stand van toen?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25 minuten</w:t>
      </w:r>
    </w:p>
    <w:p>
      <w:pPr>
        <w:spacing w:after="140"/>
      </w:pPr>
      <w:r>
        <w:rPr>
          <w:rFonts w:ascii="Cambria" w:cs="Cambria" w:eastAsia="Cambria" w:hAnsi="Cambria"/>
          <w:b/>
          <w:bCs/>
          <w:color w:val="1B4A48"/>
          <w:sz w:val="30"/>
          <w:szCs w:val="30"/>
        </w:rPr>
        <w:t xml:space="preserve">Opslagvorm kiezen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opslagvorm kiezen op grond van de bevraging, niet op grond van mode.</w:t>
      </w:r>
    </w:p>
    <w:p>
      <w:pPr>
        <w:pStyle w:val="ListParagraph"/>
        <w:numPr>
          <w:ilvl w:val="0"/>
          <w:numId w:val="2"/>
        </w:numPr>
        <w:spacing w:after="70" w:line="280"/>
      </w:pPr>
      <w:r>
        <w:rPr>
          <w:rFonts w:ascii="Calibri" w:cs="Calibri" w:eastAsia="Calibri" w:hAnsi="Calibri"/>
          <w:color w:val="0E1A1C"/>
          <w:sz w:val="21"/>
          <w:szCs w:val="21"/>
        </w:rPr>
        <w:t xml:space="preserve">Kies een passende opslagvorm bij elk van deze vijf situaties: (a) de polisadministratie van Meridiaan, (b) gescande scheidingsstukken, (c) sessiegegevens van het deelnemersportaal, (d) drie jaar premiebetalingen waarover je wilt aggregeren, (e) het netwerk van relaties tussen deelnemer, partner, ex-partner en werkgever.</w:t>
      </w:r>
    </w:p>
    <w:p>
      <w:pPr>
        <w:pStyle w:val="ListParagraph"/>
        <w:numPr>
          <w:ilvl w:val="0"/>
          <w:numId w:val="2"/>
        </w:numPr>
        <w:spacing w:after="70" w:line="280"/>
      </w:pPr>
      <w:r>
        <w:rPr>
          <w:rFonts w:ascii="Calibri" w:cs="Calibri" w:eastAsia="Calibri" w:hAnsi="Calibri"/>
          <w:color w:val="0E1A1C"/>
          <w:sz w:val="21"/>
          <w:szCs w:val="21"/>
        </w:rPr>
        <w:t xml:space="preserve">Onderbouw elke keuze in één zin, uitgaand van hoe er bevraagd wordt.</w:t>
      </w:r>
    </w:p>
    <w:p>
      <w:pPr>
        <w:pStyle w:val="ListParagraph"/>
        <w:numPr>
          <w:ilvl w:val="0"/>
          <w:numId w:val="2"/>
        </w:numPr>
        <w:spacing w:after="70" w:line="280"/>
      </w:pPr>
      <w:r>
        <w:rPr>
          <w:rFonts w:ascii="Calibri" w:cs="Calibri" w:eastAsia="Calibri" w:hAnsi="Calibri"/>
          <w:color w:val="0E1A1C"/>
          <w:sz w:val="21"/>
          <w:szCs w:val="21"/>
        </w:rPr>
        <w:t xml:space="preserve">Benoem bij twee situaties ook een verdedigbaar alternatief en het nadeel daarvan.</w:t>
      </w:r>
    </w:p>
    <w:p>
      <w:pPr>
        <w:pStyle w:val="ListParagraph"/>
        <w:numPr>
          <w:ilvl w:val="0"/>
          <w:numId w:val="2"/>
        </w:numPr>
        <w:spacing w:after="70" w:line="280"/>
      </w:pPr>
      <w:r>
        <w:rPr>
          <w:rFonts w:ascii="Calibri" w:cs="Calibri" w:eastAsia="Calibri" w:hAnsi="Calibri"/>
          <w:color w:val="0E1A1C"/>
          <w:sz w:val="21"/>
          <w:szCs w:val="21"/>
        </w:rPr>
        <w:t xml:space="preserve">Beschrijf wat er misgaat als Meridiaan alles in de relationele polisadministratie zou willen onderbrengen.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Vijf keuzes met onderbouwing, twee alternatieven en één analyse.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Begin relationeel tenzij er een aanwijsbare reden is om dat niet te doen. Die reden is volume, vorm van bevraging, of structuur die per record verschilt.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45 minuten</w:t>
      </w:r>
    </w:p>
    <w:p>
      <w:pPr>
        <w:spacing w:after="140"/>
      </w:pPr>
      <w:r>
        <w:rPr>
          <w:rFonts w:ascii="Cambria" w:cs="Cambria" w:eastAsia="Cambria" w:hAnsi="Cambria"/>
          <w:b/>
          <w:bCs/>
          <w:color w:val="1B4A48"/>
          <w:sz w:val="30"/>
          <w:szCs w:val="30"/>
        </w:rPr>
        <w:t xml:space="preserve">Je eigen ketenplaat</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Eén getal uit je eigen werk terugvolgen tot de bron — en ontdekken waar het spoor doodloopt.</w:t>
      </w:r>
    </w:p>
    <w:p>
      <w:pPr>
        <w:pStyle w:val="ListParagraph"/>
        <w:numPr>
          <w:ilvl w:val="0"/>
          <w:numId w:val="2"/>
        </w:numPr>
        <w:spacing w:after="70" w:line="280"/>
      </w:pPr>
      <w:r>
        <w:rPr>
          <w:rFonts w:ascii="Calibri" w:cs="Calibri" w:eastAsia="Calibri" w:hAnsi="Calibri"/>
          <w:color w:val="0E1A1C"/>
          <w:sz w:val="21"/>
          <w:szCs w:val="21"/>
        </w:rPr>
        <w:t xml:space="preserve">Kies één getal uit een rapportage die je zelf gebruikt of maakt.</w:t>
      </w:r>
    </w:p>
    <w:p>
      <w:pPr>
        <w:pStyle w:val="ListParagraph"/>
        <w:numPr>
          <w:ilvl w:val="0"/>
          <w:numId w:val="2"/>
        </w:numPr>
        <w:spacing w:after="70" w:line="280"/>
      </w:pPr>
      <w:r>
        <w:rPr>
          <w:rFonts w:ascii="Calibri" w:cs="Calibri" w:eastAsia="Calibri" w:hAnsi="Calibri"/>
          <w:color w:val="0E1A1C"/>
          <w:sz w:val="21"/>
          <w:szCs w:val="21"/>
        </w:rPr>
        <w:t xml:space="preserve">Teken de keten van bron tot rapportage, met alle tussenstappen die je kent.</w:t>
      </w:r>
    </w:p>
    <w:p>
      <w:pPr>
        <w:pStyle w:val="ListParagraph"/>
        <w:numPr>
          <w:ilvl w:val="0"/>
          <w:numId w:val="2"/>
        </w:numPr>
        <w:spacing w:after="70" w:line="280"/>
      </w:pPr>
      <w:r>
        <w:rPr>
          <w:rFonts w:ascii="Calibri" w:cs="Calibri" w:eastAsia="Calibri" w:hAnsi="Calibri"/>
          <w:color w:val="0E1A1C"/>
          <w:sz w:val="21"/>
          <w:szCs w:val="21"/>
        </w:rPr>
        <w:t xml:space="preserve">Markeer met een vraagteken elke schakel waarvan je de werking niet zeker weet.</w:t>
      </w:r>
    </w:p>
    <w:p>
      <w:pPr>
        <w:pStyle w:val="ListParagraph"/>
        <w:numPr>
          <w:ilvl w:val="0"/>
          <w:numId w:val="2"/>
        </w:numPr>
        <w:spacing w:after="70" w:line="280"/>
      </w:pPr>
      <w:r>
        <w:rPr>
          <w:rFonts w:ascii="Calibri" w:cs="Calibri" w:eastAsia="Calibri" w:hAnsi="Calibri"/>
          <w:color w:val="0E1A1C"/>
          <w:sz w:val="21"/>
          <w:szCs w:val="21"/>
        </w:rPr>
        <w:t xml:space="preserve">Loop de acht leesvragen uit hoofdstuk 10 langs en noteer per vraag je antwoord — of het feit dat je het niet weet.</w:t>
      </w:r>
    </w:p>
    <w:p>
      <w:pPr>
        <w:pStyle w:val="ListParagraph"/>
        <w:numPr>
          <w:ilvl w:val="0"/>
          <w:numId w:val="2"/>
        </w:numPr>
        <w:spacing w:after="70" w:line="280"/>
      </w:pPr>
      <w:r>
        <w:rPr>
          <w:rFonts w:ascii="Calibri" w:cs="Calibri" w:eastAsia="Calibri" w:hAnsi="Calibri"/>
          <w:color w:val="0E1A1C"/>
          <w:sz w:val="21"/>
          <w:szCs w:val="21"/>
        </w:rPr>
        <w:t xml:space="preserve">Benoem wie je zou moeten bellen om de vraagtekens weg te halen, en formuleer de vraag die je die persoon zou stellen.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Ketenplaat met vraagtekens, acht beantwoorde leesvragen en een concrete belvraag.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Vraagtekens zijn de opbrengst van deze opdracht, niet een gebrek. Een plaat zonder vraagtekens betekent meestal dat je te grof hebt getekend.</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35 minuten</w:t>
      </w:r>
    </w:p>
    <w:p>
      <w:pPr>
        <w:spacing w:after="140"/>
      </w:pPr>
      <w:r>
        <w:rPr>
          <w:rFonts w:ascii="Cambria" w:cs="Cambria" w:eastAsia="Cambria" w:hAnsi="Cambria"/>
          <w:b/>
          <w:bCs/>
          <w:color w:val="1B4A48"/>
          <w:sz w:val="30"/>
          <w:szCs w:val="30"/>
        </w:rPr>
        <w:t xml:space="preserve">Integratiepatroon kiezen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patroon kiezen bij een concreet scenario en het bijbehorende risico benoemen.</w:t>
      </w:r>
    </w:p>
    <w:p>
      <w:pPr>
        <w:pStyle w:val="ListParagraph"/>
        <w:numPr>
          <w:ilvl w:val="0"/>
          <w:numId w:val="2"/>
        </w:numPr>
        <w:spacing w:after="70" w:line="280"/>
      </w:pPr>
      <w:r>
        <w:rPr>
          <w:rFonts w:ascii="Calibri" w:cs="Calibri" w:eastAsia="Calibri" w:hAnsi="Calibri"/>
          <w:color w:val="0E1A1C"/>
          <w:sz w:val="21"/>
          <w:szCs w:val="21"/>
        </w:rPr>
        <w:t xml:space="preserve">Kies een patroon bij elk scenario: (a) Meridiaan levert maandelijks een bestand aan een externe vermogensbeheerder, (b) het portaal moet het actuele saldo tonen op het moment dat de deelnemer inlogt, (c) drie afdelingen moeten weten dat een deelnemer is overleden, (d) een rapportageomgeving mag de polisadministratie niet belasten, (e) een analist wil eenmalig cijfers combineren uit twee systemen.</w:t>
      </w:r>
    </w:p>
    <w:p>
      <w:pPr>
        <w:pStyle w:val="ListParagraph"/>
        <w:numPr>
          <w:ilvl w:val="0"/>
          <w:numId w:val="2"/>
        </w:numPr>
        <w:spacing w:after="70" w:line="280"/>
      </w:pPr>
      <w:r>
        <w:rPr>
          <w:rFonts w:ascii="Calibri" w:cs="Calibri" w:eastAsia="Calibri" w:hAnsi="Calibri"/>
          <w:color w:val="0E1A1C"/>
          <w:sz w:val="21"/>
          <w:szCs w:val="21"/>
        </w:rPr>
        <w:t xml:space="preserve">Onderbouw elke keuze in één zin.</w:t>
      </w:r>
    </w:p>
    <w:p>
      <w:pPr>
        <w:pStyle w:val="ListParagraph"/>
        <w:numPr>
          <w:ilvl w:val="0"/>
          <w:numId w:val="2"/>
        </w:numPr>
        <w:spacing w:after="70" w:line="280"/>
      </w:pPr>
      <w:r>
        <w:rPr>
          <w:rFonts w:ascii="Calibri" w:cs="Calibri" w:eastAsia="Calibri" w:hAnsi="Calibri"/>
          <w:color w:val="0E1A1C"/>
          <w:sz w:val="21"/>
          <w:szCs w:val="21"/>
        </w:rPr>
        <w:t xml:space="preserve">Benoem per keuze het belangrijkste risico en één maatregel daartegen.</w:t>
      </w:r>
    </w:p>
    <w:p>
      <w:pPr>
        <w:pStyle w:val="ListParagraph"/>
        <w:numPr>
          <w:ilvl w:val="0"/>
          <w:numId w:val="2"/>
        </w:numPr>
        <w:spacing w:after="70" w:line="280"/>
      </w:pPr>
      <w:r>
        <w:rPr>
          <w:rFonts w:ascii="Calibri" w:cs="Calibri" w:eastAsia="Calibri" w:hAnsi="Calibri"/>
          <w:color w:val="0E1A1C"/>
          <w:sz w:val="21"/>
          <w:szCs w:val="21"/>
        </w:rPr>
        <w:t xml:space="preserve">Beschrijf bij scenario (c) wat er misgaat als een van de drie afdelingen het bericht mist.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Vijf keuzes met onderbouwing, risico en maatregel.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Scenario (c) is het interessantste. Overlijden is precies het geval waarin een gemiste melding tot een pijnlijke fout leidt — en waarin volgorde en dubbele verwerking ertoe doen.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30 minuten</w:t>
      </w:r>
    </w:p>
    <w:p>
      <w:pPr>
        <w:spacing w:after="140"/>
      </w:pPr>
      <w:r>
        <w:rPr>
          <w:rFonts w:ascii="Cambria" w:cs="Cambria" w:eastAsia="Cambria" w:hAnsi="Cambria"/>
          <w:b/>
          <w:bCs/>
          <w:color w:val="1B4A48"/>
          <w:sz w:val="30"/>
          <w:szCs w:val="30"/>
        </w:rPr>
        <w:t xml:space="preserve">ETL of ELT voor Meridiaan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architectuurkeuze onderbouwen in termen die een CFO begrijpt.</w:t>
      </w:r>
    </w:p>
    <w:p>
      <w:pPr>
        <w:pStyle w:val="ListParagraph"/>
        <w:numPr>
          <w:ilvl w:val="0"/>
          <w:numId w:val="2"/>
        </w:numPr>
        <w:spacing w:after="70" w:line="280"/>
      </w:pPr>
      <w:r>
        <w:rPr>
          <w:rFonts w:ascii="Calibri" w:cs="Calibri" w:eastAsia="Calibri" w:hAnsi="Calibri"/>
          <w:color w:val="0E1A1C"/>
          <w:sz w:val="21"/>
          <w:szCs w:val="21"/>
        </w:rPr>
        <w:t xml:space="preserve">Beschrijf de situatie bij Meridiaan: een vijfendertig jaar oude polisadministratie, een cloud-dataplatform, een lopende migratie en een DNB-bevinding.</w:t>
      </w:r>
    </w:p>
    <w:p>
      <w:pPr>
        <w:pStyle w:val="ListParagraph"/>
        <w:numPr>
          <w:ilvl w:val="0"/>
          <w:numId w:val="2"/>
        </w:numPr>
        <w:spacing w:after="70" w:line="280"/>
      </w:pPr>
      <w:r>
        <w:rPr>
          <w:rFonts w:ascii="Calibri" w:cs="Calibri" w:eastAsia="Calibri" w:hAnsi="Calibri"/>
          <w:color w:val="0E1A1C"/>
          <w:sz w:val="21"/>
          <w:szCs w:val="21"/>
        </w:rPr>
        <w:t xml:space="preserve">Kies ETL of ELT voor het laden van de polisadministratie naar het platform.</w:t>
      </w:r>
    </w:p>
    <w:p>
      <w:pPr>
        <w:pStyle w:val="ListParagraph"/>
        <w:numPr>
          <w:ilvl w:val="0"/>
          <w:numId w:val="2"/>
        </w:numPr>
        <w:spacing w:after="70" w:line="280"/>
      </w:pPr>
      <w:r>
        <w:rPr>
          <w:rFonts w:ascii="Calibri" w:cs="Calibri" w:eastAsia="Calibri" w:hAnsi="Calibri"/>
          <w:color w:val="0E1A1C"/>
          <w:sz w:val="21"/>
          <w:szCs w:val="21"/>
        </w:rPr>
        <w:t xml:space="preserve">Onderbouw de keuze met minstens drie argumenten, waarvan er één over herkomst gaat.</w:t>
      </w:r>
    </w:p>
    <w:p>
      <w:pPr>
        <w:pStyle w:val="ListParagraph"/>
        <w:numPr>
          <w:ilvl w:val="0"/>
          <w:numId w:val="2"/>
        </w:numPr>
        <w:spacing w:after="70" w:line="280"/>
      </w:pPr>
      <w:r>
        <w:rPr>
          <w:rFonts w:ascii="Calibri" w:cs="Calibri" w:eastAsia="Calibri" w:hAnsi="Calibri"/>
          <w:color w:val="0E1A1C"/>
          <w:sz w:val="21"/>
          <w:szCs w:val="21"/>
        </w:rPr>
        <w:t xml:space="preserve">Beschrijf wat de keuze betekent voor de vraag "waar komt dit getal vandaan".</w:t>
      </w:r>
    </w:p>
    <w:p>
      <w:pPr>
        <w:pStyle w:val="ListParagraph"/>
        <w:numPr>
          <w:ilvl w:val="0"/>
          <w:numId w:val="2"/>
        </w:numPr>
        <w:spacing w:after="70" w:line="280"/>
      </w:pPr>
      <w:r>
        <w:rPr>
          <w:rFonts w:ascii="Calibri" w:cs="Calibri" w:eastAsia="Calibri" w:hAnsi="Calibri"/>
          <w:color w:val="0E1A1C"/>
          <w:sz w:val="21"/>
          <w:szCs w:val="21"/>
        </w:rPr>
        <w:t xml:space="preserve">Benoem het belangrijkste nadeel van jouw keuze en hoe je dat afdekt.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Keuzenotitie van maximaal 250 woorden met drie argumenten en een nadeelparagraaf.</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DNB-bevinding gaat over de betrouwbaarheid van de rapportageketen. Laat dat meewegen: welke keuze maakt het makkelijker om aan te tonen waar een getal vandaan komt?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30 minuten</w:t>
      </w:r>
    </w:p>
    <w:p>
      <w:pPr>
        <w:spacing w:after="140"/>
      </w:pPr>
      <w:r>
        <w:rPr>
          <w:rFonts w:ascii="Cambria" w:cs="Cambria" w:eastAsia="Cambria" w:hAnsi="Cambria"/>
          <w:b/>
          <w:bCs/>
          <w:color w:val="1B4A48"/>
          <w:sz w:val="30"/>
          <w:szCs w:val="30"/>
        </w:rPr>
        <w:t xml:space="preserve">RTO en RPO bepalen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Beheerkeuzes vertalen naar businessvragen en het gesprek daarover kunnen voeren.</w:t>
      </w:r>
    </w:p>
    <w:p>
      <w:pPr>
        <w:pStyle w:val="ListParagraph"/>
        <w:numPr>
          <w:ilvl w:val="0"/>
          <w:numId w:val="2"/>
        </w:numPr>
        <w:spacing w:after="70" w:line="280"/>
      </w:pPr>
      <w:r>
        <w:rPr>
          <w:rFonts w:ascii="Calibri" w:cs="Calibri" w:eastAsia="Calibri" w:hAnsi="Calibri"/>
          <w:color w:val="0E1A1C"/>
          <w:sz w:val="21"/>
          <w:szCs w:val="21"/>
        </w:rPr>
        <w:t xml:space="preserve">Bepaal RTO en RPO voor drie processen bij Meridiaan: (a) het uitbetalen van pensioenen, (b) het deelnemersportaal, (c) de maandelijkse managementrapportage.</w:t>
      </w:r>
    </w:p>
    <w:p>
      <w:pPr>
        <w:pStyle w:val="ListParagraph"/>
        <w:numPr>
          <w:ilvl w:val="0"/>
          <w:numId w:val="2"/>
        </w:numPr>
        <w:spacing w:after="70" w:line="280"/>
      </w:pPr>
      <w:r>
        <w:rPr>
          <w:rFonts w:ascii="Calibri" w:cs="Calibri" w:eastAsia="Calibri" w:hAnsi="Calibri"/>
          <w:color w:val="0E1A1C"/>
          <w:sz w:val="21"/>
          <w:szCs w:val="21"/>
        </w:rPr>
        <w:t xml:space="preserve">Formuleer per proces de businessvraag die achter je keuze zit, in taal die een directeur begrijpt.</w:t>
      </w:r>
    </w:p>
    <w:p>
      <w:pPr>
        <w:pStyle w:val="ListParagraph"/>
        <w:numPr>
          <w:ilvl w:val="0"/>
          <w:numId w:val="2"/>
        </w:numPr>
        <w:spacing w:after="70" w:line="280"/>
      </w:pPr>
      <w:r>
        <w:rPr>
          <w:rFonts w:ascii="Calibri" w:cs="Calibri" w:eastAsia="Calibri" w:hAnsi="Calibri"/>
          <w:color w:val="0E1A1C"/>
          <w:sz w:val="21"/>
          <w:szCs w:val="21"/>
        </w:rPr>
        <w:t xml:space="preserve">Beschrijf wat er gebeurt als IT voor alle drie dezelfde waarde hanteert.</w:t>
      </w:r>
    </w:p>
    <w:p>
      <w:pPr>
        <w:pStyle w:val="ListParagraph"/>
        <w:numPr>
          <w:ilvl w:val="0"/>
          <w:numId w:val="2"/>
        </w:numPr>
        <w:spacing w:after="70" w:line="280"/>
      </w:pPr>
      <w:r>
        <w:rPr>
          <w:rFonts w:ascii="Calibri" w:cs="Calibri" w:eastAsia="Calibri" w:hAnsi="Calibri"/>
          <w:color w:val="0E1A1C"/>
          <w:sz w:val="21"/>
          <w:szCs w:val="21"/>
        </w:rPr>
        <w:t xml:space="preserve">Bepaal welk van de drie processen het meest kost als je het verkeerd inschat, en waarom.</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Drie processen met RTO, RPO, businessvraag en onderbouwing.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Formuleer de vraag nooit als "hoeveel data mag je kwijtraken". Vraag: kunnen wij een halve dag aan mutaties opnieuw invoeren, en wie doet dat dan?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45 minuten</w:t>
      </w:r>
    </w:p>
    <w:p>
      <w:pPr>
        <w:spacing w:after="140"/>
      </w:pPr>
      <w:r>
        <w:rPr>
          <w:rFonts w:ascii="Cambria" w:cs="Cambria" w:eastAsia="Cambria" w:hAnsi="Cambria"/>
          <w:b/>
          <w:bCs/>
          <w:color w:val="1B4A48"/>
          <w:sz w:val="30"/>
          <w:szCs w:val="30"/>
        </w:rPr>
        <w:t xml:space="preserve">Waar ontstaat het verschil?</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ketenanalyse uitvoeren op het kernprobleem van de casus.</w:t>
      </w:r>
    </w:p>
    <w:p>
      <w:pPr>
        <w:pStyle w:val="ListParagraph"/>
        <w:numPr>
          <w:ilvl w:val="0"/>
          <w:numId w:val="2"/>
        </w:numPr>
        <w:spacing w:after="70" w:line="280"/>
      </w:pPr>
      <w:r>
        <w:rPr>
          <w:rFonts w:ascii="Calibri" w:cs="Calibri" w:eastAsia="Calibri" w:hAnsi="Calibri"/>
          <w:color w:val="0E1A1C"/>
          <w:sz w:val="21"/>
          <w:szCs w:val="21"/>
        </w:rPr>
        <w:t xml:space="preserve">Neem het uitgereikte scenario: drie afdelingen bij Meridiaan rapporteren 341.200, 338.905 en 352.480 actieve deelnemers over hetzelfde kwartaal.</w:t>
      </w:r>
    </w:p>
    <w:p>
      <w:pPr>
        <w:pStyle w:val="ListParagraph"/>
        <w:numPr>
          <w:ilvl w:val="0"/>
          <w:numId w:val="2"/>
        </w:numPr>
        <w:spacing w:after="70" w:line="280"/>
      </w:pPr>
      <w:r>
        <w:rPr>
          <w:rFonts w:ascii="Calibri" w:cs="Calibri" w:eastAsia="Calibri" w:hAnsi="Calibri"/>
          <w:color w:val="0E1A1C"/>
          <w:sz w:val="21"/>
          <w:szCs w:val="21"/>
        </w:rPr>
        <w:t xml:space="preserve">Formuleer minstens vijf mogelijke oorzaken, verspreid over de vier lagen van de keten.</w:t>
      </w:r>
    </w:p>
    <w:p>
      <w:pPr>
        <w:pStyle w:val="ListParagraph"/>
        <w:numPr>
          <w:ilvl w:val="0"/>
          <w:numId w:val="2"/>
        </w:numPr>
        <w:spacing w:after="70" w:line="280"/>
      </w:pPr>
      <w:r>
        <w:rPr>
          <w:rFonts w:ascii="Calibri" w:cs="Calibri" w:eastAsia="Calibri" w:hAnsi="Calibri"/>
          <w:color w:val="0E1A1C"/>
          <w:sz w:val="21"/>
          <w:szCs w:val="21"/>
        </w:rPr>
        <w:t xml:space="preserve">Bepaal per oorzaak hoe je die zou kunnen bevestigen of uitsluiten, en bij wie.</w:t>
      </w:r>
    </w:p>
    <w:p>
      <w:pPr>
        <w:pStyle w:val="ListParagraph"/>
        <w:numPr>
          <w:ilvl w:val="0"/>
          <w:numId w:val="2"/>
        </w:numPr>
        <w:spacing w:after="70" w:line="280"/>
      </w:pPr>
      <w:r>
        <w:rPr>
          <w:rFonts w:ascii="Calibri" w:cs="Calibri" w:eastAsia="Calibri" w:hAnsi="Calibri"/>
          <w:color w:val="0E1A1C"/>
          <w:sz w:val="21"/>
          <w:szCs w:val="21"/>
        </w:rPr>
        <w:t xml:space="preserve">Rangschik de oorzaken naar waarschijnlijkheid en onderbouw de bovenste twee.</w:t>
      </w:r>
    </w:p>
    <w:p>
      <w:pPr>
        <w:pStyle w:val="ListParagraph"/>
        <w:numPr>
          <w:ilvl w:val="0"/>
          <w:numId w:val="2"/>
        </w:numPr>
        <w:spacing w:after="70" w:line="280"/>
      </w:pPr>
      <w:r>
        <w:rPr>
          <w:rFonts w:ascii="Calibri" w:cs="Calibri" w:eastAsia="Calibri" w:hAnsi="Calibri"/>
          <w:color w:val="0E1A1C"/>
          <w:sz w:val="21"/>
          <w:szCs w:val="21"/>
        </w:rPr>
        <w:t xml:space="preserve">Formuleer één maatregel die voorkomt dat dit verschil opnieuw ontstaat — en benoem in welk deel van het programma die maatregel thuishoort.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Vijf oorzaken met toetsmethode, gerangschikt, plus één structurele maatregel.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Verdeel je oorzaken bewust over de lagen. Wie alle vijf oorzaken in de rapportagelaag zoekt, mist de peildatum en de weggevallen records.</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Waarom kan de polisadministratie meestal niet vertellen hoeveel actieve deelnemers er vorig jaar op 1 januari waren?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systeem is te oud.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Operationele systemen leggen doorgaans alleen de huidige stand vast, niet het verloop over tijd.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vraag is te complex voor een relationele database.</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gegevens zijn verwijderd wegens de bewaartermijn.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Wat is het belangrijkste verschil tussen ETL en ELT voor de herkomst van een getal?</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Er is geen verschil voor herkomst.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Bij ELT blijft de ruwe data beschikbaar, waardoor je beter kunt terugredeneren naar de bron.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Bij ETL is de herkomst altijd volledig vastgelegd.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ELT slaat geen transformatielogica op.</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Een data lake verandert in een moeras. Wat is daarvan de oorzaak?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Te weinig opslagcapaciteit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verkeerd gekozen cloudleverancier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Ontbrekende metadata en ontbrekend eigenaarschap</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Te veel gestructureerde data</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Drie afdelingen tellen verschillende deelnemersaantallen. In welke laag ontstaat dit meestal, en waar ligt de oorzaak?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In de bronsystemen, door invoerfouten.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In de consumptielaag, met een oorzaak in de integratielaag of in de ontbrekende definitie.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In de opslaglaag, door een technisch defect.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In de bronsystemen, door een ontbrekende back-up.</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Wat is het verschil tussen integratie en interoperabiliteit?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Ze betekenen hetzelfde.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Integratie is de techniek waarmee data zich verplaatst; interoperabiliteit is de afspraak waardoor beide partijen hetzelfde bedoelen.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Interoperabiliteit geldt alleen tussen organisaties.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Integratie geldt alleen voor API’s.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Wat betekent RPO?</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Hoe lang het duurt voordat een systeem weer werkt.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Hoeveel data je bij een storing mag kwijtraken.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Hoe lang gegevens bewaard blijven.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Hoe vaak een verwerking draait.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Iemand vraagt om een realtime dashboard. Wat is de eerste vraag die je stelt?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Welke tool wil je gebruiken?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Welk besluit wordt er sneller genomen doordat het realtime is?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Wat is het budget?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Hoeveel gebruikers krijgt het dashboard?</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Welk integratiepatroon past het best wanneer drie afdelingen moeten weten dat een deelnemer is overleden?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Bestandsuitwisseling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Databasereplicatie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Bericht of event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Datavirtualisatie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Wat is een feitentabel in een dimensioneel model?</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tabel met beschrijvende context zoals deelnemer en regeling.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tabel met meetbare gebeurtenissen die je kunt optellen.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Een tabel met alleen referentiedata.</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Een tabel met metadata over de andere tabellen.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Records vallen tijdens de verwerking weg door een onbekende code. Welke ketenvraag legt dit bloot?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Wie is de bron van waarheid?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Hoe vaak wordt er ververst?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Wat gebeurt er met records die de transformatie niet overleven?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Hoeveel kopieën bestaan er?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Waarom is een gedenormaliseerd model in een rapportageomgeving geen fout?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Omdat rapportages minder belangrijk zijn.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daar lezen belangrijker is dan wijzigen, en denormaliseren daarvoor optimaliseert.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Omdat normaliseren alleen voor kleine systemen geldt.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Omdat de data er toch al gekopieerd is.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Wat maakt change data capture vaak de verstandige middenweg?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is de goedkoopste optie.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Het geeft alleen de wijzigingen door, wat lichter is dan volledige batches en eenvoudiger te beheren dan streaming.</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werkt zonder toegang tot het bronsysteem.</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maakt transformaties overbodig.</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Van welk getal in je eigen werk weet je niet waar het vandaan komt?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Wie merkt het in jouw organisatie als een nachtelijke verwerking niet is gedraaid?</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Welke van de acht ketenvragen ga je vanaf nu standaard stellen?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3 — Opslag, operations en datastromen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Opslag, operations en datastromen — Werkboek</dc:title>
  <dc:creator>Ductus B.V.</dc:creator>
  <dc:description>Cursusmateriaal datamanagement, data-analyse en data governance</dc:description>
  <cp:lastModifiedBy>Un-named</cp:lastModifiedBy>
  <cp:revision>1</cp:revision>
  <dcterms:created xsi:type="dcterms:W3CDTF">2026-08-05T10:35:01.011Z</dcterms:created>
  <dcterms:modified xsi:type="dcterms:W3CDTF">2026-08-05T10:35:01.011Z</dcterms:modified>
</cp:coreProperties>
</file>

<file path=docProps/custom.xml><?xml version="1.0" encoding="utf-8"?>
<Properties xmlns="http://schemas.openxmlformats.org/officeDocument/2006/custom-properties" xmlns:vt="http://schemas.openxmlformats.org/officeDocument/2006/docPropsVTypes"/>
</file>