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14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14 — Digital Employee en Digital Operations</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14.1 Waar dit deel over gaat</w:t>
      </w:r>
    </w:p>
    <w:p>
      <w:pPr>
        <w:spacing w:after="160"/>
      </w:pPr>
      <w:r>
        <w:rPr>
          <w:rFonts w:ascii="DM Sans" w:cs="DM Sans" w:eastAsia="DM Sans" w:hAnsi="DM Sans"/>
          <w:color w:val="14213D"/>
          <w:sz w:val="22"/>
          <w:szCs w:val="22"/>
        </w:rPr>
        <w:t xml:space="preserve">Twee bouwstukken van het engagement model in één dagdeel: Digital Employee (cultuur, mindset, samenwerking, benutting) en Digital Operations (automatisering, veiligheid en aansprakelijkheid, snelheid, eenvoud, meetbaarheid). Ze horen samen omdat ze allebei antwoord geven op dezelfde vraag: hoe voelt het om hier te werken, en wat komt daar feitelijk uit?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werkritmes van verschillende teams naast elkaar leggen en de wrijvingspunten benoemen;</w:t>
      </w:r>
    </w:p>
    <w:p>
      <w:pPr>
        <w:pStyle w:val="ListParagraph"/>
        <w:numPr>
          <w:ilvl w:val="0"/>
          <w:numId w:val="2"/>
        </w:numPr>
      </w:pPr>
      <w:r>
        <w:rPr>
          <w:rFonts w:ascii="DM Sans" w:cs="DM Sans" w:eastAsia="DM Sans" w:hAnsi="DM Sans"/>
          <w:color w:val="14213D"/>
          <w:sz w:val="22"/>
          <w:szCs w:val="22"/>
        </w:rPr>
        <w:t xml:space="preserve">het onderscheid maken tussen snelheid die uit eenvoud voortkomt en snelheid die risico verbergt;</w:t>
      </w:r>
    </w:p>
    <w:p>
      <w:pPr>
        <w:pStyle w:val="ListParagraph"/>
        <w:numPr>
          <w:ilvl w:val="0"/>
          <w:numId w:val="2"/>
        </w:numPr>
      </w:pPr>
      <w:r>
        <w:rPr>
          <w:rFonts w:ascii="DM Sans" w:cs="DM Sans" w:eastAsia="DM Sans" w:hAnsi="DM Sans"/>
          <w:color w:val="14213D"/>
          <w:sz w:val="22"/>
          <w:szCs w:val="22"/>
        </w:rPr>
        <w:t xml:space="preserve">een minimale set meetpunten kiezen die het programma daadwerkelijk stuurt, in plaats van een dashboard vol cijfers die niemand gebruikt.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14.2 Vijf teams, vijf ritmes</w:t>
      </w:r>
    </w:p>
    <w:p>
      <w:pPr>
        <w:spacing w:after="160"/>
      </w:pPr>
      <w:r>
        <w:rPr>
          <w:rFonts w:ascii="DM Sans" w:cs="DM Sans" w:eastAsia="DM Sans" w:hAnsi="DM Sans"/>
          <w:color w:val="14213D"/>
          <w:sz w:val="22"/>
          <w:szCs w:val="22"/>
        </w:rPr>
        <w:t xml:space="preserve">Mutatieplatform bestaat uit vijf teams, en ze werken zichtbaar verschillend. Team Portaal levert elke dag een nieuwe versie uit. Team Communicatie werkt in tweewekelijkse sprints met een formele demo. Het team dat de koppeling met de toezichthouder bouwt, werkt in cycli van zes weken vanwege de zwaarte van elke wijziging. Twee teams gebruiken automatische tests bij elke wijziging; één team test grotendeels handmatig, uit gewoonte.</w:t>
      </w:r>
    </w:p>
    <w:p>
      <w:pPr>
        <w:spacing w:after="80" w:before="200"/>
        <w:jc w:val="center"/>
      </w:pPr>
      <w:r>
        <w:drawing>
          <wp:inline distT="0" distB="0" distL="0" distR="0">
            <wp:extent cx="5715000" cy="3810000"/>
            <wp:effectExtent t="0" r="0" b="0" l="0"/>
            <wp:docPr id="1" name="figuur-14-1" descr="FIGUUR 14-1: vijf teamritmes op een tijdlijn naast elkaar, met de frictiepunten gemarkeerd waar ze op elkaar moeten wachten" title="Figuur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14-1</w:t>
      </w:r>
    </w:p>
    <w:p>
      <w:pPr>
        <w:spacing w:after="160"/>
      </w:pPr>
      <w:r>
        <w:rPr>
          <w:rFonts w:ascii="DM Sans" w:cs="DM Sans" w:eastAsia="DM Sans" w:hAnsi="DM Sans"/>
          <w:color w:val="14213D"/>
          <w:sz w:val="22"/>
          <w:szCs w:val="22"/>
        </w:rPr>
        <w:t xml:space="preserve">Dit veroorzaakt wrijving op precies de plekken waar teams van elkaar afhankelijk zijn. Team Portaal wil een koppelvlak van het toezichthouderteam gebruiken dat nog in een cyclus van zes weken zit te wachten — een team dat gewend is dagelijks te leveren, ervaart dat als traag; het toezichthouderteam ervaart de druk als onzorgvuldig.</w:t>
      </w:r>
    </w:p>
    <w:p>
      <w:pPr>
        <w:spacing w:after="160"/>
      </w:pPr>
      <w:r>
        <w:rPr>
          <w:rFonts w:ascii="DM Sans" w:cs="DM Sans" w:eastAsia="DM Sans" w:hAnsi="DM Sans"/>
          <w:color w:val="14213D"/>
          <w:sz w:val="22"/>
          <w:szCs w:val="22"/>
        </w:rPr>
        <w:t xml:space="preserve">Geen van beide teams werkt fout. Het probleem is dat niemand het verschil in ritme ooit expliciet heeft gemaakt.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14.3 Cultuur en mindset: wat je meet is wat je krijgt</w:t>
      </w:r>
    </w:p>
    <w:p>
      <w:pPr>
        <w:spacing w:after="160"/>
      </w:pPr>
      <w:r>
        <w:rPr>
          <w:rFonts w:ascii="DM Sans" w:cs="DM Sans" w:eastAsia="DM Sans" w:hAnsi="DM Sans"/>
          <w:color w:val="14213D"/>
          <w:sz w:val="22"/>
          <w:szCs w:val="22"/>
        </w:rPr>
        <w:t xml:space="preserve">De BoK plaatst </w:t>
      </w:r>
      <w:r>
        <w:rPr>
          <w:rFonts w:ascii="DM Sans" w:cs="DM Sans" w:eastAsia="DM Sans" w:hAnsi="DM Sans"/>
          <w:i/>
          <w:iCs/>
          <w:color w:val="14213D"/>
          <w:sz w:val="22"/>
          <w:szCs w:val="22"/>
        </w:rPr>
        <w:t xml:space="preserve">managing the culture</w:t>
      </w:r>
      <w:r>
        <w:rPr>
          <w:rFonts w:ascii="DM Sans" w:cs="DM Sans" w:eastAsia="DM Sans" w:hAnsi="DM Sans"/>
          <w:color w:val="14213D"/>
          <w:sz w:val="22"/>
          <w:szCs w:val="22"/>
        </w:rPr>
        <w:t xml:space="preserve"> en </w:t>
      </w:r>
      <w:r>
        <w:rPr>
          <w:rFonts w:ascii="DM Sans" w:cs="DM Sans" w:eastAsia="DM Sans" w:hAnsi="DM Sans"/>
          <w:i/>
          <w:iCs/>
          <w:color w:val="14213D"/>
          <w:sz w:val="22"/>
          <w:szCs w:val="22"/>
        </w:rPr>
        <w:t xml:space="preserve">mindset</w:t>
      </w:r>
      <w:r>
        <w:rPr>
          <w:rFonts w:ascii="DM Sans" w:cs="DM Sans" w:eastAsia="DM Sans" w:hAnsi="DM Sans"/>
          <w:color w:val="14213D"/>
          <w:sz w:val="22"/>
          <w:szCs w:val="22"/>
        </w:rPr>
        <w:t xml:space="preserve"> binnen Digital Employee. Voor de praktijk van dit programma is het bruikbaarste inzicht simpel: elk team optimaliseert voor wat het zelf gemeten en beloond ziet worden, niet voor wat het programma als geheel nodig heeft.</w:t>
      </w:r>
    </w:p>
    <w:p>
      <w:pPr>
        <w:spacing w:after="160"/>
      </w:pPr>
      <w:r>
        <w:rPr>
          <w:rFonts w:ascii="DM Sans" w:cs="DM Sans" w:eastAsia="DM Sans" w:hAnsi="DM Sans"/>
          <w:color w:val="14213D"/>
          <w:sz w:val="22"/>
          <w:szCs w:val="22"/>
        </w:rPr>
        <w:t xml:space="preserve">Team Portaal wordt beoordeeld op uitlevertempo — vandaar de dagelijkse releases. Het toezichthouderteam wordt beoordeeld op foutloosheid bij een gevoelig koppelvlak — vandaar de lange, zorgvuldige cyclus. Beide gedragingen zijn rationeel, gegeven wat er gemeten wordt. De wrijving is geen cultuurprobleem in de zin van "mensen die niet goed samenwerken" — het is een gevolg van niet-uitgelijnde maatstaven.</w:t>
      </w:r>
    </w:p>
    <w:p>
      <w:pPr>
        <w:spacing w:after="80" w:before="200"/>
        <w:jc w:val="center"/>
      </w:pPr>
      <w:r>
        <w:drawing>
          <wp:inline distT="0" distB="0" distL="0" distR="0">
            <wp:extent cx="5715000" cy="3810000"/>
            <wp:effectExtent t="0" r="0" b="0" l="0"/>
            <wp:docPr id="1" name="figuur-14-2" descr="FIGUUR 14-2: twee teams met hun eigen maatstaf naast elkaar, met een derde, gedeelde maatstaf die de wrijving zou kunnen verminderen" title="Figuur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14-2</w:t>
      </w:r>
    </w:p>
    <w:p>
      <w:pPr>
        <w:spacing w:after="160"/>
      </w:pPr>
      <w:r>
        <w:rPr>
          <w:rFonts w:ascii="DM Sans" w:cs="DM Sans" w:eastAsia="DM Sans" w:hAnsi="DM Sans"/>
          <w:b/>
          <w:bCs/>
          <w:color w:val="14213D"/>
          <w:sz w:val="22"/>
          <w:szCs w:val="22"/>
        </w:rPr>
        <w:t xml:space="preserve">Wat hierop werkt, is niet een teambuildingsdag maar een gedeelde maatstaf naast de eigen maatstaf</w:t>
      </w:r>
      <w:r>
        <w:rPr>
          <w:rFonts w:ascii="DM Sans" w:cs="DM Sans" w:eastAsia="DM Sans" w:hAnsi="DM Sans"/>
          <w:color w:val="14213D"/>
          <w:sz w:val="22"/>
          <w:szCs w:val="22"/>
        </w:rPr>
        <w:t xml:space="preserve"> — bijvoorbeeld: naast uitlevertempo (Team Portaal) en foutloosheid (toezichthouderteam) een derde, gezamenlijke maatstaf zoals "tijd tussen aanvraag en levering van een cross-team koppelvlak." Die maatstaf beloont beide teams voor hetzelfde soort samenwerking, in plaats van dat ze tegen elkaar in 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14.4 Benutting: de juiste vaardigheid op de juiste plek</w:t>
      </w:r>
    </w:p>
    <w:p>
      <w:pPr>
        <w:spacing w:after="160"/>
      </w:pPr>
      <w:r>
        <w:rPr>
          <w:rFonts w:ascii="DM Sans" w:cs="DM Sans" w:eastAsia="DM Sans" w:hAnsi="DM Sans"/>
          <w:color w:val="14213D"/>
          <w:sz w:val="22"/>
          <w:szCs w:val="22"/>
        </w:rPr>
        <w:t xml:space="preserve">De vierde competentie in Digital Employee — </w:t>
      </w:r>
      <w:r>
        <w:rPr>
          <w:rFonts w:ascii="DM Sans" w:cs="DM Sans" w:eastAsia="DM Sans" w:hAnsi="DM Sans"/>
          <w:i/>
          <w:iCs/>
          <w:color w:val="14213D"/>
          <w:sz w:val="22"/>
          <w:szCs w:val="22"/>
        </w:rPr>
        <w:t xml:space="preserve">utilize</w:t>
      </w:r>
      <w:r>
        <w:rPr>
          <w:rFonts w:ascii="DM Sans" w:cs="DM Sans" w:eastAsia="DM Sans" w:hAnsi="DM Sans"/>
          <w:color w:val="14213D"/>
          <w:sz w:val="22"/>
          <w:szCs w:val="22"/>
        </w:rPr>
        <w:t xml:space="preserve"> — gaat over of mensen daadwerkelijk worden ingezet op wat ze het beste kunnen. Bij Mutatieplatform blijkt, wanneer Claudette dit in kaart brengt, dat de enige persoon met diepgaande kennis van het oude polissysteem (nodig voor het koppelvlak met het toezichthouderteam) op dit moment fulltime is ingezet op documentatie schrijven voor een ander team — werk dat drie andere mensen ook hadden kunnen doen.</w:t>
      </w:r>
    </w:p>
    <w:p>
      <w:pPr>
        <w:spacing w:after="80" w:before="200"/>
        <w:jc w:val="center"/>
      </w:pPr>
      <w:r>
        <w:drawing>
          <wp:inline distT="0" distB="0" distL="0" distR="0">
            <wp:extent cx="5715000" cy="3810000"/>
            <wp:effectExtent t="0" r="0" b="0" l="0"/>
            <wp:docPr id="1" name="figuur-14-3" descr="FIGUUR 14-3: een eenvoudige matrix — schaarse kennis versus huidige inzet — met deze persoon als uitschieter" title="Figuur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14-3</w:t>
      </w:r>
    </w:p>
    <w:p>
      <w:pPr>
        <w:spacing w:after="160"/>
      </w:pPr>
      <w:r>
        <w:rPr>
          <w:rFonts w:ascii="DM Sans" w:cs="DM Sans" w:eastAsia="DM Sans" w:hAnsi="DM Sans"/>
          <w:color w:val="14213D"/>
          <w:sz w:val="22"/>
          <w:szCs w:val="22"/>
        </w:rPr>
        <w:t xml:space="preserve">Dit is geen verwijt aan wie de planning maakte; het is een blinde vlek die ontstaat zodra een programma groeit voorbij wat één persoon kan overzien. De correctie is klein en direct: schaarse kennis wordt eerst ingezet op werk dat alleen die persoon kan doen, en pas daarna op werk dat breed gedeeld kan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14.5 Snelheid die eenvoud verbergt, en snelheid die risico verbergt</w:t>
      </w:r>
    </w:p>
    <w:p>
      <w:pPr>
        <w:spacing w:after="160"/>
      </w:pPr>
      <w:r>
        <w:rPr>
          <w:rFonts w:ascii="DM Sans" w:cs="DM Sans" w:eastAsia="DM Sans" w:hAnsi="DM Sans"/>
          <w:color w:val="14213D"/>
          <w:sz w:val="22"/>
          <w:szCs w:val="22"/>
        </w:rPr>
        <w:t xml:space="preserve">Digital Operations behandelt automatisering, veiligheid en aansprakelijkheid, snelheid, eenvoud, en meetbaarheid. Het kernonderscheid van dit deel: </w:t>
      </w:r>
      <w:r>
        <w:rPr>
          <w:rFonts w:ascii="DM Sans" w:cs="DM Sans" w:eastAsia="DM Sans" w:hAnsi="DM Sans"/>
          <w:b/>
          <w:bCs/>
          <w:color w:val="14213D"/>
          <w:sz w:val="22"/>
          <w:szCs w:val="22"/>
        </w:rPr>
        <w:t xml:space="preserve">niet elke vorm van snelheid is hetzelfde, en het verschil is niet zichtbaar totdat er iets misgaat.</w:t>
      </w:r>
    </w:p>
    <w:p>
      <w:pPr>
        <w:spacing w:after="80" w:before="200"/>
        <w:jc w:val="center"/>
      </w:pPr>
      <w:r>
        <w:drawing>
          <wp:inline distT="0" distB="0" distL="0" distR="0">
            <wp:extent cx="5715000" cy="3810000"/>
            <wp:effectExtent t="0" r="0" b="0" l="0"/>
            <wp:docPr id="1" name="figuur-14-4" descr="FIGUUR 14-4: twee teams die allebei &quot;snel&quot; leveren, met onder de motorkap een verschil — het ene bereikt snelheid door eenvoud (weinig stappen, automatisch getest), het andere door stappen over te slaan (geen tests, geen review)" title="Figuur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14-4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Snelheid door eenvoud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Snelheid door risico te nemen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Hoe het eruitziet van buiten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identiek — beide leveren snel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identiek — beide leveren snel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eronder zit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korte, geautomatiseerde stappen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overgeslagen stappen: geen tests, geen review</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er gebeurt bij een fout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 gedetecteerd, snel hersteld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 gedetecteerd, duur om te herstellen</w:t>
            </w:r>
          </w:p>
        </w:tc>
      </w:tr>
    </w:tbl>
    <w:p>
      <w:pPr>
        <w:spacing w:after="160"/>
      </w:pPr>
    </w:p>
    <w:p>
      <w:pPr>
        <w:spacing w:after="160"/>
      </w:pPr>
      <w:r>
        <w:rPr>
          <w:rFonts w:ascii="DM Sans" w:cs="DM Sans" w:eastAsia="DM Sans" w:hAnsi="DM Sans"/>
          <w:color w:val="14213D"/>
          <w:sz w:val="22"/>
          <w:szCs w:val="22"/>
        </w:rPr>
        <w:t xml:space="preserve">Team Portaal's dagelijkse releases zijn, bij nadere inspectie, van het eerste type: automatische tests, kleine wijzigingen, snel te herstellen bij een fout. Een ander team binnen het programma bleek, toen Claudette het navroeg, snel te leveren door tests over te slaan "omdat de deadline dat vereiste" — snelheid van het tweede type, die op enig moment een rekening presenteert.</w:t>
      </w:r>
    </w:p>
    <w:p>
      <w:pPr>
        <w:spacing w:after="160"/>
      </w:pPr>
      <w:r>
        <w:rPr>
          <w:rFonts w:ascii="DM Sans" w:cs="DM Sans" w:eastAsia="DM Sans" w:hAnsi="DM Sans"/>
          <w:b/>
          <w:bCs/>
          <w:color w:val="14213D"/>
          <w:sz w:val="22"/>
          <w:szCs w:val="22"/>
        </w:rPr>
        <w:t xml:space="preserve">De vraag die het onderscheid blootlegt: wat gebeurt er als deze wijziging morgen een fout blijkt te bevatten? Wordt het binnen een uur gedetecteerd en binnen een dag hersteld, of duurt het weken voordat iemand het merkt?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14.6 Meetbaarheid: een klein aantal getallen die het programma echt stuurt</w:t>
      </w:r>
    </w:p>
    <w:p>
      <w:pPr>
        <w:spacing w:after="160"/>
      </w:pPr>
      <w:r>
        <w:rPr>
          <w:rFonts w:ascii="DM Sans" w:cs="DM Sans" w:eastAsia="DM Sans" w:hAnsi="DM Sans"/>
          <w:color w:val="14213D"/>
          <w:sz w:val="22"/>
          <w:szCs w:val="22"/>
        </w:rPr>
        <w:t xml:space="preserve">De laatste competentie waarschuwt tegen het tegenovergestelde probleem van te weinig meten: te veel meten. Een programma met vijf teams kan honderden metrieken verzamelen zonder dat er ooit één wordt gebruikt om een besluit op te baseren.</w:t>
      </w:r>
    </w:p>
    <w:p>
      <w:pPr>
        <w:spacing w:after="80" w:before="200"/>
        <w:jc w:val="center"/>
      </w:pPr>
      <w:r>
        <w:drawing>
          <wp:inline distT="0" distB="0" distL="0" distR="0">
            <wp:extent cx="5715000" cy="3810000"/>
            <wp:effectExtent t="0" r="0" b="0" l="0"/>
            <wp:docPr id="1" name="figuur-14-5" descr="FIGUUR 14-5: een dashboard met dertig metrieken naast een dashboard met vier — met bij de tweede aangegeven welk besluit elke metriek ooit heeft gestuurd" title="Figuur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14-5</w:t>
      </w:r>
    </w:p>
    <w:p>
      <w:pPr>
        <w:spacing w:after="160"/>
      </w:pPr>
      <w:r>
        <w:rPr>
          <w:rFonts w:ascii="DM Sans" w:cs="DM Sans" w:eastAsia="DM Sans" w:hAnsi="DM Sans"/>
          <w:b/>
          <w:bCs/>
          <w:color w:val="14213D"/>
          <w:sz w:val="22"/>
          <w:szCs w:val="22"/>
        </w:rPr>
        <w:t xml:space="preserve">De toets: voor elke metriek, kun je een besluit noemen dat hij ooit heeft veranderd?</w:t>
      </w:r>
      <w:r>
        <w:rPr>
          <w:rFonts w:ascii="DM Sans" w:cs="DM Sans" w:eastAsia="DM Sans" w:hAnsi="DM Sans"/>
          <w:color w:val="14213D"/>
          <w:sz w:val="22"/>
          <w:szCs w:val="22"/>
        </w:rPr>
        <w:t xml:space="preserve"> Zo niet, dan is het een cijfer dat wordt verzameld voor het gevoel van controle, niet voor sturing.</w:t>
      </w:r>
    </w:p>
    <w:p>
      <w:pPr>
        <w:spacing w:after="160"/>
      </w:pPr>
      <w:r>
        <w:rPr>
          <w:rFonts w:ascii="DM Sans" w:cs="DM Sans" w:eastAsia="DM Sans" w:hAnsi="DM Sans"/>
          <w:color w:val="14213D"/>
          <w:sz w:val="22"/>
          <w:szCs w:val="22"/>
        </w:rPr>
        <w:t xml:space="preserve">Claudette stelt voor Mutatieplatform vier metrieken voor, elk direct gekoppeld aan een besluit dat het zou kunnen sturen: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Metriek</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Welk besluit dit stuurt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tussen aanvraag en levering van een cross-team koppelvlak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er extra capaciteit nodig is op de langzaamste schakel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breukpunten in de klantreiskaart dat nog openstaat (deel 12)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het programma klaar is voor de volgende transformatiefase (deel 13)</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Percentage wijzigingen zonder geautomatiseerde test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een team stilzwijgend naar het risicovolle type snelheid is afgegleden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vastgelegde besluiten per kwartaal versus het jaar ervoor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de gewoonte uit het besluitenlogboek (deel 7) daadwerkelijk beklijft</w:t>
            </w:r>
          </w:p>
        </w:tc>
      </w:tr>
    </w:tbl>
    <w:p>
      <w:pPr>
        <w:spacing w:after="160"/>
      </w:pPr>
    </w:p>
    <w:p>
      <w:pPr>
        <w:spacing w:after="160"/>
      </w:pPr>
      <w:r>
        <w:rPr>
          <w:rFonts w:ascii="DM Sans" w:cs="DM Sans" w:eastAsia="DM Sans" w:hAnsi="DM Sans"/>
          <w:color w:val="14213D"/>
          <w:sz w:val="22"/>
          <w:szCs w:val="22"/>
        </w:rPr>
        <w:t xml:space="preserve">Vier getallen, elk met een eigenaar en een besluit dat eraan hangt — in plaats van een dashboard dat niemand meer opent.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14.7 Wat er is veranderd</w:t>
      </w:r>
    </w:p>
    <w:p>
      <w:pPr>
        <w:spacing w:after="160"/>
      </w:pPr>
      <w:r>
        <w:rPr>
          <w:rFonts w:ascii="DM Sans" w:cs="DM Sans" w:eastAsia="DM Sans" w:hAnsi="DM Sans"/>
          <w:color w:val="14213D"/>
          <w:sz w:val="22"/>
          <w:szCs w:val="22"/>
        </w:rPr>
        <w:t xml:space="preserve">Er sluit hier geen enkele observatie of formeel besluit — dit deel levert vooral gedeeld inzicht op, dat in de volgende delen (value model, operating model) concreet wordt gemaakt. Wat wel is gebeurd: de vijf teamleads hebben, voor het eerst, hun eigen ritme en maatstaf naast die van de andere vier teams gelegd, en de vier voorgestelde metrieken zijn geaccepteerd als gedeeld dashboard — niet ter vervanging van de eigen teammetrieken, maar als aanvulling die de samenwerking zichtbaar 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14.8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Niet-uitgelijnde maatstaven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teams optimaliseren rationeel voor wat zij gemeten worden, ook als dat wrijving met andere teams veroorzaakt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Benutting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schaarse kennis eerst inzetten op werk dat alleen die persoon kan doen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Snelheid door eenvoud versus snelheid door risico</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identiek van buiten, verschillend in wat er gebeurt bij een fout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metriektoets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 elke metriek: is er een besluit dat hij ooit heeft veranderd?</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15 — Value model I. Twee dagdelen waarin de waarde van architectuur voor het hele programma expliciet wordt gemaakt: objectives, waardestromen, batenrealisatie.</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290ffb3e0f1963cb91b35b5206f8febd4c5c33.png"/><Relationship Id="rId10" Type="http://schemas.openxmlformats.org/officeDocument/2006/relationships/image" Target="media/fb1d25fce401c7402b944b27ae56a31a80f16925.png"/><Relationship Id="rId11" Type="http://schemas.openxmlformats.org/officeDocument/2006/relationships/image" Target="media/a67fe761aa30a563d08ea101b93b7ad89af684af.png"/><Relationship Id="rId12" Type="http://schemas.openxmlformats.org/officeDocument/2006/relationships/image" Target="media/3578db3529133b6b0afdc48363fc0e1596721c05.png"/><Relationship Id="rId13" Type="http://schemas.openxmlformats.org/officeDocument/2006/relationships/image" Target="media/b2687e673952497a61b8e74a3cbcb1ba94b929e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2026-08-17T16:47:12.966Z</dcterms:created>
  <dcterms:modified xsi:type="dcterms:W3CDTF">2026-08-17T16:47:12.966Z</dcterms:modified>
</cp:coreProperties>
</file>

<file path=docProps/custom.xml><?xml version="1.0" encoding="utf-8"?>
<Properties xmlns="http://schemas.openxmlformats.org/officeDocument/2006/custom-properties" xmlns:vt="http://schemas.openxmlformats.org/officeDocument/2006/docPropsVTypes"/>
</file>