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8 — Domain service, factory, repository</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8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8-A — Rutgers vastlopende taak</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"Ik moet de samenloopberekening met een UWV-uitkering bouwen. Ik weet niet waar ik dit moet zetten. Het gaat niet alleen over het dossier. Ik heb ook het UWV-bedrag nodig, dat ergens anders vandaan komt, en het resultaat is geen eigenschap van de nabestaande of van de vaststelling."</w:t>
            </w:r>
          </w:p>
        </w:tc>
      </w:tr>
    </w:tbl>
    <w:p>
      <w:pPr>
        <w:pStyle w:val="Heading2"/>
        <w:spacing w:after="120" w:before="200"/>
      </w:pPr>
      <w:r>
        <w:rPr>
          <w:rFonts w:ascii="Georgia" w:cs="Georgia" w:eastAsia="Georgia" w:hAnsi="Georgia"/>
          <w:b/>
          <w:bCs/>
          <w:color w:val="2C5AA0"/>
          <w:sz w:val="28"/>
          <w:szCs w:val="28"/>
        </w:rPr>
        <w:t xml:space="preserve">Dossierstuk 8-B — Willemijns vraag over ontstaan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"Als er een BRP-signaal binnenkomt met alleen een overlijdensdatum en een BSN, is dat toch niet gewoon 'maak een nieuw dossier aan'? Er moet eerst gecheckt worden of er al een dossier bestaat voor deze deelnemer, welk soort melding het is, en wat de minimale gegevens zijn."</w:t>
            </w:r>
          </w:p>
        </w:tc>
      </w:tr>
    </w:tbl>
    <w:p>
      <w:pPr>
        <w:pStyle w:val="Heading2"/>
        <w:spacing w:after="120" w:before="200"/>
      </w:pPr>
      <w:r>
        <w:rPr>
          <w:rFonts w:ascii="Georgia" w:cs="Georgia" w:eastAsia="Georgia" w:hAnsi="Georgia"/>
          <w:b/>
          <w:bCs/>
          <w:color w:val="2C5AA0"/>
          <w:sz w:val="28"/>
          <w:szCs w:val="28"/>
        </w:rPr>
        <w:t xml:space="preserve">Dossierstuk 8-C — Tijmens vraag over teruggeven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"Als ik straks een dossier wil inzien, hoe krijg ik dat dan terug uit alles wat er is vastgelegd? Ik wil niet zelf hoeven weten of dat uit een database komt, uit een bestand, of uit een stapel opgeslagen gebeurtenissen."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Herken de drie behoeften (15 min)</w:t>
      </w:r>
    </w:p>
    <w:p>
      <w:pPr>
        <w:spacing w:after="140" w:line="300"/>
      </w:pPr>
      <w:r>
        <w:rPr>
          <w:rFonts w:ascii="Calibri" w:cs="Calibri" w:eastAsia="Calibri" w:hAnsi="Calibri"/>
          <w:b w:val="false"/>
          <w:bCs w:val="false"/>
          <w:i w:val="false"/>
          <w:iCs w:val="false"/>
          <w:sz w:val="22"/>
          <w:szCs w:val="22"/>
        </w:rPr>
        <w:t xml:space="preserve">Lees dossierstuk 8-A, 8-B en 8-C. Beantwoord voor elk dossierstuk:</w:t>
      </w:r>
    </w:p>
    <w:p>
      <w:pPr>
        <w:spacing w:after="140" w:line="300"/>
      </w:pPr>
      <w:r>
        <w:rPr>
          <w:rFonts w:ascii="Calibri" w:cs="Calibri" w:eastAsia="Calibri" w:hAnsi="Calibri"/>
          <w:b w:val="false"/>
          <w:bCs w:val="false"/>
          <w:i w:val="false"/>
          <w:iCs w:val="false"/>
          <w:sz w:val="22"/>
          <w:szCs w:val="22"/>
        </w:rPr>
        <w:t xml:space="preserve">a. Gaat dit over het ontstaan van een nieuw aggregate, het terugvinden van een bestaand aggregate, of iets anders?</w:t>
      </w:r>
      <w:r>
        <w:rPr>
          <w:rFonts w:ascii="Calibri" w:cs="Calibri" w:eastAsia="Calibri" w:hAnsi="Calibri"/>
          <w:b w:val="false"/>
          <w:bCs w:val="false"/>
          <w:i w:val="false"/>
          <w:iCs w:val="false"/>
          <w:sz w:val="22"/>
          <w:szCs w:val="22"/>
        </w:rPr>
        <w:t xml:space="preserve">b. Welke van de drie bouwstenen uit dit deel (domain service, factory, repository) hoort hierbij?</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Weerleg Daans eerste voorstel (20 min)</w:t>
      </w:r>
    </w:p>
    <w:p>
      <w:pPr>
        <w:spacing w:after="140" w:line="300"/>
      </w:pPr>
      <w:r>
        <w:rPr>
          <w:rFonts w:ascii="Calibri" w:cs="Calibri" w:eastAsia="Calibri" w:hAnsi="Calibri"/>
          <w:b w:val="false"/>
          <w:bCs w:val="false"/>
          <w:i w:val="false"/>
          <w:iCs w:val="false"/>
          <w:sz w:val="22"/>
          <w:szCs w:val="22"/>
        </w:rPr>
        <w:t xml:space="preserve">Daan stelt in de casus voor om Rutgers samenloopberekening als methode op het dossier zelf te zetten. Beschrijf twee concrete, praktische problemen die zouden ontstaan bij Nabestaandenzaken als dit voorstel was doorgevoerd. Gebruik de argumentatie uit de reader (§8.3, "domain service") als kapstok, maar formuleer de problemen in je eigen woorden en met een concrete situatie uit het Nabestaandenloket.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Waarom geen simpele constructie? (15 min)</w:t>
      </w:r>
    </w:p>
    <w:p>
      <w:pPr>
        <w:spacing w:after="140" w:line="300"/>
      </w:pPr>
      <w:r>
        <w:rPr>
          <w:rFonts w:ascii="Calibri" w:cs="Calibri" w:eastAsia="Calibri" w:hAnsi="Calibri"/>
          <w:b w:val="false"/>
          <w:bCs w:val="false"/>
          <w:i w:val="false"/>
          <w:iCs w:val="false"/>
          <w:sz w:val="22"/>
          <w:szCs w:val="22"/>
        </w:rPr>
        <w:t xml:space="preserve">De reader stelt dat het ontstaan van een nieuw dossier een factory verdient, in plaats van dat elke plek in de code zelf een nieuw dossier aanmaakt. Bedenk een concreet scenario waarin twee verschillende meldingsroutes (bijvoorbeeld een BRP-signaal en een telefoontje van een nabestaande) zonder factory tot een verschillend, inconsistent resultaat zouden kunnen leiden. Beschrijf wat er precies misgaat.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de bouwsteenkaart uit (25 min)</w:t>
      </w:r>
    </w:p>
    <w:p>
      <w:pPr>
        <w:spacing w:after="140" w:line="300"/>
      </w:pPr>
      <w:r>
        <w:rPr>
          <w:rFonts w:ascii="Calibri" w:cs="Calibri" w:eastAsia="Calibri" w:hAnsi="Calibri"/>
          <w:b w:val="false"/>
          <w:bCs w:val="false"/>
          <w:i w:val="false"/>
          <w:iCs w:val="false"/>
          <w:sz w:val="22"/>
          <w:szCs w:val="22"/>
        </w:rPr>
        <w:t xml:space="preserve">Kies twee nieuwe stukken domeingedrag uit het Nabestaandenloket die nog niet in de reader zijn uitgewerkt:</w:t>
      </w:r>
    </w:p>
    <w:p>
      <w:pPr>
        <w:pStyle w:val="ListParagraph"/>
        <w:numPr>
          <w:ilvl w:val="0"/>
          <w:numId w:val="1"/>
        </w:numPr>
        <w:spacing w:after="80"/>
      </w:pPr>
      <w:r>
        <w:rPr>
          <w:rFonts w:ascii="Calibri" w:cs="Calibri" w:eastAsia="Calibri" w:hAnsi="Calibri"/>
          <w:sz w:val="22"/>
          <w:szCs w:val="22"/>
        </w:rPr>
        <w:t xml:space="preserve">"Controleer of een eerdere, ex-partner nog recht heeft op een deel van het partnerpensioen via een bijzonder partnerpensioen" (uit het casusdossier, §4.2).</w:t>
      </w:r>
    </w:p>
    <w:p>
      <w:pPr>
        <w:pStyle w:val="ListParagraph"/>
        <w:numPr>
          <w:ilvl w:val="0"/>
          <w:numId w:val="1"/>
        </w:numPr>
        <w:spacing w:after="80"/>
      </w:pPr>
      <w:r>
        <w:rPr>
          <w:rFonts w:ascii="Calibri" w:cs="Calibri" w:eastAsia="Calibri" w:hAnsi="Calibri"/>
          <w:sz w:val="22"/>
          <w:szCs w:val="22"/>
        </w:rPr>
        <w:t xml:space="preserve">"Haal alle dossiers op die langer dan zes maanden 'open' staan, voor een periodieke controle door Corné."</w:t>
      </w:r>
    </w:p>
    <w:p>
      <w:pPr>
        <w:spacing w:after="140" w:line="300"/>
      </w:pPr>
      <w:r>
        <w:rPr>
          <w:rFonts w:ascii="Calibri" w:cs="Calibri" w:eastAsia="Calibri" w:hAnsi="Calibri"/>
          <w:b w:val="false"/>
          <w:bCs w:val="false"/>
          <w:i w:val="false"/>
          <w:iCs w:val="false"/>
          <w:sz w:val="22"/>
          <w:szCs w:val="22"/>
        </w:rPr>
        <w:t xml:space="preserve">Vul voor beide de volledige bouwsteenkaart in: alle vier de vragen met een korte onderbouwing, en het afsluitende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tussen Daan en Rutger (30 min, tweetallen)</w:t>
      </w:r>
    </w:p>
    <w:p>
      <w:pPr>
        <w:spacing w:after="140" w:line="300"/>
      </w:pPr>
      <w:r>
        <w:rPr>
          <w:rFonts w:ascii="Calibri" w:cs="Calibri" w:eastAsia="Calibri" w:hAnsi="Calibri"/>
          <w:b w:val="false"/>
          <w:bCs w:val="false"/>
          <w:i w:val="false"/>
          <w:iCs w:val="false"/>
          <w:sz w:val="22"/>
          <w:szCs w:val="22"/>
        </w:rPr>
        <w:t xml:space="preserve">Eén van jullie is Daan, de ander is Rutger. Daan stelt voor om, "voor de eenvoud", toch maar alle gedrag — de samenloopberekening, het aanmaken van een dossier, het opzoeken van een dossier — als methoden op het dossier zelf te zetten: "dan hoef ik niet drie verschillende soorten bouwstenen te leren, één plek is makkelijker." Rutger moet, met de argumenten uit de reader, uitleggen waarom dat op termijn juist meer werk oplevert.</w:t>
      </w:r>
    </w:p>
    <w:p>
      <w:pPr>
        <w:spacing w:after="140" w:line="300"/>
      </w:pPr>
      <w:r>
        <w:rPr>
          <w:rFonts w:ascii="Calibri" w:cs="Calibri" w:eastAsia="Calibri" w:hAnsi="Calibri"/>
          <w:b w:val="false"/>
          <w:bCs w:val="false"/>
          <w:i w:val="false"/>
          <w:iCs w:val="false"/>
          <w:sz w:val="22"/>
          <w:szCs w:val="22"/>
        </w:rPr>
        <w:t xml:space="preserve">Wissel daarna van rol met een nieuw voorstel: Daan stelt nu voor om júist voor élk stukje gedrag, hoe klein ook, een eigen aparte bouwsteen te maken — ook voor iets simpels als "bereken de leeftijd van een kind op basis van de geboortedatum", dat prima als methode op de nabestaande-entity zou passen. Rutger moet uitleggen waarom dat de andere kant op doorschiet.</w:t>
      </w:r>
    </w:p>
    <w:p>
      <w:pPr>
        <w:spacing w:after="140" w:line="300"/>
      </w:pPr>
      <w:r>
        <w:rPr>
          <w:rFonts w:ascii="Calibri" w:cs="Calibri" w:eastAsia="Calibri" w:hAnsi="Calibri"/>
          <w:b w:val="false"/>
          <w:bCs w:val="false"/>
          <w:i w:val="false"/>
          <w:iCs w:val="false"/>
          <w:sz w:val="22"/>
          <w:szCs w:val="22"/>
        </w:rPr>
        <w:t xml:space="preserve">Bespreek na afloop: welke vraag uit de bouwsteenkaart hielp het meest om de juiste plek te vinden?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Terug naar deel 5 t/m 7 (20 min, plenair)</w:t>
      </w:r>
    </w:p>
    <w:p>
      <w:pPr>
        <w:spacing w:after="140" w:line="300"/>
      </w:pPr>
      <w:r>
        <w:rPr>
          <w:rFonts w:ascii="Calibri" w:cs="Calibri" w:eastAsia="Calibri" w:hAnsi="Calibri"/>
          <w:b w:val="false"/>
          <w:bCs w:val="false"/>
          <w:i w:val="false"/>
          <w:iCs w:val="false"/>
          <w:sz w:val="22"/>
          <w:szCs w:val="22"/>
        </w:rPr>
        <w:t xml:space="preserve">Bespreek gezamenlijk: op welke manier maken domain service, factory en repository het mogelijk dat het model uit deel 5, 6 en 7 daadwerkelijk kan functioneren? Wat zou er, concreet, niet werken als deze drie bouwstenen zouden ontbreken, ook al staan entity, value object, aggregate en domain event allemaal al vast? Formuleer in maximaal vijf zinnen.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a. Dossierstuk 8-A: iets anders — een berekening die geen ontstaan en geen terugvinden is. Dossierstuk 8-B: het ontstaan van een nieuw aggregate. Dossierstuk 8-C: het terugvinden van een bestaand aggregate.</w:t>
      </w:r>
      <w:r>
        <w:rPr>
          <w:rFonts w:ascii="Calibri" w:cs="Calibri" w:eastAsia="Calibri" w:hAnsi="Calibri"/>
          <w:b w:val="false"/>
          <w:bCs w:val="false"/>
          <w:i w:val="false"/>
          <w:iCs w:val="false"/>
          <w:sz w:val="22"/>
          <w:szCs w:val="22"/>
        </w:rPr>
        <w:t xml:space="preserve">b. Dossierstuk 8-A: domain service. Dossierstuk 8-B: factory. Dossierstuk 8-C: repository.</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Twee concrete problemen bij Daans voorstel (samenloopberekening als methode op het dossier):</w:t>
      </w:r>
    </w:p>
    <w:p>
      <w:pPr>
        <w:pStyle w:val="ListParagraph"/>
        <w:numPr>
          <w:ilvl w:val="0"/>
          <w:numId w:val="1"/>
        </w:numPr>
        <w:spacing w:after="80"/>
      </w:pPr>
      <w:r>
        <w:rPr>
          <w:rFonts w:ascii="Calibri" w:cs="Calibri" w:eastAsia="Calibri" w:hAnsi="Calibri"/>
          <w:sz w:val="22"/>
          <w:szCs w:val="22"/>
        </w:rPr>
        <w:t xml:space="preserve">Elke keer dat de samenloopberekening opnieuw moet draaien — bijvoorbeeld omdat het UWV een gewijzigd bedrag doorgeeft — zou dat via het dossier als aggregate root moeten lopen. Dat betekent dat deze berekening, die zelf niets met de consistentie van het partnerpensioenbesluit te maken heeft, tóch meedoet in de "wachtrij" van wijzigingen die via het dossier lopen. Een collega die op hetzelfde moment een adreswijziging verwerkt, kan daardoor onnodig gehinderd worden door een berekening die er inhoudelijk los van staat.</w:t>
      </w:r>
    </w:p>
    <w:p>
      <w:pPr>
        <w:pStyle w:val="ListParagraph"/>
        <w:numPr>
          <w:ilvl w:val="0"/>
          <w:numId w:val="1"/>
        </w:numPr>
        <w:spacing w:after="80"/>
      </w:pPr>
      <w:r>
        <w:rPr>
          <w:rFonts w:ascii="Calibri" w:cs="Calibri" w:eastAsia="Calibri" w:hAnsi="Calibri"/>
          <w:sz w:val="22"/>
          <w:szCs w:val="22"/>
        </w:rPr>
        <w:t xml:space="preserve">Het dossier zou, als methode, allerlei kennis moeten bevatten over hoe UWV-bedragen worden opgehaald en verrekend — kennis die niets te maken heeft met de kernverantwoordelijkheid van het dossier (het bewaken van een geldig partnerpensioenbesluit). Het dossier wordt daardoor onnodig zwaar en minder overzichtelijk voor iedereen die het model probeert te begrijpen, zoals Daan zelf drie maanden geleden.</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Scenario: een BRP-signaal komt binnen met alleen een BSN en een overlijdensdatum, geen naam, geen adres. Zonder factory schrijft de ene ontwikkelaar code die bij zo'n minimale melding meteen een volwaardig dossier aanmaakt met lege velden voor naam en adres, in de veronderstelling dat die later worden aangevuld. Een andere ontwikkelaar, die het aanmaakproces voor een telefoonmelding bouwt, gaat ervan uit dat een dossier nooit zonder naam mag ontstaan en bouwt een controle in die dat afdwingt. Het gevolg: twee dossiers die op hetzelfde moment "geldig nieuw" zijn volgens de ene route, maar "ongeldig" volgens de andere — en niemand die kan navertellen welke regel nu eigenlijk voor het hele Nabestaandenloket geldt, omdat de regel nooit op één plek is vastgelegd. Een factory voorkomt dit door beide routes via dezelfde geboorteregels te laten lopen.</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Voorbeelduitwerking 1 — controle bijzonder partnerpensioen bij een ex-partner:</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Gedrag: "controleer of er een eerdere, ex-partner is met een afgesplitst bijzonder partnerpensioen, en bereken het effect daarvan op het huidige partnerpensioen."
Natuurlijke eigenaar: geen — dit raakt zowel het huidige dossier als historische scheidingsgegevens die niet per se in dit dossier zelf zitten (zoals het casusdossier vermeldt, soms alleen op papier in het archief).
Type: geen ontstaan, geen terugvinden — een berekening/controle.
Bouwsteen: domain service.
Waarom niet op het dossier: de controle houdt geen eigen toestand vast en moet soms gegevens raadplegen die buiten dit specifieke dossier liggen (het scheidingsdossier van de ex-partner) — dat past niet bij de verantwoordelijkheid die de aggregate root bewaakt.
**Dat het verschil maakt:** als deze controle op het dossier zelf wordt gezet, moet het dossier ook kennis krijgen over hoe scheidingsdossiers worden geraadpleegd — een taak die niets met de consistentie van het huidige partnerpensioenbesluit te maken heeft. Willemijn is degene die dat als eerste merkt, wanneer het uitzoeken van een oud scheidingsdossier plotseling het hele dossier "blokkeert" voor andere wijzigingen.</w:t>
            </w:r>
          </w:p>
        </w:tc>
      </w:tr>
    </w:tbl>
    <w:p>
      <w:pPr>
        <w:spacing w:after="140" w:line="300"/>
      </w:pPr>
      <w:r>
        <w:rPr>
          <w:rFonts w:ascii="Calibri" w:cs="Calibri" w:eastAsia="Calibri" w:hAnsi="Calibri"/>
          <w:b w:val="false"/>
          <w:bCs w:val="false"/>
          <w:i w:val="false"/>
          <w:iCs w:val="false"/>
          <w:sz w:val="22"/>
          <w:szCs w:val="22"/>
        </w:rPr>
        <w:t xml:space="preserve">Voorbeelduitwerking 2 — dossiers ophalen voor periodieke controle: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Gedrag: "geef alle dossiers terug die langer dan zes maanden 'open' staan."
Natuurlijke eigenaar: geen — dit gaat niet over het gedrag van één dossier, maar over het terugvinden van een verzameling dossiers op basis van een criterium.
Type: terugvinden.
Bouwsteen: repository.
Waarom niet op het dossier: een individueel dossier kan niet "zichzelf en alle andere langlopende dossiers" opzoeken — dat is per definitie een verantwoordelijkheid die over de grens van één aggregate heen gaat en die hoort bij de plek die weet hoe dossiers zijn opgeslagen en doorzocht kunnen worden.
**Dat het verschil maakt:** als deze opvraagfunctie nergens expliciet als repository-verantwoordelijkheid is belegd, gaat elke ontwikkelaar die Corné's periodieke controle bouwt zelf op zoek naar een manier om dossiers te doorzoeken — met het risico dat de ene implementatie een andere definitie van "zes maanden open" hanteert dan de andere. Corné is degene die dat als eerste merkt, als twee rapportages een ander aantal langlopende dossiers laten zien.</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Bij het eerste voorstel (alles op het dossier) is het sterkste argument dat het dossier dan verantwoordelijkheden krijgt die niets met zijn eigen consistentie te maken hebben, en dat elke ontwikkelaar die het model leest niet meer kan zien wat de kernverantwoordelijkheid van het dossier eigenlijk is.</w:t>
      </w:r>
    </w:p>
    <w:p>
      <w:pPr>
        <w:pStyle w:val="ListParagraph"/>
        <w:numPr>
          <w:ilvl w:val="0"/>
          <w:numId w:val="1"/>
        </w:numPr>
        <w:spacing w:after="80"/>
      </w:pPr>
      <w:r>
        <w:rPr>
          <w:rFonts w:ascii="Calibri" w:cs="Calibri" w:eastAsia="Calibri" w:hAnsi="Calibri"/>
          <w:sz w:val="22"/>
          <w:szCs w:val="22"/>
        </w:rPr>
        <w:t xml:space="preserve">Bij het tweede voorstel (alles apart, ook triviale dingen) is het sterkste argument vraag 2 uit de bouwsteenkaart: heeft dit een natuurlijke eigenaar? De leeftijdsberekening van een kind heeft een voor de hand liggende eigenaar (het kind of de vaststelling zelf) en hoeft dus niet apart te worden gemaakt.</w:t>
      </w:r>
    </w:p>
    <w:p>
      <w:pPr>
        <w:pStyle w:val="ListParagraph"/>
        <w:numPr>
          <w:ilvl w:val="0"/>
          <w:numId w:val="1"/>
        </w:numPr>
        <w:spacing w:after="80"/>
      </w:pPr>
      <w:r>
        <w:rPr>
          <w:rFonts w:ascii="Calibri" w:cs="Calibri" w:eastAsia="Calibri" w:hAnsi="Calibri"/>
          <w:sz w:val="22"/>
          <w:szCs w:val="22"/>
        </w:rPr>
        <w:t xml:space="preserve">Een goed teken tijdens het gesprek: het moment waarop "Daan" zelf gaat formuleren dat de vraag niet is "hoeveel bouwstenen wil ik gebruiken" maar "wat is de eenvoudigste plek die recht doet aan wat dit gedrag werkelijk is".</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kern: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Zonder domain service, factory en repository zou het model uit deel 5 tot en met 7 wel kunnen beschrijven wat waar is en wat er is gebeurd, maar niet daadwerkelijk kunnen functioneren. Zonder factory zou elk nieuw dossier op een andere, mogelijk inconsistente manier kunnen ontstaan, wat de aggregaatgarantie uit deel 6 al bij de geboorte zou ondermijnen. Zonder repository zou niemand een bestaand dossier kunnen terugvinden zonder zelf kennis te hebben van de opslagtechniek, wat het model onbruikbaar zou maken voor iedereen behalve wie de opslag zelf heeft gebouwd. Zonder domain service zou gedrag dat geen natuurlijke eigenaar heeft, zoals de samenloopberekening, alsnog ergens moeten landen — meestal op een aggregate die daar niet voor bedoeld is, met alle risico's van dien. Samen zorgen deze drie bouwstenen ervoor dat het conceptuele model ook een werkend model wordt.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2026-08-16T19:17:59.650Z</dcterms:created>
  <dcterms:modified xsi:type="dcterms:W3CDTF">2026-08-16T19:17:59.650Z</dcterms:modified>
</cp:coreProperties>
</file>

<file path=docProps/custom.xml><?xml version="1.0" encoding="utf-8"?>
<Properties xmlns="http://schemas.openxmlformats.org/officeDocument/2006/custom-properties" xmlns:vt="http://schemas.openxmlformats.org/officeDocument/2006/docPropsVTypes"/>
</file>