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3 — Tabellen &amp; Data Dictionary</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3.1 — Sleutel of niet? (15 min, individueel)</w:t>
      </w:r>
    </w:p>
    <w:p>
      <w:pPr>
        <w:spacing w:after="140" w:line="300"/>
      </w:pPr>
      <w:r>
        <w:rPr>
          <w:rFonts w:ascii="Calibri" w:cs="Calibri" w:eastAsia="Calibri" w:hAnsi="Calibri"/>
          <w:sz w:val="22"/>
          <w:szCs w:val="22"/>
        </w:rPr>
        <w:t xml:space="preserve">Voor elk van de volgende velden: zou dit typisch onderdeel van de sleutel van een polistabel zijn, of niet? Licht toe.</w:t>
      </w:r>
    </w:p>
    <w:p>
      <w:pPr>
        <w:pStyle w:val="ListParagraph"/>
        <w:numPr>
          <w:ilvl w:val="0"/>
          <w:numId w:val="1"/>
        </w:numPr>
        <w:spacing w:after="80"/>
      </w:pPr>
      <w:r>
        <w:rPr>
          <w:rFonts w:ascii="Calibri" w:cs="Calibri" w:eastAsia="Calibri" w:hAnsi="Calibri"/>
          <w:sz w:val="22"/>
          <w:szCs w:val="22"/>
        </w:rPr>
        <w:t xml:space="preserve">Polisnummer</w:t>
      </w:r>
    </w:p>
    <w:p>
      <w:pPr>
        <w:pStyle w:val="ListParagraph"/>
        <w:numPr>
          <w:ilvl w:val="0"/>
          <w:numId w:val="1"/>
        </w:numPr>
        <w:spacing w:after="80"/>
      </w:pPr>
      <w:r>
        <w:rPr>
          <w:rFonts w:ascii="Calibri" w:cs="Calibri" w:eastAsia="Calibri" w:hAnsi="Calibri"/>
          <w:sz w:val="22"/>
          <w:szCs w:val="22"/>
        </w:rPr>
        <w:t xml:space="preserve">Naam van de polishouder</w:t>
      </w:r>
    </w:p>
    <w:p>
      <w:pPr>
        <w:pStyle w:val="ListParagraph"/>
        <w:numPr>
          <w:ilvl w:val="0"/>
          <w:numId w:val="1"/>
        </w:numPr>
        <w:spacing w:after="80"/>
      </w:pPr>
      <w:r>
        <w:rPr>
          <w:rFonts w:ascii="Calibri" w:cs="Calibri" w:eastAsia="Calibri" w:hAnsi="Calibri"/>
          <w:sz w:val="22"/>
          <w:szCs w:val="22"/>
        </w:rPr>
        <w:t xml:space="preserve">Ingangsdatum van de huidige versie</w:t>
      </w:r>
    </w:p>
    <w:p>
      <w:pPr>
        <w:pStyle w:val="ListParagraph"/>
        <w:numPr>
          <w:ilvl w:val="0"/>
          <w:numId w:val="1"/>
        </w:numPr>
        <w:spacing w:after="80"/>
      </w:pPr>
      <w:r>
        <w:rPr>
          <w:rFonts w:ascii="Calibri" w:cs="Calibri" w:eastAsia="Calibri" w:hAnsi="Calibri"/>
          <w:sz w:val="22"/>
          <w:szCs w:val="22"/>
        </w:rPr>
        <w:t xml:space="preserve">Verzekerd bedrag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Ja, waarschijnlijk onderdeel van de sleutel — identificeert welke polis het betreft.</w:t>
            </w:r>
          </w:p>
          <w:p>
            <w:pPr>
              <w:spacing w:after="100" w:line="280"/>
            </w:pPr>
            <w:r>
              <w:rPr>
                <w:rFonts w:ascii="Calibri" w:cs="Calibri" w:eastAsia="Calibri" w:hAnsi="Calibri"/>
                <w:sz w:val="22"/>
                <w:szCs w:val="22"/>
              </w:rPr>
              <w:t xml:space="preserve">b. Nee — een naam beschrijft, maar identificeert een specifieke polis-versie niet uniek; bovendien horen namen vaker bij een aparte relatietabel dan bij de polistabel zelf.</w:t>
            </w:r>
          </w:p>
          <w:p>
            <w:pPr>
              <w:spacing w:after="100" w:line="280"/>
            </w:pPr>
            <w:r>
              <w:rPr>
                <w:rFonts w:ascii="Calibri" w:cs="Calibri" w:eastAsia="Calibri" w:hAnsi="Calibri"/>
                <w:sz w:val="22"/>
                <w:szCs w:val="22"/>
              </w:rPr>
              <w:t xml:space="preserve">c. Mogelijk, als samengestelde sleutel samen met polisnummer — reader §3.2 legt uit waarom tijdsafhankelijke gegevens vaak een sleutel nodig hebben die een specifieke versie identificeert.</w:t>
            </w:r>
          </w:p>
          <w:p>
            <w:pPr>
              <w:spacing w:after="100" w:line="280"/>
            </w:pPr>
            <w:r>
              <w:rPr>
                <w:rFonts w:ascii="Calibri" w:cs="Calibri" w:eastAsia="Calibri" w:hAnsi="Calibri"/>
                <w:sz w:val="22"/>
                <w:szCs w:val="22"/>
              </w:rPr>
              <w:t xml:space="preserve">d. Nee — dit is een kenmerk van de polis, geen identificerend gegeven.</w:t>
            </w:r>
          </w:p>
        </w:tc>
      </w:tr>
    </w:tbl>
    <w:p>
      <w:pPr>
        <w:pStyle w:val="Heading2"/>
        <w:spacing w:after="120" w:before="200"/>
      </w:pPr>
      <w:r>
        <w:rPr>
          <w:rFonts w:ascii="Georgia" w:cs="Georgia" w:eastAsia="Georgia" w:hAnsi="Georgia"/>
          <w:b/>
          <w:bCs/>
          <w:color w:val="2C5AA0"/>
          <w:sz w:val="28"/>
          <w:szCs w:val="28"/>
        </w:rPr>
        <w:t xml:space="preserve">Opdracht 3.2 — Domein herkennen (10 min, individueel)</w:t>
      </w:r>
    </w:p>
    <w:p>
      <w:pPr>
        <w:spacing w:after="140" w:line="300"/>
      </w:pPr>
      <w:r>
        <w:rPr>
          <w:rFonts w:ascii="Calibri" w:cs="Calibri" w:eastAsia="Calibri" w:hAnsi="Calibri"/>
          <w:sz w:val="22"/>
          <w:szCs w:val="22"/>
        </w:rPr>
        <w:t xml:space="preserve">Priya laat een veld zien dat alleen de waarden "actief", "geroyeerd" en "premievrij" accepteert. Beantwoord:</w:t>
      </w:r>
    </w:p>
    <w:p>
      <w:pPr>
        <w:pStyle w:val="ListParagraph"/>
        <w:numPr>
          <w:ilvl w:val="0"/>
          <w:numId w:val="1"/>
        </w:numPr>
        <w:spacing w:after="80"/>
      </w:pPr>
      <w:r>
        <w:rPr>
          <w:rFonts w:ascii="Calibri" w:cs="Calibri" w:eastAsia="Calibri" w:hAnsi="Calibri"/>
          <w:sz w:val="22"/>
          <w:szCs w:val="22"/>
        </w:rPr>
        <w:t xml:space="preserve">Waar staat deze beperking technisch vastgelegd?</w:t>
      </w:r>
    </w:p>
    <w:p>
      <w:pPr>
        <w:pStyle w:val="ListParagraph"/>
        <w:numPr>
          <w:ilvl w:val="0"/>
          <w:numId w:val="1"/>
        </w:numPr>
        <w:spacing w:after="80"/>
      </w:pPr>
      <w:r>
        <w:rPr>
          <w:rFonts w:ascii="Calibri" w:cs="Calibri" w:eastAsia="Calibri" w:hAnsi="Calibri"/>
          <w:sz w:val="22"/>
          <w:szCs w:val="22"/>
        </w:rPr>
        <w:t xml:space="preserve">Wat betekent het als de organisatie een vierde status wil toevoegen, bijvoorbeeld "geschorst"?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In het domein dat aan dit veld is gekoppeld (reader §3.3).</w:t>
            </w:r>
          </w:p>
          <w:p>
            <w:pPr>
              <w:spacing w:after="100" w:line="280"/>
            </w:pPr>
            <w:r>
              <w:rPr>
                <w:rFonts w:ascii="Calibri" w:cs="Calibri" w:eastAsia="Calibri" w:hAnsi="Calibri"/>
                <w:sz w:val="22"/>
                <w:szCs w:val="22"/>
              </w:rPr>
              <w:t xml:space="preserve">b. Het domein moet worden uitgebreid — dit is geen wijziging die alleen in een scherm of formulier kan worden doorgevoerd; de technische beperking zit dieper. Voor een BA is dit relevant om te herkennen: "we voegen een statuswaarde toe" klinkt eenvoudig maar raakt het datamodel, niet alleen de interface.</w:t>
            </w:r>
          </w:p>
        </w:tc>
      </w:tr>
    </w:tbl>
    <w:p>
      <w:pPr>
        <w:pStyle w:val="Heading2"/>
        <w:spacing w:after="120" w:before="200"/>
      </w:pPr>
      <w:r>
        <w:rPr>
          <w:rFonts w:ascii="Georgia" w:cs="Georgia" w:eastAsia="Georgia" w:hAnsi="Georgia"/>
          <w:b/>
          <w:bCs/>
          <w:color w:val="2C5AA0"/>
          <w:sz w:val="28"/>
          <w:szCs w:val="28"/>
        </w:rPr>
        <w:t xml:space="preserve">Opdracht 3.3 — Stam of beweging? (10 min, individueel)</w:t>
      </w:r>
    </w:p>
    <w:p>
      <w:pPr>
        <w:spacing w:after="140" w:line="300"/>
      </w:pPr>
      <w:r>
        <w:rPr>
          <w:rFonts w:ascii="Calibri" w:cs="Calibri" w:eastAsia="Calibri" w:hAnsi="Calibri"/>
          <w:sz w:val="22"/>
          <w:szCs w:val="22"/>
        </w:rPr>
        <w:t xml:space="preserve">Categoriseer: stamgegeven of bewegingsgegeven?</w:t>
      </w:r>
    </w:p>
    <w:p>
      <w:pPr>
        <w:pStyle w:val="ListParagraph"/>
        <w:numPr>
          <w:ilvl w:val="0"/>
          <w:numId w:val="1"/>
        </w:numPr>
        <w:spacing w:after="80"/>
      </w:pPr>
      <w:r>
        <w:rPr>
          <w:rFonts w:ascii="Calibri" w:cs="Calibri" w:eastAsia="Calibri" w:hAnsi="Calibri"/>
          <w:sz w:val="22"/>
          <w:szCs w:val="22"/>
        </w:rPr>
        <w:t xml:space="preserve">Het adres van een polishouder.</w:t>
      </w:r>
    </w:p>
    <w:p>
      <w:pPr>
        <w:pStyle w:val="ListParagraph"/>
        <w:numPr>
          <w:ilvl w:val="0"/>
          <w:numId w:val="1"/>
        </w:numPr>
        <w:spacing w:after="80"/>
      </w:pPr>
      <w:r>
        <w:rPr>
          <w:rFonts w:ascii="Calibri" w:cs="Calibri" w:eastAsia="Calibri" w:hAnsi="Calibri"/>
          <w:sz w:val="22"/>
          <w:szCs w:val="22"/>
        </w:rPr>
        <w:t xml:space="preserve">Een premiebetaling van vorige maand.</w:t>
      </w:r>
    </w:p>
    <w:p>
      <w:pPr>
        <w:pStyle w:val="ListParagraph"/>
        <w:numPr>
          <w:ilvl w:val="0"/>
          <w:numId w:val="1"/>
        </w:numPr>
        <w:spacing w:after="80"/>
      </w:pPr>
      <w:r>
        <w:rPr>
          <w:rFonts w:ascii="Calibri" w:cs="Calibri" w:eastAsia="Calibri" w:hAnsi="Calibri"/>
          <w:sz w:val="22"/>
          <w:szCs w:val="22"/>
        </w:rPr>
        <w:t xml:space="preserve">De productvariant "Basis Plus 2019".</w:t>
      </w:r>
    </w:p>
    <w:p>
      <w:pPr>
        <w:pStyle w:val="ListParagraph"/>
        <w:numPr>
          <w:ilvl w:val="0"/>
          <w:numId w:val="1"/>
        </w:numPr>
        <w:spacing w:after="80"/>
      </w:pPr>
      <w:r>
        <w:rPr>
          <w:rFonts w:ascii="Calibri" w:cs="Calibri" w:eastAsia="Calibri" w:hAnsi="Calibri"/>
          <w:sz w:val="22"/>
          <w:szCs w:val="22"/>
        </w:rPr>
        <w:t xml:space="preserve">Een adreswijziging die gisteren is doorgevoerd.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Stamgegeven — beschrijft een relatief stabiel "ding".</w:t>
            </w:r>
          </w:p>
          <w:p>
            <w:pPr>
              <w:spacing w:after="100" w:line="280"/>
            </w:pPr>
            <w:r>
              <w:rPr>
                <w:rFonts w:ascii="Calibri" w:cs="Calibri" w:eastAsia="Calibri" w:hAnsi="Calibri"/>
                <w:sz w:val="22"/>
                <w:szCs w:val="22"/>
              </w:rPr>
              <w:t xml:space="preserve">b. Bewegingsgegeven — een gebeurtenis, eenmalig vastgelegd.</w:t>
            </w:r>
          </w:p>
          <w:p>
            <w:pPr>
              <w:spacing w:after="100" w:line="280"/>
            </w:pPr>
            <w:r>
              <w:rPr>
                <w:rFonts w:ascii="Calibri" w:cs="Calibri" w:eastAsia="Calibri" w:hAnsi="Calibri"/>
                <w:sz w:val="22"/>
                <w:szCs w:val="22"/>
              </w:rPr>
              <w:t xml:space="preserve">c. Stamgegeven — een productvariant is een relatief stabiel gegeven.</w:t>
            </w:r>
          </w:p>
          <w:p>
            <w:pPr>
              <w:spacing w:after="100" w:line="280"/>
            </w:pPr>
            <w:r>
              <w:rPr>
                <w:rFonts w:ascii="Calibri" w:cs="Calibri" w:eastAsia="Calibri" w:hAnsi="Calibri"/>
                <w:sz w:val="22"/>
                <w:szCs w:val="22"/>
              </w:rPr>
              <w:t xml:space="preserve">d. Bewegingsgegeven — de wijziging zélf is een gebeurtenis (ook al raakt de uitkomst een stamgegeven, namelijk het huidige adres).</w:t>
            </w:r>
          </w:p>
          <w:p>
            <w:pPr>
              <w:spacing w:after="100" w:line="280"/>
            </w:pPr>
            <w:r>
              <w:rPr>
                <w:rFonts w:ascii="Calibri" w:cs="Calibri" w:eastAsia="Calibri" w:hAnsi="Calibri"/>
                <w:sz w:val="22"/>
                <w:szCs w:val="22"/>
              </w:rPr>
              <w:t xml:space="preserve">Nabespreking d: dit onderscheid is subtiel. De mutatie is een bewegingsgegeven, het resultaat (het bijgewerkte adres) wordt onderdeel van het stamgegeven. Beide bestaan naast elkaar.</w:t>
            </w:r>
          </w:p>
        </w:tc>
      </w:tr>
    </w:tbl>
    <w:p>
      <w:pPr>
        <w:pStyle w:val="Heading2"/>
        <w:spacing w:after="120" w:before="200"/>
      </w:pPr>
      <w:r>
        <w:rPr>
          <w:rFonts w:ascii="Georgia" w:cs="Georgia" w:eastAsia="Georgia" w:hAnsi="Georgia"/>
          <w:b/>
          <w:bCs/>
          <w:color w:val="2C5AA0"/>
          <w:sz w:val="28"/>
          <w:szCs w:val="28"/>
        </w:rPr>
        <w:t xml:space="preserve">Opdracht 3.4 — Van vaag naar precies (20 min, tweetallen)</w:t>
      </w:r>
    </w:p>
    <w:p>
      <w:pPr>
        <w:spacing w:after="140" w:line="300"/>
      </w:pPr>
      <w:r>
        <w:rPr>
          <w:rFonts w:ascii="Calibri" w:cs="Calibri" w:eastAsia="Calibri" w:hAnsi="Calibri"/>
          <w:sz w:val="22"/>
          <w:szCs w:val="22"/>
        </w:rPr>
        <w:t xml:space="preserve">Herschrijf de volgende vage vraag naar een precieze, beantwoordbare datamodel-vraag met de drie bouwstenen uit reader §5.1: *"De productvarianten-tabel klopt niet."*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Vaag: "De productvarianten-tabel klopt niet."</w:t>
            </w:r>
          </w:p>
          <w:p>
            <w:pPr>
              <w:spacing w:after="100" w:line="280"/>
            </w:pPr>
            <w:r>
              <w:rPr>
                <w:rFonts w:ascii="Calibri" w:cs="Calibri" w:eastAsia="Calibri" w:hAnsi="Calibri"/>
                <w:sz w:val="22"/>
                <w:szCs w:val="22"/>
              </w:rPr>
              <w:t xml:space="preserve">Precies, bijvoorbeeld: *"In de productvariantenlijst die Priya me liet zien, verwachtte ik één rij per variant. Ik zie bij variant 7 twee rijen met hetzelfde variantnummer maar een verschillende ingangsdatum — is die datum onderdeel van de sleutel, en betekent dit dat het systeem hier twee versies van dezelfde variant vastlegt?"*</w:t>
            </w:r>
          </w:p>
          <w:p>
            <w:pPr>
              <w:spacing w:after="100" w:line="280"/>
            </w:pPr>
            <w:r>
              <w:rPr>
                <w:rFonts w:ascii="Calibri" w:cs="Calibri" w:eastAsia="Calibri" w:hAnsi="Calibri"/>
                <w:sz w:val="22"/>
                <w:szCs w:val="22"/>
              </w:rPr>
              <w:t xml:space="preserve">Beoordelingspunten: (1) noemt de bron (de lijst die Priya liet zien), (2) wijst het specifieke veld/de combinatie aan, (3) formuleert verwacht versus waargenomen, in plaats van een oordeel ("klopt niet").</w:t>
            </w:r>
          </w:p>
        </w:tc>
      </w:tr>
    </w:tbl>
    <w:p>
      <w:pPr>
        <w:pStyle w:val="Heading2"/>
        <w:spacing w:after="120" w:before="200"/>
      </w:pPr>
      <w:r>
        <w:rPr>
          <w:rFonts w:ascii="Georgia" w:cs="Georgia" w:eastAsia="Georgia" w:hAnsi="Georgia"/>
          <w:b/>
          <w:bCs/>
          <w:color w:val="2C5AA0"/>
          <w:sz w:val="28"/>
          <w:szCs w:val="28"/>
        </w:rPr>
        <w:t xml:space="preserve">Opdracht 3.5 — Procesprobleem of datamodel-probleem? (20 min, groepjes van drie)</w:t>
      </w:r>
    </w:p>
    <w:p>
      <w:pPr>
        <w:spacing w:after="140" w:line="300"/>
      </w:pPr>
      <w:r>
        <w:rPr>
          <w:rFonts w:ascii="Calibri" w:cs="Calibri" w:eastAsia="Calibri" w:hAnsi="Calibri"/>
          <w:sz w:val="22"/>
          <w:szCs w:val="22"/>
        </w:rPr>
        <w:t xml:space="preserve">Een melding komt binnen: "Bij twee polishouders is de premiemutatie van deze maand niet doorgekomen, bij de rest wel." Bedenk twee datamodel-vragen (geen procesvragen) die je zou stellen vóórdat je dit als procesfout behandelt.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Verwachte of vergelijkbare vragen:</w:t>
            </w:r>
          </w:p>
          <w:p>
            <w:pPr>
              <w:spacing w:after="100" w:line="280"/>
            </w:pPr>
            <w:r>
              <w:rPr>
                <w:rFonts w:ascii="Calibri" w:cs="Calibri" w:eastAsia="Calibri" w:hAnsi="Calibri"/>
                <w:sz w:val="22"/>
                <w:szCs w:val="22"/>
              </w:rPr>
              <w:t xml:space="preserve">- "Hebben deze twee polissen iets gemeen in hun sleutel of stamgegevens — bijvoorbeeld een ongebruikelijke combinatie die niet in de meeste andere polissen voorkomt?"</w:t>
            </w:r>
          </w:p>
          <w:p>
            <w:pPr>
              <w:spacing w:after="100" w:line="280"/>
            </w:pPr>
            <w:r>
              <w:rPr>
                <w:rFonts w:ascii="Calibri" w:cs="Calibri" w:eastAsia="Calibri" w:hAnsi="Calibri"/>
                <w:sz w:val="22"/>
                <w:szCs w:val="22"/>
              </w:rPr>
              <w:t xml:space="preserve">- "Bestaat er voor deze twee polissen mogelijk al een tweede, tegenstrijdige rij die het systeem verwart over welke de 'huidige' is?"</w:t>
            </w:r>
          </w:p>
          <w:p>
            <w:pPr>
              <w:spacing w:after="100" w:line="280"/>
            </w:pPr>
            <w:r>
              <w:rPr>
                <w:rFonts w:ascii="Calibri" w:cs="Calibri" w:eastAsia="Calibri" w:hAnsi="Calibri"/>
                <w:sz w:val="22"/>
                <w:szCs w:val="22"/>
              </w:rPr>
              <w:t xml:space="preserve">Nabespreking: koppel dit expliciet aan reader §6 — een procesprobleem dat slechts twee van de duizenden gevallen raakt, wijst vaker op een datamodel-bijzonderheid in die twee gevallen dan op een generieke procesfout.</w:t>
            </w:r>
          </w:p>
        </w:tc>
      </w:tr>
    </w:tbl>
    <w:p>
      <w:pPr>
        <w:pStyle w:val="Heading2"/>
        <w:spacing w:after="120" w:before="200"/>
      </w:pPr>
      <w:r>
        <w:rPr>
          <w:rFonts w:ascii="Georgia" w:cs="Georgia" w:eastAsia="Georgia" w:hAnsi="Georgia"/>
          <w:b/>
          <w:bCs/>
          <w:color w:val="2C5AA0"/>
          <w:sz w:val="28"/>
          <w:szCs w:val="28"/>
        </w:rPr>
        <w:t xml:space="preserve">Opdracht 3.6 — Je eigen tabel (15 min, individueel, huiswerk)</w:t>
      </w:r>
    </w:p>
    <w:p>
      <w:pPr>
        <w:spacing w:after="140" w:line="300"/>
      </w:pPr>
      <w:r>
        <w:rPr>
          <w:rFonts w:ascii="Calibri" w:cs="Calibri" w:eastAsia="Calibri" w:hAnsi="Calibri"/>
          <w:sz w:val="22"/>
          <w:szCs w:val="22"/>
        </w:rPr>
        <w:t xml:space="preserve">Denk aan een tabel, spreadsheet of registratiesysteem uit je eigen werk (hoeft geen SAP te zijn). Beschrijf: wat is de sleutel, is die samengesteld of enkelvoudig, en welk veld zou je als "domein-beperkt" bestempelen (mag alleen bepaalde waarden bevatten)?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doel is de begrippen sleutel en domein toe te passen op vertrouwd materiaal. Bespreek in de volgende sessie kort twee of drie voorbeelden — vaak blijkt dat deelnemers een samengestelde sleutel in hun eigen werk al gebruikten zonder het zo te noemen.</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een sleutel in een tabel? A. Een wachtwoord om de tabel te openen. B. Het veld of de combinatie van velden dat een rij uniek identificeert. C. De eerste kolom van elke tabel. D. Een technische naam voor de tabel zelf.</w:t>
      </w:r>
    </w:p>
    <w:p>
      <w:pPr>
        <w:spacing w:after="140" w:line="300"/>
      </w:pPr>
      <w:r>
        <w:rPr>
          <w:rFonts w:ascii="Calibri" w:cs="Calibri" w:eastAsia="Calibri" w:hAnsi="Calibri"/>
          <w:sz w:val="22"/>
          <w:szCs w:val="22"/>
        </w:rPr>
        <w:t xml:space="preserve">2. Waarom heeft een polistabel vaak een samengestelde sleutel? A. Omdat polissen altijd duur zijn. B. Omdat een polis in de tijd kan wijzigen en elke versie apart terugvindbaar moet zijn. C. Om het systeem trager te maken. D. Samengestelde sleutels komen in SAP niet voor.</w:t>
      </w:r>
    </w:p>
    <w:p>
      <w:pPr>
        <w:spacing w:after="140" w:line="300"/>
      </w:pPr>
      <w:r>
        <w:rPr>
          <w:rFonts w:ascii="Calibri" w:cs="Calibri" w:eastAsia="Calibri" w:hAnsi="Calibri"/>
          <w:sz w:val="22"/>
          <w:szCs w:val="22"/>
        </w:rPr>
        <w:t xml:space="preserve">3. Wat legt een domein vast? A. De naam van een tabel. B. Welke waarden een veld mag bevatten. C. Wie toegang heeft tot een tabel. D. In welke omgeving (DEV/QA/PRD) een tabel staat.</w:t>
      </w:r>
    </w:p>
    <w:p>
      <w:pPr>
        <w:spacing w:after="140" w:line="300"/>
      </w:pPr>
      <w:r>
        <w:rPr>
          <w:rFonts w:ascii="Calibri" w:cs="Calibri" w:eastAsia="Calibri" w:hAnsi="Calibri"/>
          <w:sz w:val="22"/>
          <w:szCs w:val="22"/>
        </w:rPr>
        <w:t xml:space="preserve">4. Een polisstatusveld accepteert alleen "actief", "geroyeerd" en "premievrij". Waar is dat vastgelegd? A. Alleen in de gebruikersinterface. B. In het domein dat aan het veld is gekoppeld. C. In de sleutel. D. Nergens, dit is afgesproken gedrag zonder technische vastlegging.</w:t>
      </w:r>
    </w:p>
    <w:p>
      <w:pPr>
        <w:spacing w:after="140" w:line="300"/>
      </w:pPr>
      <w:r>
        <w:rPr>
          <w:rFonts w:ascii="Calibri" w:cs="Calibri" w:eastAsia="Calibri" w:hAnsi="Calibri"/>
          <w:sz w:val="22"/>
          <w:szCs w:val="22"/>
        </w:rPr>
        <w:t xml:space="preserve">5. Wat is een stamgegeven? A. Een eenmalige gebeurtenis, zoals een betaling. B. Een relatief stabiel gegeven dat een "ding" beschrijft, zoals een polishouder. C. Een technische tabelnaam. D. Een foutmelding.</w:t>
      </w:r>
    </w:p>
    <w:p>
      <w:pPr>
        <w:spacing w:after="140" w:line="300"/>
      </w:pPr>
      <w:r>
        <w:rPr>
          <w:rFonts w:ascii="Calibri" w:cs="Calibri" w:eastAsia="Calibri" w:hAnsi="Calibri"/>
          <w:sz w:val="22"/>
          <w:szCs w:val="22"/>
        </w:rPr>
        <w:t xml:space="preserve">6. Waarom heeft een fout in stamgegevens vaak grotere impact dan een fout in bewegingsgegevens? A. Stamgegevens worden vaker gewijzigd. B. Veel toekomstige gebeurtenissen verwijzen naar hetzelfde stamgegeven. C. Bewegingsgegevens zijn niet belangrijk. D. Er is geen verschil in impact.</w:t>
      </w:r>
    </w:p>
    <w:p>
      <w:pPr>
        <w:spacing w:after="140" w:line="300"/>
      </w:pPr>
      <w:r>
        <w:rPr>
          <w:rFonts w:ascii="Calibri" w:cs="Calibri" w:eastAsia="Calibri" w:hAnsi="Calibri"/>
          <w:sz w:val="22"/>
          <w:szCs w:val="22"/>
        </w:rPr>
        <w:t xml:space="preserve">7. Wat is de eerste bouwsteen van een precieze datamodel-vraag? A. Een oordeel geven ("dit klopt niet"). B. De tabel of het scherm noemen waar je het gegeven zag. C. Meteen een ontwikkelaar inschakelen. D. Wachten tot het probleem zich herhaalt.</w:t>
      </w:r>
    </w:p>
    <w:p>
      <w:pPr>
        <w:spacing w:after="140" w:line="300"/>
      </w:pPr>
      <w:r>
        <w:rPr>
          <w:rFonts w:ascii="Calibri" w:cs="Calibri" w:eastAsia="Calibri" w:hAnsi="Calibri"/>
          <w:sz w:val="22"/>
          <w:szCs w:val="22"/>
        </w:rPr>
        <w:t xml:space="preserve">8. Een melding raakt slechts twee van de duizenden polissen. Wat is een goede eerste vraag? A. Is dit een generieke procesfout die alle polissen zou moeten raken? B. Hebben deze twee polissen iets bijzonders in hun sleutel of stamgegevens? C. Moet het hele systeem opnieuw worden opgestart? D. Is de gebruiker wel bevoegd?</w:t>
      </w:r>
    </w:p>
    <w:p>
      <w:pPr>
        <w:spacing w:after="140" w:line="300"/>
      </w:pPr>
      <w:r>
        <w:rPr>
          <w:rFonts w:ascii="Calibri" w:cs="Calibri" w:eastAsia="Calibri" w:hAnsi="Calibri"/>
          <w:sz w:val="22"/>
          <w:szCs w:val="22"/>
        </w:rPr>
        <w:t xml:space="preserve">9. Waarom hoeft een BA geen technische tabelnamen uit het hoofd te kennen? A. Omdat tabellen niet belangrijk zijn. B. Omdat dit een implementatiedetail is; de vorm (sleutel, domein) is het concept dat telt. C. Omdat alleen ontwikkelaars tabellen mogen inzien. D. Omdat tabelnamen per gebruiker verschillen.</w:t>
      </w:r>
    </w:p>
    <w:p>
      <w:pPr>
        <w:spacing w:after="140" w:line="300"/>
      </w:pPr>
      <w:r>
        <w:rPr>
          <w:rFonts w:ascii="Calibri" w:cs="Calibri" w:eastAsia="Calibri" w:hAnsi="Calibri"/>
          <w:sz w:val="22"/>
          <w:szCs w:val="22"/>
        </w:rPr>
        <w:t xml:space="preserve">10. Wat is het verband tussen een procesprobleem en een datamodel-probleem, volgens dit deel? A. Er is geen verband; het zijn losse categorieën. B. Een procesprobleem kan een symptoom zijn van een onderliggende datamodel-oorzaak. C. Datamodel-problemen komen alleen in testomgevingen voor. D. Procesproblemen zijn altijd ernstiger.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§3.2.</w:t>
            </w:r>
          </w:p>
          <w:p>
            <w:pPr>
              <w:spacing w:after="100" w:line="280"/>
            </w:pPr>
            <w:r>
              <w:rPr>
                <w:rFonts w:ascii="Calibri" w:cs="Calibri" w:eastAsia="Calibri" w:hAnsi="Calibri"/>
                <w:sz w:val="22"/>
                <w:szCs w:val="22"/>
              </w:rPr>
              <w:t xml:space="preserve">2. B. Reader §3.2.</w:t>
            </w:r>
          </w:p>
          <w:p>
            <w:pPr>
              <w:spacing w:after="100" w:line="280"/>
            </w:pPr>
            <w:r>
              <w:rPr>
                <w:rFonts w:ascii="Calibri" w:cs="Calibri" w:eastAsia="Calibri" w:hAnsi="Calibri"/>
                <w:sz w:val="22"/>
                <w:szCs w:val="22"/>
              </w:rPr>
              <w:t xml:space="preserve">3. B. Reader §3.3.</w:t>
            </w:r>
          </w:p>
          <w:p>
            <w:pPr>
              <w:spacing w:after="100" w:line="280"/>
            </w:pPr>
            <w:r>
              <w:rPr>
                <w:rFonts w:ascii="Calibri" w:cs="Calibri" w:eastAsia="Calibri" w:hAnsi="Calibri"/>
                <w:sz w:val="22"/>
                <w:szCs w:val="22"/>
              </w:rPr>
              <w:t xml:space="preserve">4. B. Reader §3.3, opdracht 3.2.</w:t>
            </w:r>
          </w:p>
          <w:p>
            <w:pPr>
              <w:spacing w:after="100" w:line="280"/>
            </w:pPr>
            <w:r>
              <w:rPr>
                <w:rFonts w:ascii="Calibri" w:cs="Calibri" w:eastAsia="Calibri" w:hAnsi="Calibri"/>
                <w:sz w:val="22"/>
                <w:szCs w:val="22"/>
              </w:rPr>
              <w:t xml:space="preserve">5. B. Reader §4.</w:t>
            </w:r>
          </w:p>
          <w:p>
            <w:pPr>
              <w:spacing w:after="100" w:line="280"/>
            </w:pPr>
            <w:r>
              <w:rPr>
                <w:rFonts w:ascii="Calibri" w:cs="Calibri" w:eastAsia="Calibri" w:hAnsi="Calibri"/>
                <w:sz w:val="22"/>
                <w:szCs w:val="22"/>
              </w:rPr>
              <w:t xml:space="preserve">6. B. Reader §4.</w:t>
            </w:r>
          </w:p>
          <w:p>
            <w:pPr>
              <w:spacing w:after="100" w:line="280"/>
            </w:pPr>
            <w:r>
              <w:rPr>
                <w:rFonts w:ascii="Calibri" w:cs="Calibri" w:eastAsia="Calibri" w:hAnsi="Calibri"/>
                <w:sz w:val="22"/>
                <w:szCs w:val="22"/>
              </w:rPr>
              <w:t xml:space="preserve">7. B. Reader §5.1.</w:t>
            </w:r>
          </w:p>
          <w:p>
            <w:pPr>
              <w:spacing w:after="100" w:line="280"/>
            </w:pPr>
            <w:r>
              <w:rPr>
                <w:rFonts w:ascii="Calibri" w:cs="Calibri" w:eastAsia="Calibri" w:hAnsi="Calibri"/>
                <w:sz w:val="22"/>
                <w:szCs w:val="22"/>
              </w:rPr>
              <w:t xml:space="preserve">8. B. Reader §6, opdracht 3.5.</w:t>
            </w:r>
          </w:p>
          <w:p>
            <w:pPr>
              <w:spacing w:after="100" w:line="280"/>
            </w:pPr>
            <w:r>
              <w:rPr>
                <w:rFonts w:ascii="Calibri" w:cs="Calibri" w:eastAsia="Calibri" w:hAnsi="Calibri"/>
                <w:sz w:val="22"/>
                <w:szCs w:val="22"/>
              </w:rPr>
              <w:t xml:space="preserve">9. B. Reader §3.1 en deel 1 §4.3.</w:t>
            </w:r>
          </w:p>
          <w:p>
            <w:pPr>
              <w:spacing w:after="100" w:line="280"/>
            </w:pPr>
            <w:r>
              <w:rPr>
                <w:rFonts w:ascii="Calibri" w:cs="Calibri" w:eastAsia="Calibri" w:hAnsi="Calibri"/>
                <w:sz w:val="22"/>
                <w:szCs w:val="22"/>
              </w:rPr>
              <w:t xml:space="preserve">10. B. Reader §6.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2026-08-16T20:12:36.836Z</dcterms:created>
  <dcterms:modified xsi:type="dcterms:W3CDTF">2026-08-16T20:12:36.836Z</dcterms:modified>
</cp:coreProperties>
</file>

<file path=docProps/custom.xml><?xml version="1.0" encoding="utf-8"?>
<Properties xmlns="http://schemas.openxmlformats.org/officeDocument/2006/custom-properties" xmlns:vt="http://schemas.openxmlformats.org/officeDocument/2006/docPropsVTypes"/>
</file>