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13 — FS-CM: het schadeproces I</w:t>
      </w:r>
    </w:p>
    <w:p>
      <w:pPr>
        <w:spacing w:after="300"/>
      </w:pPr>
      <w:r>
        <w:rPr>
          <w:rFonts w:ascii="Calibri" w:cs="Calibri" w:eastAsia="Calibri" w:hAnsi="Calibri"/>
          <w:i/>
          <w:iCs/>
          <w:color w:val="2C5AA0"/>
          <w:sz w:val="22"/>
          <w:szCs w:val="22"/>
        </w:rPr>
        <w:t xml:space="preserve">Werkboek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Opdracht 13.1 — Drie stappen herkennen (10 min, individueel)</w:t>
      </w:r>
    </w:p>
    <w:p>
      <w:pPr>
        <w:spacing w:after="140" w:line="300"/>
      </w:pPr>
      <w:r>
        <w:rPr>
          <w:rFonts w:ascii="Calibri" w:cs="Calibri" w:eastAsia="Calibri" w:hAnsi="Calibri"/>
          <w:sz w:val="22"/>
          <w:szCs w:val="22"/>
        </w:rPr>
        <w:t xml:space="preserve">Koppel elke activiteit aan melding, registratie, of eerste beoordeling.</w:t>
      </w:r>
    </w:p>
    <w:p>
      <w:pPr>
        <w:pStyle w:val="ListParagraph"/>
        <w:numPr>
          <w:ilvl w:val="0"/>
          <w:numId w:val="1"/>
        </w:numPr>
        <w:spacing w:after="80"/>
      </w:pPr>
      <w:r>
        <w:rPr>
          <w:rFonts w:ascii="Calibri" w:cs="Calibri" w:eastAsia="Calibri" w:hAnsi="Calibri"/>
          <w:sz w:val="22"/>
          <w:szCs w:val="22"/>
        </w:rPr>
        <w:t xml:space="preserve">Een polishouder belt om door te geven dat er schade is.</w:t>
      </w:r>
    </w:p>
    <w:p>
      <w:pPr>
        <w:pStyle w:val="ListParagraph"/>
        <w:numPr>
          <w:ilvl w:val="0"/>
          <w:numId w:val="1"/>
        </w:numPr>
        <w:spacing w:after="80"/>
      </w:pPr>
      <w:r>
        <w:rPr>
          <w:rFonts w:ascii="Calibri" w:cs="Calibri" w:eastAsia="Calibri" w:hAnsi="Calibri"/>
          <w:sz w:val="22"/>
          <w:szCs w:val="22"/>
        </w:rPr>
        <w:t xml:space="preserve">Het systeem controleert of de juiste polis gekoppeld kan worden.</w:t>
      </w:r>
    </w:p>
    <w:p>
      <w:pPr>
        <w:pStyle w:val="ListParagraph"/>
        <w:numPr>
          <w:ilvl w:val="0"/>
          <w:numId w:val="1"/>
        </w:numPr>
        <w:spacing w:after="80"/>
      </w:pPr>
      <w:r>
        <w:rPr>
          <w:rFonts w:ascii="Calibri" w:cs="Calibri" w:eastAsia="Calibri" w:hAnsi="Calibri"/>
          <w:sz w:val="22"/>
          <w:szCs w:val="22"/>
        </w:rPr>
        <w:t xml:space="preserve">De melding wordt vastgelegd als een claim-object met eigen status.</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Melding. b. Eerste beoordeling. c. Registratie.</w:t>
            </w:r>
          </w:p>
        </w:tc>
      </w:tr>
    </w:tbl>
    <w:p>
      <w:pPr>
        <w:pStyle w:val="Heading2"/>
        <w:spacing w:after="120" w:before="200"/>
      </w:pPr>
      <w:r>
        <w:rPr>
          <w:rFonts w:ascii="Georgia" w:cs="Georgia" w:eastAsia="Georgia" w:hAnsi="Georgia"/>
          <w:b/>
          <w:bCs/>
          <w:color w:val="2C5AA0"/>
          <w:sz w:val="28"/>
          <w:szCs w:val="28"/>
        </w:rPr>
        <w:t xml:space="preserve">Opdracht 13.2 — Proactief of reactief? (10 min, individueel)</w:t>
      </w:r>
    </w:p>
    <w:p>
      <w:pPr>
        <w:pStyle w:val="ListParagraph"/>
        <w:numPr>
          <w:ilvl w:val="0"/>
          <w:numId w:val="1"/>
        </w:numPr>
        <w:spacing w:after="80"/>
      </w:pPr>
      <w:r>
        <w:rPr>
          <w:rFonts w:ascii="Calibri" w:cs="Calibri" w:eastAsia="Calibri" w:hAnsi="Calibri"/>
          <w:sz w:val="22"/>
          <w:szCs w:val="22"/>
        </w:rPr>
        <w:t xml:space="preserve">Een productvariant wordt gedefinieerd met specifieke dekkingsregels.</w:t>
      </w:r>
    </w:p>
    <w:p>
      <w:pPr>
        <w:pStyle w:val="ListParagraph"/>
        <w:numPr>
          <w:ilvl w:val="0"/>
          <w:numId w:val="1"/>
        </w:numPr>
        <w:spacing w:after="80"/>
      </w:pPr>
      <w:r>
        <w:rPr>
          <w:rFonts w:ascii="Calibri" w:cs="Calibri" w:eastAsia="Calibri" w:hAnsi="Calibri"/>
          <w:sz w:val="22"/>
          <w:szCs w:val="22"/>
        </w:rPr>
        <w:t xml:space="preserve">Een claim wordt getoetst aan de dekking die op het moment van de gebeurtenis van kracht was.</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Proactief (FS-PM). b. Reactief (FS-CM).</w:t>
            </w:r>
          </w:p>
        </w:tc>
      </w:tr>
    </w:tbl>
    <w:p>
      <w:pPr>
        <w:pStyle w:val="Heading2"/>
        <w:spacing w:after="120" w:before="200"/>
      </w:pPr>
      <w:r>
        <w:rPr>
          <w:rFonts w:ascii="Georgia" w:cs="Georgia" w:eastAsia="Georgia" w:hAnsi="Georgia"/>
          <w:b/>
          <w:bCs/>
          <w:color w:val="2C5AA0"/>
          <w:sz w:val="28"/>
          <w:szCs w:val="28"/>
        </w:rPr>
        <w:t xml:space="preserve">Opdracht 13.3 — De koppeling naar FS-PM (20 min, groepjes van drie)</w:t>
      </w:r>
    </w:p>
    <w:p>
      <w:pPr>
        <w:spacing w:after="140" w:line="300"/>
      </w:pPr>
      <w:r>
        <w:rPr>
          <w:rFonts w:ascii="Calibri" w:cs="Calibri" w:eastAsia="Calibri" w:hAnsi="Calibri"/>
          <w:sz w:val="22"/>
          <w:szCs w:val="22"/>
        </w:rPr>
        <w:t xml:space="preserve">Een claim komt binnen voor een polis die twee weken geleden is gewijzigd (een dekkingsuitbreiding). Bedenk twee risico's die kunnen ontstaan als de FS-CM-claimbeoordeling niet correct de meest actuele polisversie raadpleegt.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 De claim wordt beoordeeld tegen de oude dekking, waardoor een terecht recht op uitkering ten onrechte wordt afgewezen.</w:t>
            </w:r>
          </w:p>
          <w:p>
            <w:pPr>
              <w:spacing w:after="100" w:line="280"/>
            </w:pPr>
            <w:r>
              <w:rPr>
                <w:rFonts w:ascii="Calibri" w:cs="Calibri" w:eastAsia="Calibri" w:hAnsi="Calibri"/>
                <w:sz w:val="22"/>
                <w:szCs w:val="22"/>
              </w:rPr>
              <w:t xml:space="preserve">- Of omgekeerd: de claim wordt beoordeeld tegen de nieuwe (bredere) dekking terwijl de gebeurtenis vóór de wijziging plaatsvond, wat tot een onterechte uitkering leidt.</w:t>
            </w:r>
          </w:p>
          <w:p>
            <w:pPr>
              <w:spacing w:after="100" w:line="280"/>
            </w:pPr>
            <w:r>
              <w:rPr>
                <w:rFonts w:ascii="Calibri" w:cs="Calibri" w:eastAsia="Calibri" w:hAnsi="Calibri"/>
                <w:sz w:val="22"/>
                <w:szCs w:val="22"/>
              </w:rPr>
              <w:t xml:space="preserve">Nabespreking: dit is een directe herhaling van de stamgegevenslessen uit deel 4 (niveau 1), nu toegepast op de koppeling tussen twee modules — precies zoals reader §4 beargumenteert.</w:t>
            </w:r>
          </w:p>
        </w:tc>
      </w:tr>
    </w:tbl>
    <w:p>
      <w:pPr>
        <w:pStyle w:val="Heading2"/>
        <w:spacing w:after="120" w:before="200"/>
      </w:pPr>
      <w:r>
        <w:rPr>
          <w:rFonts w:ascii="Georgia" w:cs="Georgia" w:eastAsia="Georgia" w:hAnsi="Georgia"/>
          <w:b/>
          <w:bCs/>
          <w:color w:val="2C5AA0"/>
          <w:sz w:val="28"/>
          <w:szCs w:val="28"/>
        </w:rPr>
        <w:t xml:space="preserve">Opdracht 13.4 — Fit-gap zonder precedent (15 min, individueel)</w:t>
      </w:r>
    </w:p>
    <w:p>
      <w:pPr>
        <w:spacing w:after="140" w:line="300"/>
      </w:pPr>
      <w:r>
        <w:rPr>
          <w:rFonts w:ascii="Calibri" w:cs="Calibri" w:eastAsia="Calibri" w:hAnsi="Calibri"/>
          <w:sz w:val="22"/>
          <w:szCs w:val="22"/>
        </w:rPr>
        <w:t xml:space="preserve">Leg uit waarom een fit-gap-analyse voor FS-CM anders verloopt dan voor FS-PM, met verwijzing naar reader §6.</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Bij FS-PM kon Sanne teruggrijpen op bestaande Panorama-processen als ijkpunt: "past dit bij wat we al deden." Bij FS-CM bestaat geen intern precedent — het externe administratiekantoor deed het proces buiten beeld van Meridiaans eigen systemen. De vraag wordt daarom eerder "wat willen we dat het wordt," wat een nauwere, meer ontwerpende samenwerking met de business vergt.</w:t>
            </w:r>
          </w:p>
        </w:tc>
      </w:tr>
    </w:tbl>
    <w:p>
      <w:pPr>
        <w:pStyle w:val="Heading2"/>
        <w:spacing w:after="120" w:before="200"/>
      </w:pPr>
      <w:r>
        <w:rPr>
          <w:rFonts w:ascii="Georgia" w:cs="Georgia" w:eastAsia="Georgia" w:hAnsi="Georgia"/>
          <w:b/>
          <w:bCs/>
          <w:color w:val="2C5AA0"/>
          <w:sz w:val="28"/>
          <w:szCs w:val="28"/>
        </w:rPr>
        <w:t xml:space="preserve">Opdracht 13.5 — Je eigen precedentloze proces (10 min, individueel, huiswerk)</w:t>
      </w:r>
    </w:p>
    <w:p>
      <w:pPr>
        <w:spacing w:after="140" w:line="300"/>
      </w:pPr>
      <w:r>
        <w:rPr>
          <w:rFonts w:ascii="Calibri" w:cs="Calibri" w:eastAsia="Calibri" w:hAnsi="Calibri"/>
          <w:sz w:val="22"/>
          <w:szCs w:val="22"/>
        </w:rPr>
        <w:t xml:space="preserve">Herken je een situatie uit je eigen werk waarin een proces voor het eerst intern werd ingericht, zonder bestaand precedent? Wat maakte dat anders dan een proces met een bestaand ijkpunt?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kort in de volgende sessie.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Waarom heeft Meridiaan geen precedent voor het schadeproces? A. Omdat schade nooit voorkomt. B. Omdat dit altijd extern werd afgehandeld. C. Omdat FS-CM niet bestaat. D. Omdat Panorama het al deed. 2. Wat zijn de drie stappen van claim-registratie? A. Fit, gap, accepteren. B. Melding, registratie, eerste beoordeling. C. Dialog, batch, transport. D. New Business, Change, Termination. 3. Waarom kan een claim niet los van de polis worden beoordeeld? A. Dat kan wel. B. Dekking, uitsluitingen en voorwaarden komen uit de polis. C. Claims hebben geen relatie met polissen. D. FS-PM en FS-CM zijn hetzelfde systeem. 4. Wat betekent "FS-PM is proactief"? A. Het reageert op gebeurtenissen. B. Het legt vast wat is afgesproken, vóórdat er iets gebeurt. C. Het is sneller dan FS-CM. D. Het vervangt FS-CM. 5. Wat betekent "FS-CM is reactief"? A. Het verwerkt wat is gebeurd, ná het feit. B. Het is trager dan FS-PM. C. Het heeft geen relatie met polissen. D. Het is hetzelfde als proactief. 6. Waarom is een FS-CM fit-gap-analyse anders dan bij FS-PM? A. Geen verschil. B. Er is geen bestaand precedent om tegen af te zetten. C. FS-CM heeft geen configuratie. D. FS-CM vergt geen BA-betrokkenheid. 7. Wat gebeurt er als een claim tegen een verouderde polisversie wordt beoordeeld? A. Niets, dat maakt geen verschil. B. Een terecht recht kan onterecht worden afgewezen, of omgekeerd. C. Het systeem crasht altijd. D. Dit kan technisch niet gebeuren. 8. Wat is een claim-object vergelijkbaar mee, qua aanpak? A. Een tabel zonder sleutel. B. Een BTX — een traceerbaar object met eigen status en geschiedenis. C. Een Fiori-app. D. Een transport. 9. Wie moet nauw samenwerken bij het ontwerpen van het nieuwe schadeproces? A. Alleen IT. B. De BA en de business, nauwer dan bij FS-PM. C. Alleen de externe partij. D. Niemand, het proces bestaat al. 10. Wat is het meest onbekende aspect van FS-CM voor Sanne? A. De techniek is moeilijker dan FS-PM. B. Er is geen bestaand Panorama-proces als ijkpunt. C. FS-CM bestaat niet in SAP. D. FS-CM heeft geen relatie met FS-PM.</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w:t>
            </w:r>
          </w:p>
          <w:p>
            <w:pPr>
              <w:spacing w:after="100" w:line="280"/>
            </w:pPr>
            <w:r>
              <w:rPr>
                <w:rFonts w:ascii="Calibri" w:cs="Calibri" w:eastAsia="Calibri" w:hAnsi="Calibri"/>
                <w:sz w:val="22"/>
                <w:szCs w:val="22"/>
              </w:rPr>
              <w:t xml:space="preserve">1B 2B 3B 4B 5A 6B 7B 8B 9B 10B</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2026-08-16T20:12:45.692Z</dcterms:created>
  <dcterms:modified xsi:type="dcterms:W3CDTF">2026-08-16T20:12:45.692Z</dcterms:modified>
</cp:coreProperties>
</file>

<file path=docProps/custom.xml><?xml version="1.0" encoding="utf-8"?>
<Properties xmlns="http://schemas.openxmlformats.org/officeDocument/2006/custom-properties" xmlns:vt="http://schemas.openxmlformats.org/officeDocument/2006/docPropsVTypes"/>
</file>