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23 — S/4HANA for Insurance: wat verandert er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Reader · Niveau 3 Expert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Leerdoelen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uitleggen dat FS-PM leeft doorleeft binnen S/4HANA als Policy Management, niet als een aflopend product;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concrete verschillen benoemen tussen de klassieke FS-PM-laag (waarop niveau 2 grotendeels leunde) en Policy Management in S/4HANA;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het migratiepad voor Meridiaan op hoofdlijnen schetsen: wat blijft, wat verandert, wat vergt aandacht;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vragen formuleren die een BA in een migratieproject anders moet stellen dan in een greenfield-implementatie;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disclaimer-methode (↗ deel 1 §4.3) toepassen op het meest actuele en meest onzekere onderwerp van de hele cursus.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Studielast: één dagdeel klassikaal, circa drie uur zelfstudie.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De vraag die de capstone van niveau 2 openliet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de capstone (deel 22) beoordeelde de financeconsultant-rol steeds of het ontwerp "toekomstbestendig" was — een vraag die niveau 2 bewust openliet. Priya brengt hem nu terug: *"Alles wat je in FS-PM hebt geleerd, is gebouwd op de klassieke laag. Meridiaan overweegt uiteindelijk ook een overstap naar S/4HANA. Wat verandert daarmee?"*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[FIGUUR 23-1] Een tijdlijn: klassieke FS-PM (waar niveau 2 zich afspeelde) → migratiepad → S/4HANA for Insurance / Policy Management.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Waarom dit voor de BA telt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Waarom dit voor de BA telt. Dit is precies het hiaat dat bij de evaluatie van de eerdere versie van deze leerreeks werd geconstateerd: BTX/FS-PM werd behandeld vanuit het klassieke model, zonder de S/4HANA-specifieke laag. Voor een BA die vandaag instroomt bij een verzekeraar is dat verschil toenemend relevant — niet als vervanging van niveau 2, maar als noodzakelijke aanvulling erop.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FS-PM leeft door — geen einde levenscyclus, wel verandering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Onderzoek naar de certificerings- en levenscyclusstatus van FS-PM (uitgevoerd bij de opzet van deze cursus, zie OPZET-document) wijst op een patroon: SAP herpositioneert de losse FS-*-modules als onderdelen van een bredere S/4HANA Insurance-suite. Dit is eerder een integratie/rebranding dan een aangekondigd einde-levenscyclus met vervanger. Voor Meridiaan betekent dit: het BTX-model en de productlogica (↗ deel 11-12) die niveau 2 leerde, blijven in essentie overeind — de S/4HANA-laag verandert vooral hoe dat model werkt, niet wat het doet.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Kernzin — Dit is een van de weinige plekken in de cursus waar de disclaimer-methode (deel 1 §4.3) zelf onderwerp van gesprek wordt: de concepten uit niveau 2 blijven stabiel, maar de precieze implementatiedetails van "Policy Management in S/4HANA" zijn nog volop in ontwikkeling bij SAP zelf — verifieer de actuele stand bij aanvang van een concreet migratieproject, sterker nog dan bij andere onderwerpen in deze cursus.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Wat concreet verandert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4.1 Het datamodel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Net als bij de Universal Journal (↗ deel 1 §4.1, deel 15 §4) profiteert Policy Management in S/4HANA van een geïntegreerder onderliggend datamodel — met als praktisch gevolg voor een BA vooral snellere, meer samenhangende rapportage over polissen en hun BTX-geschiedenis.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4.2 De interfaces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Waar niveau 2 grotendeels sprak over configuratie via klassieke schermen, verschuift S/4HANA verder richting Fiori-apps (↗ deel 2 §4.2) voor polisbeheer — een BA die alleen de klassieke navigatie kent, zal in een S/4HANA-omgeving andere schermen tegenkomen voor dezelfde onderliggende BTX-logica.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4.3 Extensibility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Waar niveau 2 uitbreidingen besprak via user exits en BAdI's (↗ deel 6 §4), biedt S/4HANA aanvullende, modernere extensibility-patronen — dit is zo belangrijk dat het een eigen deel krijgt (deel 26, BTP &amp; extensibility) in plaats van hier terloops behandeld te worden.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[FIGUUR 23-2] Drie verandergebieden naast elkaar: datamodel, interfaces, extensibility — met bij elk een pijl naar "wat blijft hetzelfde" en "wat verandert".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Het migratiepad: wat een BA anders moet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In een migratieproject (in tegenstelling tot een greenfield-implementatie zoals Meridiaans oorspronkelijke FS-PM-traject) is de BA-rol net iets anders: niet alleen "past dit bij wat de organisatie nodig heeft" (↗ deel 9 §4), maar ook "wat verandert er voor bestaande, al lopende polissen en BTX-geschiedenis bij deze overstap?"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Drie vragen die specifiek bij een migratie horen: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*"Blijft de bestaande BTX-geschiedenis (↗ deel 11, deel 16 documentflow) volledig traceerbaar na de overstap, of gaat daar iets van verloren?"*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*"Welke custom code of uitbreidingen (↗ deel 5-6, niveau 1) moeten opnieuw worden beoordeeld — werken ze nog, of vergen ze aanpassing aan het nieuwe extensibility-model?"*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*"Is er een periode waarin het oude en nieuwe systeem naast elkaar draaien, en wat betekent dat voor lopende claims (↗ deel 13-14) die de overstap 'meemaken'?"*</w:t>
      </w:r>
    </w:p>
    <w:tbl>
      <w:tblPr>
        <w:tblW w:type="pct" w:w="100%"/>
        <w:tblBorders>
          <w:top w:val="single" w:color="D99A3D" w:sz="24"/>
          <w:left w:val="none" w:color="FFFFFF" w:sz="0"/>
          <w:bottom w:val="single" w:color="D99A3D" w:sz="24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7" w:color="auto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1B2A4A"/>
                <w:sz w:val="26"/>
                <w:szCs w:val="26"/>
              </w:rPr>
              <w:t xml:space="preserve">Kernzin — Een migratie is geen nieuwe implementatie met dezelfde vragen als niveau 1-9 leerden — het is een implementatie met een extra laag vragen over continuïteit van wat al bestaat.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Terug naar Meridiaan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 het moment van dit deel heeft Meridiaan nog geen definitief besluit genomen over een S/4HANA-overstap. Dat is bewust: het punt van dit deel is niet dat je een migratie al kunt plannen, maar dat je de vragen kunt formuleren die vóór zo'n besluit beantwoord moeten worden — inclusief het advies om, wanneer dat besluit concreet wordt, de actuele SAP-roadmap en het eigen Learning Hub-account te raadplegen (↗ OPZET §1).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7. Kruisverwijzingen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1 §4.1, deel 15 §4: Universal Journal als eerder voorbeeld van hetzelfde datamodel-patroon.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26: BTP &amp; extensibility, de volledige uitwerking van §4.3.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↗ Deel 24: de verzekeringscasus, nu getoetst aan zowel de klassieke als de S/4HANA-laag.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Kernbegrippen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Policy Management in S/4HANA · migratiepad · continuïteitsvraag · extensibility (vooruitblik)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Samenvatting in vijf zinnen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FS-PM leeft door binnen S/4HANA als Policy Management — geen einde levenscyclus, wel verandering in hoe het werkt.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Drie gebieden veranderen concreet: het datamodel, de interfaces, en extensibility-patronen.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conceptuele kern uit niveau 2 (BTX, productlogica) blijft grotendeels stabiel — verifieer implementatiedetails extra zorgvuldig bij dit onderwerp.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migratieproject vergt een extra laag vragen over continuïteit, naast de gewone fit-gap-vragen uit niveau 1-9.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Meridiaan heeft nog geen migratiebesluit genomen — dit deel leert de vragen, niet de planning.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3 Expert · Deel 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5cda1d60cd6a94f9820ec58138f4b53fb7adb8.png"/><Relationship Id="rId10" Type="http://schemas.openxmlformats.org/officeDocument/2006/relationships/image" Target="media/8604ce5220473e7d52e1835fc3f3d13d4782e81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2026-08-16T20:12:53.950Z</dcterms:created>
  <dcterms:modified xsi:type="dcterms:W3CDTF">2026-08-16T20:12:53.950Z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