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Georgia" w:cs="Georgia" w:eastAsia="Georgia" w:hAnsi="Georgia"/>
          <w:b/>
          <w:bCs/>
          <w:color w:val="1B2A4A"/>
          <w:sz w:val="44"/>
          <w:szCs w:val="44"/>
        </w:rPr>
        <w:t xml:space="preserve">Deel 29 — Governance &amp; auditeerbaarheid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2C5AA0"/>
          <w:sz w:val="22"/>
          <w:szCs w:val="22"/>
        </w:rPr>
        <w:t xml:space="preserve">Docentenhandleiding · Niveau 3 Expert · Cursus SAP voor Business Analysts · Ductus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1. Bedoeling van dit deel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Dit deel herbekijkt drie bekende bouwstenen (BTX, documentflow, logbestanden) vanuit een nieuw perspectief: aantoonbaarheid in plaats van functionele correctheid. Het is bewust het voorlaatste inhoudelijke deel, direct voorbereidend op de masterproef.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Eén zin om te onthouden: het systeem legt vast wát er is gebeurd; alleen een mens kan vastleggen waaróm.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2. Programma dagdeel (3 uur, twee pauzes)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Tijd</w:t>
            </w:r>
          </w:p>
        </w:tc>
        <w:tc>
          <w:tcPr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Onderdeel</w:t>
            </w:r>
          </w:p>
        </w:tc>
        <w:tc>
          <w:tcPr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Vorm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0:00–0:15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Hakims vraag (reader §1)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verhalend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0:15–0:40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Wie autoriseert een wijziging? (reader §3) + opdracht 29.1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college + individueel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0:40–1:05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Drie bouwstenen herbekeken (reader §4) + opdracht 29.2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college + individueel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1:05–1:15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pauze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1:15–1:45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Opdracht 29.3 Hakims vraag beantwoorden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groepjes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1:45–2:10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Wat een BA vastlegt (reader §5) + opdracht 29.4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college + individueel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2:10–2:20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pauze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2:20–2:55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Hakims vraag vertaald (reader §6), synthese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plenair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2:55–3:00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Afsluiting, vooruitblik masterproef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plenair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Opdracht 29.5 huiswerk.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3. Aandachtspunten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Bij opdracht 29.3, dit is het emotionele hoogtepunt van het deel — de kortingsregel keert nu een vijfde keer terug, ditmaal met de erkenning dat het onderliggende probleem al die tijd een governance-probleem was, niet alleen een configuratieprobleem. Laat dit bewust landen vóór je doorgaat.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4. Veelgestelde vragen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"Is dit hetzelfde als het testvak uit de zustercursus?" Verwant maar niet identiek — de zustercursus behandelt of het testproces zelf betrouwbaar is; dit deel behandelt of het configuratie-/wijzigingsproces zelf betrouwbaar is. Beide delen dezelfde onderliggende vraag (procesbetrouwbaarheid versus productcorrectheid), toegepast op een ander vak.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5. Benodigdheden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Casusdossier-aanvulling SAP, slidedeck deel 29.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6. Voorbereiding op deel 30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Deel 30 is de masterproef — de governance-vraag uit dit deel is het beoordelingsraster. Verstuur de masterproef-briefing (zie docentenhandleiding deel 30) na dit deel.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van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AA0" w:sz="6" w:space="4"/>
      </w:pBdr>
      <w:jc w:val="right"/>
    </w:pPr>
    <w:r>
      <w:rPr>
        <w:rFonts w:ascii="Calibri" w:cs="Calibri" w:eastAsia="Calibri" w:hAnsi="Calibri"/>
        <w:color w:val="2C5AA0"/>
        <w:sz w:val="16"/>
        <w:szCs w:val="16"/>
      </w:rPr>
      <w:t xml:space="preserve">SAP voor Business Analysts · Niveau 3 Expert · Deel 29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2026-08-16T20:12:59.730Z</dcterms:created>
  <dcterms:modified xsi:type="dcterms:W3CDTF">2026-08-16T20:12:59.730Z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