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3</w:t>
      </w:r>
    </w:p>
    <w:p>
      <w:pPr>
        <w:spacing w:after="300"/>
      </w:pPr>
      <w:r>
        <w:rPr>
          <w:rFonts w:ascii="Calibri" w:cs="Calibri" w:eastAsia="Calibri" w:hAnsi="Calibri"/>
          <w:b/>
          <w:bCs/>
          <w:color w:val="14213D"/>
          <w:sz w:val="34"/>
          <w:szCs w:val="34"/>
        </w:rPr>
        <w:t xml:space="preserve">Werkboek — Fase A: stakeholders, concerns en de architectuurvisie</w:t>
      </w:r>
    </w:p>
    <w:p>
      <w:pPr>
        <w:spacing w:after="160" w:line="300"/>
        <w:jc w:val="left"/>
      </w:pPr>
      <w:r>
        <w:rPr>
          <w:rFonts w:ascii="Calibri" w:cs="Calibri" w:eastAsia="Calibri" w:hAnsi="Calibri"/>
          <w:b w:val="false"/>
          <w:bCs w:val="false"/>
          <w:i w:val="false"/>
          <w:iCs w:val="false"/>
          <w:color w:val="1A1A1A"/>
          <w:sz w:val="21"/>
          <w:szCs w:val="21"/>
        </w:rPr>
        <w:t xml:space="preserve">Dit dagdeel bouwt in vier opdrachten een fase A op voor het werkgeversdossier: van stakeholderkaart via interview naar business scenario en visieskelet. Het huiswerk levert het eerste hoofdstuk van je capstone-visie op.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je stakeholderanalyse uit deel 1 (opdracht 4), het A4-memo (huiswerk deel 2), reader deel 3.</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A4-memo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memo's uit. Schriftelijk eerst: </w:t>
      </w:r>
      <w:r>
        <w:rPr>
          <w:rFonts w:ascii="Calibri" w:cs="Calibri" w:eastAsia="Calibri" w:hAnsi="Calibri"/>
          <w:b/>
          <w:bCs/>
          <w:i w:val="false"/>
          <w:iCs w:val="false"/>
          <w:color w:val="1A1A1A"/>
          <w:sz w:val="21"/>
          <w:szCs w:val="21"/>
        </w:rPr>
        <w:t xml:space="preserve">"Snapt een niet-architect na dit A4 wat er gaat gebeuren — én waarom het dit keer wel lukt?"</w:t>
      </w:r>
      <w:r>
        <w:rPr>
          <w:rFonts w:ascii="Calibri" w:cs="Calibri" w:eastAsia="Calibri" w:hAnsi="Calibri"/>
          <w:b w:val="false"/>
          <w:bCs w:val="false"/>
          <w:i w:val="false"/>
          <w:iCs w:val="false"/>
          <w:color w:val="1A1A1A"/>
          <w:sz w:val="21"/>
          <w:szCs w:val="21"/>
        </w:rPr>
        <w:t xml:space="preserve"> Twee tot drie zinnen, met één concrete verbetersuggestie. Bespreek na. Bewaar memo en feedback bij je capstone-dossier.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De stakeholderkaart compleet maken (30 min, drietallen)</w:t>
      </w:r>
    </w:p>
    <w:p>
      <w:pPr>
        <w:spacing w:after="160" w:line="300"/>
        <w:jc w:val="left"/>
      </w:pPr>
      <w:r>
        <w:rPr>
          <w:rFonts w:ascii="Calibri" w:cs="Calibri" w:eastAsia="Calibri" w:hAnsi="Calibri"/>
          <w:b w:val="false"/>
          <w:bCs w:val="false"/>
          <w:i w:val="false"/>
          <w:iCs w:val="false"/>
          <w:color w:val="1A1A1A"/>
          <w:sz w:val="21"/>
          <w:szCs w:val="21"/>
        </w:rPr>
        <w:t xml:space="preserve">Neem je stakeholderlijst uit deel 1, opdracht 4 (zes stakeholders van de architectuurfunctie). Vandaag verschuift het object: niet de functie, maar het </w:t>
      </w:r>
      <w:r>
        <w:rPr>
          <w:rFonts w:ascii="Calibri" w:cs="Calibri" w:eastAsia="Calibri" w:hAnsi="Calibri"/>
          <w:b/>
          <w:bCs/>
          <w:i w:val="false"/>
          <w:iCs w:val="false"/>
          <w:color w:val="1A1A1A"/>
          <w:sz w:val="21"/>
          <w:szCs w:val="21"/>
        </w:rPr>
        <w:t xml:space="preserve">werkgeversdossier</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Loop de drie zoekrichtingen uit de reader (§3.1) systematisch af en breng de stakeholderlijst voor het werkgeversdossier op minimaal twaalf. Markeer wie zich in de casus (§1) al gemeld heeft en wie jullie zelf gevonden hebben.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Plaats alle twaalf in de macht/belang-matrix. Markeer minimaal één stakeholder waarvan de positie tijdens de cyclus zal verschuiven, en benoem de gebeurtenis die de verschuiving veroorzaakt.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Kies de drie gevaarlijkste stakeholders — niet de machtigste, maar die waar verwaarlozing de meeste schade geeft. Beargumenteer per stuk in twee zinnen.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stakeholder uit jullie lijst had bij WGP 2.0 óók op de lijst gestaan als iemand deze exercitie had gedaan — en waarom stond die er toen toch niet op?</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Het stakeholderinterview (35 min, drietallen: architect, stakeholder, observant; wissel na 10 min)</w:t>
      </w:r>
    </w:p>
    <w:p>
      <w:pPr>
        <w:spacing w:after="160" w:line="300"/>
        <w:jc w:val="left"/>
      </w:pPr>
      <w:r>
        <w:rPr>
          <w:rFonts w:ascii="Calibri" w:cs="Calibri" w:eastAsia="Calibri" w:hAnsi="Calibri"/>
          <w:b w:val="false"/>
          <w:bCs w:val="false"/>
          <w:i w:val="false"/>
          <w:iCs w:val="false"/>
          <w:color w:val="1A1A1A"/>
          <w:sz w:val="21"/>
          <w:szCs w:val="21"/>
        </w:rPr>
        <w:t xml:space="preserve">Drie interviewrondes van tien minuten. De "stakeholder" krijgt per ronde een rolkaart (docentenpakket): het hoofd Premie-administratie (heeft een boodschappenlijst klaar), de CISO (stuurde veertien eisen en is gepikeerd dat er "weer een project" komt), het hoofd Deelnemersadministratie (afwachtend, gekwetst door WGP 2.0).</w:t>
      </w:r>
    </w:p>
    <w:p>
      <w:pPr>
        <w:spacing w:after="160" w:line="300"/>
        <w:jc w:val="left"/>
      </w:pPr>
      <w:r>
        <w:rPr>
          <w:rFonts w:ascii="Calibri" w:cs="Calibri" w:eastAsia="Calibri" w:hAnsi="Calibri"/>
          <w:b w:val="false"/>
          <w:bCs w:val="false"/>
          <w:i w:val="false"/>
          <w:iCs w:val="false"/>
          <w:color w:val="1A1A1A"/>
          <w:sz w:val="21"/>
          <w:szCs w:val="21"/>
        </w:rPr>
        <w:t xml:space="preserve">De architect opent conform de reader: bij het probleem, niet bij de oplossing. Doel per ronde: minstens twee </w:t>
      </w:r>
      <w:r>
        <w:rPr>
          <w:rFonts w:ascii="Calibri" w:cs="Calibri" w:eastAsia="Calibri" w:hAnsi="Calibri"/>
          <w:b/>
          <w:bCs/>
          <w:i w:val="false"/>
          <w:iCs w:val="false"/>
          <w:color w:val="1A1A1A"/>
          <w:sz w:val="21"/>
          <w:szCs w:val="21"/>
        </w:rPr>
        <w:t xml:space="preserve">toetsbaar geformuleerde concerns</w:t>
      </w:r>
      <w:r>
        <w:rPr>
          <w:rFonts w:ascii="Calibri" w:cs="Calibri" w:eastAsia="Calibri" w:hAnsi="Calibri"/>
          <w:b w:val="false"/>
          <w:bCs w:val="false"/>
          <w:i w:val="false"/>
          <w:iCs w:val="false"/>
          <w:color w:val="1A1A1A"/>
          <w:sz w:val="21"/>
          <w:szCs w:val="21"/>
        </w:rPr>
        <w:t xml:space="preserve"> op papier, in de taal van de stakeholder.</w:t>
      </w:r>
    </w:p>
    <w:p>
      <w:pPr>
        <w:spacing w:after="160" w:line="300"/>
        <w:jc w:val="left"/>
      </w:pPr>
      <w:r>
        <w:rPr>
          <w:rFonts w:ascii="Calibri" w:cs="Calibri" w:eastAsia="Calibri" w:hAnsi="Calibri"/>
          <w:b w:val="false"/>
          <w:bCs w:val="false"/>
          <w:i w:val="false"/>
          <w:iCs w:val="false"/>
          <w:color w:val="1A1A1A"/>
          <w:sz w:val="21"/>
          <w:szCs w:val="21"/>
        </w:rPr>
        <w:t xml:space="preserve">De observant scoort: (1) opende de architect bij probleem of oplossing? (2) werd een boodschappenlijst-item teruggebracht tot het onderliggende concern? (3) zijn de genoteerde concerns toetsbaar?</w:t>
      </w:r>
    </w:p>
    <w:p>
      <w:pPr>
        <w:spacing w:after="160" w:line="300"/>
        <w:jc w:val="left"/>
      </w:pPr>
      <w:r>
        <w:rPr>
          <w:rFonts w:ascii="Calibri" w:cs="Calibri" w:eastAsia="Calibri" w:hAnsi="Calibri"/>
          <w:b w:val="false"/>
          <w:bCs w:val="false"/>
          <w:i w:val="false"/>
          <w:iCs w:val="false"/>
          <w:color w:val="1A1A1A"/>
          <w:sz w:val="21"/>
          <w:szCs w:val="21"/>
        </w:rPr>
        <w:t xml:space="preserve">Plenaire oogst: per rol de beste concern-formulering op de flap.</w:t>
      </w:r>
    </w:p>
    <w:p>
      <w:pPr>
        <w:spacing w:after="160" w:line="300"/>
        <w:jc w:val="left"/>
      </w:pPr>
      <w:r>
        <w:rPr>
          <w:rFonts w:ascii="Calibri" w:cs="Calibri" w:eastAsia="Calibri" w:hAnsi="Calibri"/>
          <w:b/>
          <w:bCs/>
          <w:i w:val="false"/>
          <w:iCs w:val="false"/>
          <w:color w:val="1A1A1A"/>
          <w:sz w:val="21"/>
          <w:szCs w:val="21"/>
        </w:rPr>
        <w:t xml:space="preserve">Verantwoording (individueel, 3 min):</w:t>
      </w:r>
      <w:r>
        <w:rPr>
          <w:rFonts w:ascii="Calibri" w:cs="Calibri" w:eastAsia="Calibri" w:hAnsi="Calibri"/>
          <w:b w:val="false"/>
          <w:bCs w:val="false"/>
          <w:i w:val="false"/>
          <w:iCs w:val="false"/>
          <w:color w:val="1A1A1A"/>
          <w:sz w:val="21"/>
          <w:szCs w:val="21"/>
        </w:rPr>
        <w:t xml:space="preserve"> kies één moment waarop je als architect doorvroeg of juist naliet door te vragen. Wat leverde het op of wat liet je liggen?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Drivers, goals en constraints ontrafelen (20 min, tweetallen)</w:t>
      </w:r>
    </w:p>
    <w:p>
      <w:pPr>
        <w:spacing w:after="160" w:line="300"/>
        <w:jc w:val="left"/>
      </w:pPr>
      <w:r>
        <w:rPr>
          <w:rFonts w:ascii="Calibri" w:cs="Calibri" w:eastAsia="Calibri" w:hAnsi="Calibri"/>
          <w:b w:val="false"/>
          <w:bCs w:val="false"/>
          <w:i w:val="false"/>
          <w:iCs w:val="false"/>
          <w:color w:val="1A1A1A"/>
          <w:sz w:val="21"/>
          <w:szCs w:val="21"/>
        </w:rPr>
        <w:t xml:space="preserve">Hieronder acht uitspraken uit de interviews en documenten van Meridiaan. Classificeer elk als driver, goal, constraint — of als </w:t>
      </w:r>
      <w:r>
        <w:rPr>
          <w:rFonts w:ascii="Calibri" w:cs="Calibri" w:eastAsia="Calibri" w:hAnsi="Calibri"/>
          <w:b/>
          <w:bCs/>
          <w:i w:val="false"/>
          <w:iCs w:val="false"/>
          <w:color w:val="1A1A1A"/>
          <w:sz w:val="21"/>
          <w:szCs w:val="21"/>
        </w:rPr>
        <w:t xml:space="preserve">verkapte keuze</w:t>
      </w:r>
      <w:r>
        <w:rPr>
          <w:rFonts w:ascii="Calibri" w:cs="Calibri" w:eastAsia="Calibri" w:hAnsi="Calibri"/>
          <w:b w:val="false"/>
          <w:bCs w:val="false"/>
          <w:i w:val="false"/>
          <w:iCs w:val="false"/>
          <w:color w:val="1A1A1A"/>
          <w:sz w:val="21"/>
          <w:szCs w:val="21"/>
        </w:rPr>
        <w:t xml:space="preserve"> (een constraint die eigenlijk een besluit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"Werkgevers vergelijken ons met hun bank, en wij verliezen die vergelijking."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premiesysteem gaat vóór 2029 niet vervangen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"Negentig procent van de aanleveringen moet in één keer foutloos verwerkt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"Wettelijke aanlevertermijnen staan vast."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"Wij werken hier nu eenmaal niet met externe identity providers."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"Na WGP 2.0 kijkt het bestuur kritisch naar elk verandertraject."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werkgeverscommunicatie moet digitaal kunnen."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integratieteam heeft maximaal twee mensen beschikbaar."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Classificeer en vergelijk 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Kies één verkapte keuze en formuleer de vraag waarmee je haar in een stakeholdergesprek ontmaskert — zonder de stakeholder te bruuskeren.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het architectonisch waardevol om een "kan niet" te ontmaskeren als "willen we niet" — óók als het besluit daarna hetzelfde blijft?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Het business scenario (35 min, viertallen)</w:t>
      </w:r>
    </w:p>
    <w:p>
      <w:pPr>
        <w:spacing w:after="160" w:line="300"/>
        <w:jc w:val="left"/>
      </w:pPr>
      <w:r>
        <w:rPr>
          <w:rFonts w:ascii="Calibri" w:cs="Calibri" w:eastAsia="Calibri" w:hAnsi="Calibri"/>
          <w:b w:val="false"/>
          <w:bCs w:val="false"/>
          <w:i w:val="false"/>
          <w:iCs w:val="false"/>
          <w:color w:val="1A1A1A"/>
          <w:sz w:val="21"/>
          <w:szCs w:val="21"/>
        </w:rPr>
        <w:t xml:space="preserve">Bouw het business scenario voor het werkgeversdossier volgens de vier stappen uit de reader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Schrijf stap 1 als verhaal van maximaal tien zinnen, vanuit administratiekantoor "Van Dijk &amp; Partners" dat voor veertig werkgevers aanlevert. Verwerk minimaal: de uitval, de belrondes, en wat de uitval bij Meridiaan intern veroorzaakt (Premie-administratie én Deelnemersadministratie).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Breng in stap 2 de omgeving in kaart: partijen, processen, systemen — als lijst, niet als tekening (dat komt in deel 8).</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Formuleer in stap 3 drie toetsbare gewenste uitkomsten die recht doen aan zowel de portaalwens (Werkgeversdiensten) als de aanleverpijn (Premie-administratie).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Stap 4 simuleren we plenair: elk viertal presenteert zijn scenario in twee minuten; de rest van de groep toetst vanuit de rol die de docent toewijst ("herken ik als CISO/Deelnemersadministratie/COO mijn probleem hierin?").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 in jullie scenario hebben jullie een keuze gemaakt die één stakeholder bevoordeelt? (Die keuze bestaat altijd; vinden is de opdracht.)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visie-hoofdstuk 1 (schriftelijk, inleveren vóór deel 4)</w:t>
      </w:r>
    </w:p>
    <w:p>
      <w:pPr>
        <w:spacing w:after="160" w:line="300"/>
        <w:jc w:val="left"/>
      </w:pPr>
      <w:r>
        <w:rPr>
          <w:rFonts w:ascii="Calibri" w:cs="Calibri" w:eastAsia="Calibri" w:hAnsi="Calibri"/>
          <w:b w:val="false"/>
          <w:bCs w:val="false"/>
          <w:i w:val="false"/>
          <w:iCs w:val="false"/>
          <w:color w:val="1A1A1A"/>
          <w:sz w:val="21"/>
          <w:szCs w:val="21"/>
        </w:rPr>
        <w:t xml:space="preserve">Schrijf de openingssectie van de Architecture Vision voor het werkgeversdossier (maximaal twee A4): </w:t>
      </w:r>
      <w:r>
        <w:rPr>
          <w:rFonts w:ascii="Calibri" w:cs="Calibri" w:eastAsia="Calibri" w:hAnsi="Calibri"/>
          <w:b/>
          <w:bCs/>
          <w:i w:val="false"/>
          <w:iCs w:val="false"/>
          <w:color w:val="1A1A1A"/>
          <w:sz w:val="21"/>
          <w:szCs w:val="21"/>
        </w:rPr>
        <w:t xml:space="preserve">aanleiding en drivers · doelen met meetlat · stakeholders en concerns op hoofdlijnen · het business scenario in vijf zinnen samengevat</w:t>
      </w:r>
      <w:r>
        <w:rPr>
          <w:rFonts w:ascii="Calibri" w:cs="Calibri" w:eastAsia="Calibri" w:hAnsi="Calibri"/>
          <w:b w:val="false"/>
          <w:bCs w:val="false"/>
          <w:i w:val="false"/>
          <w:iCs w:val="false"/>
          <w:color w:val="1A1A1A"/>
          <w:sz w:val="21"/>
          <w:szCs w:val="21"/>
        </w:rPr>
        <w:t xml:space="preserve">. Gebruik de oogst van vandaag. Dit wordt letterlijk hoofdstuk 1 van je capstone-visie (deel 10); je schrijft het dus voor de directie van Meridiaan, niet voor de docent. Deel 4 opent met peer feedback (feedbackvraag: "herkent élke stakeholder uit opdracht 1c zijn concern in deze twee A4?").</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Modellijst (twaalf-plus): COO (opdrachtgever), CFO, manager Werkgeversdiensten, hoofd Premie-administratie, hoofd Deelnemersadministratie, CISO, functionaris gegevensbescherming, applicatiebeheer, integratieteam, leverancier premiesysteem, werkgevers (te segmenteren: groot met eigen software / klein via portaal), administratiekantoren, Financiën (grootboekaansluiting), OR (bij organisatiegevolgen), DNB. Zelf te vinden — want stil in de casus: administratiekantoren, Financiën, FG, applicatiebeheer.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Klassieke verschuiver: DNB — van "volgen" naar "intensief betrekken" zodra datamigratie of uitbesteding aan de orde komt. Ook goed: OR (verschuift bij organisatiegevolgen van standaardisatie) en de leverancier (verschuift zodra het doellandschap zijn positie raakt).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Sterke keuzes met argument: administratiekantoren (zij doen het feitelijke aanleverwerk voor honderden werkgevers; een portaal dat hen negeert lost niets op — de externe B11), Deelnemersadministratie (gegevens stromen door; de bewezen B11), applicatiebeheer (kent de baseline die niemand documenteerde — B3 — en kan de cyclus maken of breken met kennis of stilte).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Modelantwoord: de Deelnemersadministratie — of scherper: de administratiekantoren, die bij WGP 2.0 in geen enkel document voorkomen. Waarom niet: WGP 2.0 identificeerde stakeholders langs de projectopdracht ("wie vroeg om het portaal") in plaats van langs de waardestroom ("door wiens handen gaan de gegevens"). De zoekrichting bepaalt de vangst.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 — observatiepunten en modeloogst</w:t>
      </w:r>
    </w:p>
    <w:p>
      <w:pPr>
        <w:spacing w:after="160" w:line="300"/>
        <w:jc w:val="left"/>
      </w:pPr>
      <w:r>
        <w:rPr>
          <w:rFonts w:ascii="Calibri" w:cs="Calibri" w:eastAsia="Calibri" w:hAnsi="Calibri"/>
          <w:b w:val="false"/>
          <w:bCs w:val="false"/>
          <w:i w:val="false"/>
          <w:iCs w:val="false"/>
          <w:color w:val="1A1A1A"/>
          <w:sz w:val="21"/>
          <w:szCs w:val="21"/>
        </w:rPr>
        <w:t xml:space="preserve">Per rol een voorbeeld van boodschappenlijst → concern: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Premie-administratie: "het portaal moet een uploadcheck hebben" → concern: "aanleverfouten worden nu pas bij verwerking ontdekt; alles wat fout is moet éérder in de keten zichtbaar worden, waar de aanleveraar het zelf kan herstellen."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CISO: eis 7 van 14 ("MFA verplicht") → concern: "afwijkingen van het IAM-beleid worden achteraf ontdekt; ik wil vooraf aan tafel bij elke authenticatiekeuze." (Let op: het échte concern is procedureel, niet technisch — sterke interviewers vinden dat.)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Deelnemersadministratie: zegt eerst "wij hebben geen eisen" → concern na doorvragen: "wijzigingen in werkgeversgegevens bereiken ons nu met vertraging en zonder signaal; wij willen weten wélke mutaties ons raken, wanneer."</w:t>
      </w:r>
    </w:p>
    <w:p>
      <w:pPr>
        <w:spacing w:after="160" w:line="300"/>
        <w:jc w:val="left"/>
      </w:pPr>
      <w:r>
        <w:rPr>
          <w:rFonts w:ascii="Calibri" w:cs="Calibri" w:eastAsia="Calibri" w:hAnsi="Calibri"/>
          <w:b w:val="false"/>
          <w:bCs w:val="false"/>
          <w:i w:val="false"/>
          <w:iCs w:val="false"/>
          <w:color w:val="1A1A1A"/>
          <w:sz w:val="21"/>
          <w:szCs w:val="21"/>
        </w:rPr>
        <w:t xml:space="preserve">Rode draad voor de nabespreking: bij alle drie de rollen zit het bruikbare concern één laag ónder wat de stakeholder aanbiedt. De vraag die er komt is telkens een variant van "wat gaat er in jouw werk mis door de huidige situatie?"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1 → driver · 2 → constraint · 3 → goal (mét meetlat) · 4 → constraint · 5 → </w:t>
      </w:r>
      <w:r>
        <w:rPr>
          <w:rFonts w:ascii="Calibri" w:cs="Calibri" w:eastAsia="Calibri" w:hAnsi="Calibri"/>
          <w:b/>
          <w:bCs/>
          <w:i w:val="false"/>
          <w:iCs w:val="false"/>
          <w:color w:val="1A1A1A"/>
          <w:sz w:val="21"/>
          <w:szCs w:val="21"/>
        </w:rPr>
        <w:t xml:space="preserve">verkapte keuze</w:t>
      </w:r>
      <w:r>
        <w:rPr>
          <w:rFonts w:ascii="Calibri" w:cs="Calibri" w:eastAsia="Calibri" w:hAnsi="Calibri"/>
          <w:b w:val="false"/>
          <w:bCs w:val="false"/>
          <w:i w:val="false"/>
          <w:iCs w:val="false"/>
          <w:color w:val="1A1A1A"/>
          <w:sz w:val="21"/>
          <w:szCs w:val="21"/>
        </w:rPr>
        <w:t xml:space="preserve"> (beleid, geen natuurwet) · 6 → driver (intern) · 7 → goal (meetlat ontbreekt nog — verbeterpunt benoemen) · 8 → constraint (op cyclusniveau; op meerjarenniveau een keuze — dubbelclassificatie met dát argument is sterk).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Modelvraag bij 5: "Help me begrijpen waar die regel vandaan komt — welk risico dekte hij af toen hij werd ingesteld, en geldt dat risico nog steeds nu werkgevers eIDAS-middelen gewend zijn?" De vorm erkent de historie, vraagt naar het onderliggende concern en opent de heroverweging zonder aanval.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Omdat een ontmaskerde keuze een </w:t>
      </w:r>
      <w:r>
        <w:rPr>
          <w:rFonts w:ascii="Calibri" w:cs="Calibri" w:eastAsia="Calibri" w:hAnsi="Calibri"/>
          <w:b/>
          <w:bCs/>
          <w:i w:val="false"/>
          <w:iCs w:val="false"/>
          <w:color w:val="1A1A1A"/>
          <w:sz w:val="21"/>
          <w:szCs w:val="21"/>
        </w:rPr>
        <w:t xml:space="preserve">eigenaar en een houdbaarheidsdatum</w:t>
      </w:r>
      <w:r>
        <w:rPr>
          <w:rFonts w:ascii="Calibri" w:cs="Calibri" w:eastAsia="Calibri" w:hAnsi="Calibri"/>
          <w:b w:val="false"/>
          <w:bCs w:val="false"/>
          <w:i w:val="false"/>
          <w:iCs w:val="false"/>
          <w:color w:val="1A1A1A"/>
          <w:sz w:val="21"/>
          <w:szCs w:val="21"/>
        </w:rPr>
        <w:t xml:space="preserve"> krijgt: zij wordt herzienbaar bij fase H, komt in het Governance Log, en de doelarchitectuur kan er een variant naast zetten. Een "kan niet" is een muur; een "willen we nu niet" is een deur die dicht zit — de architectuur mag weten waar de deuren zitten, ook de dichte.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Sterke verhalen zijn concreet en volgen de fout door de keten: Van Dijk levert de maandbatch → drie procent valt uit op werkgeversnummer-mismatch → Premie-administratie belt Van Dijk (belronde één) → correctie raakt ook dienstverbanden → Deelnemersadministratie ontdekt weken later een verschil en belt intern (belronde twee) → de werkgever ziet intussen een onjuiste premienota. Het verhaal maakt zichtbaar dat de pijn van drie afdelingen één bron heeft.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Modeluitkomsten: (1) negentig procent van aanleveringen foutloos in eerste aanbieding binnen twaalf maanden na livegang; (2) fouten die optreden zijn binnen één werkdag zichtbaar voor de aanleveraar zelf, met herstelmogelijkheid zonder telefonisch contact; (3) mutaties die de deelnemersadministratie raken, bereiken die administratie binnen 24 uur met een signaal. Let op de balans: uitkomst 1-2 bedienen portaal én aanleverpijn, uitkomst 3 is expliciet het B11-antwoord.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 </w:t>
      </w:r>
      <w:r>
        <w:rPr>
          <w:rFonts w:ascii="Calibri" w:cs="Calibri" w:eastAsia="Calibri" w:hAnsi="Calibri"/>
          <w:b w:val="false"/>
          <w:bCs w:val="false"/>
          <w:i w:val="false"/>
          <w:iCs w:val="false"/>
          <w:color w:val="1A1A1A"/>
          <w:sz w:val="21"/>
          <w:szCs w:val="21"/>
        </w:rPr>
        <w:t xml:space="preserve">De keuze zit vrijwel altijd in het perspectief van stap 1: wie het verhaal vanuit het administratiekantoor vertelt (zoals gevraagd), centreert de aanleverketen en maakt het portaal dienend — voordeel Premie-administratie. Wie vanuit de werkgever was begonnen, had het portaal gecentreerd. Leerpunt: de verhaalvorm ís een architectuurkeuze; het scenario is pas af als de bevoordeelde partij benoemd is en de anderen desondanks tekenen (stap 4).</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4)</w:t>
      </w:r>
    </w:p>
    <w:p>
      <w:pPr>
        <w:spacing w:after="160" w:line="300"/>
        <w:jc w:val="left"/>
      </w:pPr>
      <w:r>
        <w:rPr>
          <w:rFonts w:ascii="Calibri" w:cs="Calibri" w:eastAsia="Calibri" w:hAnsi="Calibri"/>
          <w:b w:val="false"/>
          <w:bCs w:val="false"/>
          <w:i w:val="false"/>
          <w:iCs w:val="false"/>
          <w:color w:val="1A1A1A"/>
          <w:sz w:val="21"/>
          <w:szCs w:val="21"/>
        </w:rPr>
        <w:t xml:space="preserve">Sterk: elke stakeholder uit de eigen top-drie (opdracht 1c) herkent aantoonbaar zijn concern; elk doel heeft een meetlat; drivers en constraints niet vermengd; het scenario in vijf zinnen houdt de één-probleem-kern vast (foutgevoelige gegevensuitwisseling), niet vijf losse wensen. Zwak: doelen zonder meetlat; de visie kiest stilzwijgend voor de luidste stem; het B11-antwoord (signaal richting Deelnemersadministratie) ontbreekt — dat is de eerste check van elke lezer die deel 1 heeft meegemaakt.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2026-08-17T14:47:37.974Z</dcterms:created>
  <dcterms:modified xsi:type="dcterms:W3CDTF">2026-08-17T14:47:37.975Z</dcterms:modified>
</cp:coreProperties>
</file>

<file path=docProps/custom.xml><?xml version="1.0" encoding="utf-8"?>
<Properties xmlns="http://schemas.openxmlformats.org/officeDocument/2006/custom-properties" xmlns:vt="http://schemas.openxmlformats.org/officeDocument/2006/docPropsVTypes"/>
</file>