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1 — Deel 4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40"/>
          <w:szCs w:val="40"/>
        </w:rPr>
        <w:t xml:space="preserve">Fase B: businessarchitectuur</w:t>
      </w:r>
    </w:p>
    <w:tbl>
      <w:tblPr>
        <w:tblW w:type="pct" w:w="100%"/>
        <w:tblBorders>
          <w:top w:val="single" w:color="2563A8" w:sz="4"/>
          <w:left w:val="single" w:color="2563A8" w:sz="24"/>
          <w:bottom w:val="single" w:color="2563A8" w:sz="4"/>
          <w:right w:val="single" w:color="2563A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7"/>
                <w:szCs w:val="17"/>
              </w:rPr>
              <w:t xml:space="preserve">POSITIONERING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Deze cursus bereidt voor op TOGAF® EA Foundation (OGEA-101) en ArchiMate® 3 Part 1 en vervangt het officiële examenmateriaal van The Open Group niet. Examenstof: doel en inhoud van fase B, het begrip capability, business services en functies. De BIZBOK®-technieken komen hier op kennismakingsniveau; deel 12 verdiept ze.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Leerdoelen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 dit deel kun je: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doel van fase B beschrijven en benoemen wat baseline- en target-businessarchitectuur voor een concrete opgave inhouden;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begrip capability hanteren en uitleggen waarom capabilities stabieler zijn dan processen, afdelingen en systemen;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eenvoudige capability map lezen en op hoofdlijnen opstellen;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onderscheid maken tussen capability, proces, functie, business service en afdeling — vijf begrippen die in de praktijk door elkaar lopen;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waardestroom op kennismakingsniveau beschrijven en koppelen aan capabilities;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businessbegrip (zoals "werkgever") op businessniveau definiëren en de varianten expliciet maken — de businessgrondslag onder het datawerk van deel 5;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aangeven hoe fase B de BIZBOK-discipline en de ADM verbindt.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Bevinding van vandaag: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businesskant van B7. "Werkgever" betekende drie dingen — vandaag ontdek je dat dat geen slordigheid was, maar drie légitieme perspectieven die nooit met elkaar geconfronteerd zijn. De definitieve dataoplossing volgt in deel 5; de businessgrondslag ligt er na vandaag.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1. Casus: de vraag onder de vraag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visie (jouw hoofdstuk 1) is goed ontvangen. De COO heeft er in het MT één vraag over gesteld die niemand kon beantwoorden: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"Als werkgevers straks alles digitaal aanleveren — wélk werk verdwijnt er dan eigenlijk, en welk werk komt erbij?"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Dat is een fase B-vraag. Niet "welk systeem", niet "welke gegevens", maar: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hoe levert Meridiaan waarde, en wat verandert daaraan?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Wie deze vraag overslaat en meteen naar systemen springt, bouwt — zoals WGP 2.0 — een portaal voor het werk van gisteren.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 dit deel breng je de businessarchitectuur rond het werkgeversdomein in kaart: wat Meridiaan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kan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(capabilities), hoe waarde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stroomt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(waardestromen), wie wat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doet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(organisatie en processen), en wat de kernbegrippen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betekenen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(het begrippenkader). Baseline én target — want de COO-vraag gaat precies over de gap.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2. Capabilities: het stabiele skelet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2.1 Wat een capability is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capability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iets wat de organisatie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kan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een vermogen, benoemd los van wie het doet, hoe het gebeurt en welk systeem erbij gebruikt wordt. "Premie-inning", "Werkgeversgegevensbeheer", "Deelnemercommunicatie": dat kán Meridiaan, vandaag en over tien jaar, hoe de afdelingen ook heten en welke systemen er ook draaien.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Die abstractie is geen academische smaak maar het hele nut. Vergelijk de houdbaarheid: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Beschrijving via…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Houdbaarheid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Voorbeeld van verval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systemen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jaren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het premiesysteem wordt vervangen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afdelingen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reorganisatie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Werkgeversdiensten fuseert met Klantcontact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processen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verbetertraject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 aanleverprocedure gaat op de schop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capabilities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decennia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Meridiaan blijft premies innen zolang zij bestaat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Omdat capabilities stabiel zijn, vormen zij het ideale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ankerpunt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je hangt er processen, afdelingen, systemen en investeringen aan op, en als die veranderen, blijft de kapstok staan. De matrix capability × applicatie (deel 2, opdracht 4) is daarom een van de meest gebruikte artifacts in het vak: zij toont in één oogopslag welke vermogens door welke systemen gedragen worden — en waar dubbelingen (B12) of gaten zitten.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2.2 De capability map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capability map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ordent de capabilities hiërarchisch, meestal in drie niveaus. Voor Meridiaan, op het hoogste niveau, langs de gangbare driedeling: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Richtinggevend: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strategievorming, productbeleid, risicomanagement, compliance.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Kern (het bestaansrecht):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werkgeversdiensten (onboarding, gegevensaanlevering, premie-inning), deelnemersdiensten (opbouwadministratie, uitkeren, communicatie), vermogensbeheer.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Ondersteunend: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HR, financiën, IT, facilitair.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Elk blok splitst verder: "Werkgeversdiensten" → "Werkgeversonboarding", "Gegevensaanlevering verwerken", "Premie-inning", "Werkgeverscontact". Twee tekenregels die de kwaliteit maken: benoem capabilities als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zelfstandig naamwoord-vermogen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(geen procesnaam als "aanlevering verwerken van A naar B"), en houd één capability op één plek — als "gegevenscontrole" op drie plekken in de map opduikt, heb je waarschijnlijk drie perspectieven op één vermogen te pakken (ken je die situatie ergens van?).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Examensignaal.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Voor OGEA-101 volstaat: wat een capability is, waarom stabiel, en de rol van capability-based planning als brug tussen strategie en uitvoering. De kaarttechniek zelf is BIZBOK-materiaal (deel 12).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2.3 Heat mapping: de kaart gaat werken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kale kaart beschrijft; 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ingekleurde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kaart stuurt. Kleur de werkgeverscapabilities naar prestatie (rood: onder de maat, groen: op orde) en de kaart beantwoordt de COO-vraag half: "Gegevensaanlevering verwerken" kleurt vuurrood (drie procent uitval, belrondes), "Werkgeversonboarding" oranje (doorlooptijd zes weken), "Premie-inning" groen (draait). De target-architectuur kleurt dezelfde kaart opnieuw — en de verschuiving rood→groen ís de investeringsagenda. In deel 12 wordt dit capability-based planning; hier volstaat het principe: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 kaart verandert niet, de kleuren wel.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3. Vijf begrippen die door elkaar lopen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gesprek over businessarchitectuur ontspoort zelden op de moeilijke begrippen en vaak op de schijnbaar simpele. De vijf op een rij, met de Meridiaan-toets: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Begrip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Vraag die het beantwoordt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Meridiaan-voorbeeld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Capability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wat kúnnen we?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premie-inning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Proces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hoe doen we het, in welke volgorde?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"maandelijkse premienota-run": van aanlevering tot incasso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Functie (business function)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welk samenhangend werk clusteren we?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 premie-administratiefunctie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Business service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wat bieden we een afnemer aan, met welke afspraak?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"premienota leveren binnen vijf werkdagen na aanlevering"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Afdeling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wie is er organisatorisch van?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team Premie-administratie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verhoudingen: een capability wordt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gerealiseerd door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processen,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uitgevoerd binnen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functies/afdelingen en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ontsloten 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business services. Eén capability kan door meerdere processen gerealiseerd worden en één proces kan meerdere capabilities raken — vandaar dat de matrix (capability × proces, capability × applicatie) het gangbare gereedschap is en niet de één-op-één-pijl.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Waarom dit ertoe doet: de manager Werkgeversdiensten die "een portaal" vraagt, vraagt eigenlijk een nieuwe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business service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("digitaal aanleveren met directe terugkoppeling"). Of daarvoor nieuwe capabilities nodig zijn (waarschijnlijk niet), nieuwe processen (zeker) en een andere organisatie (de COO-vraag!) — dat zijn drie verschillende analyses die in het woord "portaal" verstopt zaten.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4. Waardestromen: hoe waarde beweegt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waardestroom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beschrijft hoe waarde voor een afnemer tot stand komt, in fasen van trigger tot geleverde waarde — nadrukkelijk afnemersperspectief, geen interne procesplaat. Voor de werkgever die personeel aanmeldt: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"Personeel verzekerd krijgen":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aanmelding voorbereiden → gegevens aanleveren → verwerking en controle → bevestiging en polisadministratie → premienota ontvangen. Waarde geleverd: het personeel is aantoonbaar verzekerd en de werkgever weet wat het kost.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Elke fase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steunt 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capabilities (aanleveren → gegevensaanlevering verwerken; controle → gegevensvalidatie; nota → premie-inning). Die koppeling — waardestroomfase × capability — is de tweede grote matrix van het vak, en zij maakt de pijn uit het business scenario (deel 3) structureel zichtbaar: de uitval en belrondes van Van Dijk &amp; Partners concentreren zich in twee fasen, en die fasen steunen op precies de capabilities die op de heat map rood kleuren. Zo klikken fase A en fase B in elkaar: het scenario vertelde het verhaal, de waardestroom-capability-koppeling wijst de structurele plek aan.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Waardestroom ≠ proces.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De waardestroom kijkt van buiten naar binnen (wat ervaart de afnemer, in grote fasen), het proces van binnen naar binnen (wie doet wat in welke volgorde). De waardestroom heeft vijf fasen; het onderliggende proceslandschap tientallen stappen. Verwar ze niet — en modelleer ze niet in één plaat. Wie de proceskant echt in wil: dat is het vak procesmodellering (BPMN), waarvoor een eigen cursus in deze familie bestaat; hier blijven we op architectuurniveau.</w:t>
            </w:r>
          </w:p>
        </w:tc>
      </w:tr>
    </w:tbl>
    <w:p>
      <w:pPr>
        <w:spacing w:after="240" w:before="120"/>
        <w:jc w:val="center"/>
      </w:pPr>
      <w:r>
        <w:drawing>
          <wp:inline distT="0" distB="0" distL="0" distR="0">
            <wp:extent cx="59055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5. Het begrippenkader: "werkgever" gefileerd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Nu de belofte uit deel 1. Waarom betekende "werkgever" drie dingen? Omdat drie afdelingen drie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legitieme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perspectieven hebben: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Werkgeversdiensten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een werkgever de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contractpartij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wie een uitvoeringsovereenkomst heeft, inclusief concernrelaties ("Bakkerij De Boer Holding" met vier vestigingen is één klant).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de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Premie-administratie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een werkgever de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aanlever- en factuureenheid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wie een loonheffingennummer heeft en aanlevert ("De Boer" is er vier).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de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Deelnemersadministratie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een werkgever de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dienstverbandcontext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bij wie een deelnemer in dienst is, historisch correct ("mevrouw Jansen werkte bij vestiging Zuid, die in 2023 opging in West").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Drie deelprojecten bouwden elk voor hun eigen perspectief — en bij de integratietest bleken de perspectieven onverenigbaar geïmplementeerd. De fout was niet dat er drie betekenissen wáren; de fout was dat niemand ze naast elkaar had gelegd.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Fase B legt ze naast elkaar, in het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begrippenkader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(business glossary op architectuurniveau): per kernbegrip de definitie, de varianten mét hun bestaansrecht, en de relaties ("een contractpartij hééft één of meer aanlevereenheden; een dienstverband verwíjst naar een aanlevereenheid op een peildatum"). Let op wat hier gebeurt: de oplossing is níet "wij kiezen één definitie en de rest heeft pech" — dat zou twee afdelingen een onwerkbaar begrip opdringen. De oplossing is: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één begrippenstelsel waarin de varianten expliciet en verbonden zijn.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Daarmee is de businesskant van B7 gedaan. Wat rest voor deel 5: dit stelsel vertalen naar datastructuren, bronregistraties en eigenaarschap — de datakant. Onthoud de volgorde: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eerst betekenis (fase B), dan structuur (fase C).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Andersom krijg je een technisch perfect datamodel van de verkeerde begrippen.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6. Baseline, target en de COO-vraag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Fase B levert voor het werkgeversdossier concreet op: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Baseline: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capability map met heat mapping, de waardestroom met de huidige pijnfasen, het proceslandschap op hoofdlijnen, het begrippenkader met de drie werkgeversperspectieven, en de organisatieplaat (wie doet wat).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Target: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dezelfde kaart, anders gekleurd; dezelfde waardestroom, met de fasen "gegevens aanleveren" en "verwerking en controle" heringericht op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directe validatie bij de bron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(de aanleveraar ziet fouten zelf, herstelt zelf — de gewenste uitkomsten uit deel 3); het begrippenkader als geldend stelsel.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Gap — het antwoord op de COO-vraag: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het werk dat verdwijnt is het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herstelwerk achteraf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(belrondes, uitzoekwerk, handmatige correcties over drie afdelingen); het werk dat erbij komt is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beheer aan de voorkant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(validatieregels onderhouden, aanleveraars ondersteunen, het begrippenkader bewaken) en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uitzonderingsbehandeling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voor wat automatisch niet kan. Netto: minder mensen op herstel, ander werk voor wie blijft — en dát is een organisatieverandering die de OR-stakeholder uit deel 3 raakt. Zie hoe de stakeholderkaart terugkeert: fase B produceert precies de informatie waarmee fase A's risico "verandermoeheid" en de OR-classificatie concreet worden.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7. Fase B en BIZBOK: twee werelden, één fase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Tot slot de disciplinevraag uit deel 1 (§2.4). Fase B is de plek waar de BIZBOK-discipline de ADM binnenkomt: capability mapping, waardestroomanalyse en het begrippenkader (BIZBOK: information mapping) zijn BIZBOK-kerntechnieken die TOGAF in fase B benut. Het verschil in vertrekpunt: TOGAF komt vanuit de veranderopgave ("wat moet er voor dít dossier beschreven worden"), BIZBOK vanuit de blijvende beschrijving ("de businessarchitectuur van de onderneming, opgavevrij"). In de praktijk voeden ze elkaar: een organisatie mét een onderhouden capability map (BIZBOK-praktijk) doet fase B in dagen in plaats van weken. Deel 12 draait het perspectief om en behandelt de discipline zelfstandig; wie het BA-profiel ambieert (Open CA-specialisatie, niveau 3), krijgt daar het volle gereedschap.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8. Samenvatting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Fase B beschrijft hoe de organisatie waarde levert — baseline en target — en beantwoordt daarmee vragen die vóór systeemkeuzes komen: de COO-vraag is een gap-vraag.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Capabilities zijn het stabiele skelet: vermogens, los van wie/hoe/waarmee. De kaart verandert niet, de kleuren wel — en de ingekleurde kaart is een investeringsagenda.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Capability, proces, functie, business service en afdeling beantwoorden vijf verschillende vragen; "een portaal" bleek een business service met verstopte proces- en organisatievragen.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Waardestromen kijken van buiten naar binnen; de koppeling waardestroomfase × capability maakt scenario-pijn structureel zichtbaar.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begrippenkader lost de businesskant van B7 op: niet één definitie afdwingen, maar varianten expliciet maken en verbinden. Eerst betekenis (B), dan structuur (C).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Fase B is de ontmoeting van ADM en BIZBOK: de technieken zijn BIZBOK, de veranderfocus is TOGAF.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Begrippenlijst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Begrip</w:t>
            </w:r>
          </w:p>
        </w:tc>
        <w:tc>
          <w:tcPr>
            <w:tcW w:type="dxa" w:w="45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Omschrijving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Capability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vermogen van de organisatie, los van wie/hoe/waarmee</w:t>
            </w:r>
          </w:p>
        </w:tc>
      </w:tr>
      <w:tr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Capability map</w:t>
            </w:r>
          </w:p>
        </w:tc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hiërarchische ordening van capabilities (richtinggevend/kern/ondersteunend)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Heat mapping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kaart inkleuren naar prestatie of investeringsbehoefte</w:t>
            </w:r>
          </w:p>
        </w:tc>
      </w:tr>
      <w:tr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Business function</w:t>
            </w:r>
          </w:p>
        </w:tc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clustering van samenhangend werk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Business service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aanbod aan een afnemer, met een afspraak</w:t>
            </w:r>
          </w:p>
        </w:tc>
      </w:tr>
      <w:tr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Waardestroom</w:t>
            </w:r>
          </w:p>
        </w:tc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waardelevering aan een afnemer in fasen, van trigger tot waarde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Begrippenkader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kernbegrippen met definities, varianten en relaties (BIZBOK: information map)</w:t>
            </w:r>
          </w:p>
        </w:tc>
      </w:tr>
      <w:tr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Capability-based planning</w:t>
            </w:r>
          </w:p>
        </w:tc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investeren en plannen langs de capability-kaart (deel 12)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Verder lezen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Open Group,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TOGAF® Standard, 10th Edition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Phase B en het Business Architecture-deel (examenstof)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Business Architecture Guild,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BIZBOK® Guide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capability mapping en value streams (kennismaking; verdieping in deel 12)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Volgende deel: fase C-data — het begrippenkader wordt datastructuur: domeinen, bronregistraties en eigenaarschap. B7 wordt definitief opgelost.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4 · Reader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631fa39740b1ac7e54551f8d5603d7fa90206bc.png"/><Relationship Id="rId10" Type="http://schemas.openxmlformats.org/officeDocument/2006/relationships/image" Target="media/85c62e8bbcb3a47a62ac1dab1ce46ecfe07aa77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2026-08-17T14:47:38.545Z</dcterms:created>
  <dcterms:modified xsi:type="dcterms:W3CDTF">2026-08-17T14:47:38.546Z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